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873A" w14:textId="77777777" w:rsidR="00FC0D1D" w:rsidRPr="00F63EED" w:rsidRDefault="00FC0D1D" w:rsidP="00EE6D9D">
      <w:pPr>
        <w:spacing w:after="120" w:line="240" w:lineRule="auto"/>
        <w:rPr>
          <w:rFonts w:ascii="Times New Roman" w:hAnsi="Times New Roman" w:cs="Times New Roman"/>
          <w:lang w:val="ro-MD"/>
        </w:rPr>
      </w:pPr>
    </w:p>
    <w:p w14:paraId="029E7A1D" w14:textId="3958CAB0" w:rsidR="00FC0D1D" w:rsidRPr="00F63EED" w:rsidRDefault="00FC0D1D" w:rsidP="009B044A">
      <w:pPr>
        <w:pStyle w:val="Heading1"/>
        <w:jc w:val="center"/>
        <w:rPr>
          <w:sz w:val="22"/>
          <w:szCs w:val="22"/>
          <w:lang w:val="ro-MD"/>
        </w:rPr>
      </w:pPr>
      <w:r w:rsidRPr="00F63EED">
        <w:rPr>
          <w:sz w:val="22"/>
          <w:szCs w:val="22"/>
          <w:lang w:val="ro-MD"/>
        </w:rPr>
        <w:t>METODOLOGIE</w:t>
      </w:r>
      <w:r w:rsidR="00B9605A" w:rsidRPr="00F63EED">
        <w:rPr>
          <w:sz w:val="22"/>
          <w:szCs w:val="22"/>
          <w:lang w:val="ro-MD"/>
        </w:rPr>
        <w:t xml:space="preserve"> PRIVIND ACORDAREA PUNCTAJELOR SUPLIMENTARE</w:t>
      </w:r>
      <w:r w:rsidR="0079340D" w:rsidRPr="00F63EED">
        <w:rPr>
          <w:sz w:val="22"/>
          <w:szCs w:val="22"/>
          <w:lang w:val="ro-MD"/>
        </w:rPr>
        <w:t xml:space="preserve"> PENTRU DOMENIILE ELIGIBILE</w:t>
      </w:r>
      <w:r w:rsidR="00AA5309" w:rsidRPr="00F63EED">
        <w:rPr>
          <w:sz w:val="22"/>
          <w:szCs w:val="22"/>
          <w:lang w:val="ro-MD"/>
        </w:rPr>
        <w:t xml:space="preserve"> LA CRITERIUL </w:t>
      </w:r>
      <w:r w:rsidR="00C757BC">
        <w:rPr>
          <w:sz w:val="22"/>
          <w:szCs w:val="22"/>
          <w:lang w:val="ro-MD"/>
        </w:rPr>
        <w:t>A</w:t>
      </w:r>
      <w:r w:rsidR="00AA5309" w:rsidRPr="00F63EED">
        <w:rPr>
          <w:sz w:val="22"/>
          <w:szCs w:val="22"/>
          <w:lang w:val="ro-MD"/>
        </w:rPr>
        <w:t>.1. DIN GRILA DE EVALUARE TEHNICO-FINANCIARĂ</w:t>
      </w:r>
    </w:p>
    <w:p w14:paraId="27F6B1C7" w14:textId="77777777" w:rsidR="009B044A" w:rsidRPr="00F63EED" w:rsidRDefault="009B044A" w:rsidP="00EE6D9D">
      <w:pPr>
        <w:spacing w:after="120" w:line="240" w:lineRule="auto"/>
        <w:jc w:val="center"/>
        <w:rPr>
          <w:rFonts w:ascii="Times New Roman" w:hAnsi="Times New Roman" w:cs="Times New Roman"/>
          <w:lang w:val="ro-MD"/>
        </w:rPr>
      </w:pPr>
    </w:p>
    <w:p w14:paraId="0ED0D063" w14:textId="45DF70C9" w:rsidR="00FC0D1D" w:rsidRPr="00F63EED" w:rsidRDefault="00FC0D1D" w:rsidP="00EE6D9D">
      <w:pPr>
        <w:spacing w:after="120" w:line="240" w:lineRule="auto"/>
        <w:jc w:val="center"/>
        <w:rPr>
          <w:rFonts w:ascii="Times New Roman" w:hAnsi="Times New Roman" w:cs="Times New Roman"/>
          <w:lang w:val="ro-MD"/>
        </w:rPr>
      </w:pPr>
      <w:r w:rsidRPr="00F63EED">
        <w:rPr>
          <w:rFonts w:ascii="Times New Roman" w:hAnsi="Times New Roman" w:cs="Times New Roman"/>
          <w:lang w:val="ro-MD"/>
        </w:rPr>
        <w:t xml:space="preserve">Tip acțiune: Dezvoltarea întreprinderilor și a </w:t>
      </w:r>
      <w:proofErr w:type="spellStart"/>
      <w:r w:rsidRPr="00F63EED">
        <w:rPr>
          <w:rFonts w:ascii="Times New Roman" w:hAnsi="Times New Roman" w:cs="Times New Roman"/>
          <w:lang w:val="ro-MD"/>
        </w:rPr>
        <w:t>antreprenoriatului</w:t>
      </w:r>
      <w:proofErr w:type="spellEnd"/>
    </w:p>
    <w:p w14:paraId="7BD70CED" w14:textId="255DA851" w:rsidR="00FC0D1D" w:rsidRPr="00F63EED" w:rsidRDefault="00FC0D1D" w:rsidP="00EE6D9D">
      <w:pPr>
        <w:spacing w:after="120" w:line="240" w:lineRule="auto"/>
        <w:jc w:val="center"/>
        <w:rPr>
          <w:rFonts w:ascii="Times New Roman" w:hAnsi="Times New Roman" w:cs="Times New Roman"/>
          <w:lang w:val="ro-MD"/>
        </w:rPr>
      </w:pPr>
      <w:r w:rsidRPr="00F63EED">
        <w:rPr>
          <w:rFonts w:ascii="Times New Roman" w:hAnsi="Times New Roman" w:cs="Times New Roman"/>
          <w:lang w:val="ro-MD"/>
        </w:rPr>
        <w:t>Tip operațiune</w:t>
      </w:r>
      <w:r w:rsidR="00EE6D9D" w:rsidRPr="00F63EED">
        <w:rPr>
          <w:rFonts w:ascii="Times New Roman" w:hAnsi="Times New Roman" w:cs="Times New Roman"/>
          <w:lang w:val="ro-MD"/>
        </w:rPr>
        <w:t xml:space="preserve">: </w:t>
      </w:r>
      <w:r w:rsidR="00E11260" w:rsidRPr="00F63EED">
        <w:rPr>
          <w:rFonts w:ascii="Times New Roman" w:hAnsi="Times New Roman" w:cs="Times New Roman"/>
          <w:lang w:val="ro-MD"/>
        </w:rPr>
        <w:t>Investiții pentru dezvoltarea întreprinderilor mici și mijlocii care sprijină creșterea durabilă și crearea de locuri de muncă</w:t>
      </w:r>
    </w:p>
    <w:p w14:paraId="362EF0C7" w14:textId="77777777" w:rsidR="00FC0D1D" w:rsidRPr="00F63EED" w:rsidRDefault="00FC0D1D" w:rsidP="00EE6D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42424"/>
          <w:lang w:val="ro-MD" w:eastAsia="ro-RO"/>
        </w:rPr>
      </w:pPr>
    </w:p>
    <w:p w14:paraId="0514E4AD" w14:textId="1EB16F87" w:rsidR="00875B00" w:rsidRPr="00F63EED" w:rsidRDefault="00875B00" w:rsidP="00EE6D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lang w:val="ro-MD" w:eastAsia="ro-RO"/>
        </w:rPr>
      </w:pP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În vederea stabilirii </w:t>
      </w:r>
      <w:r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 xml:space="preserve">domeniilor de activitate eligibile 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– clase, coduri CAEN</w:t>
      </w:r>
      <w:r w:rsidR="009B044A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și a </w:t>
      </w:r>
      <w:r w:rsidR="009B044A"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>punctajelor</w:t>
      </w:r>
      <w:r w:rsidR="009B044A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acordate conform criteriului A</w:t>
      </w:r>
      <w:r w:rsidR="00C757BC">
        <w:rPr>
          <w:rFonts w:ascii="Times New Roman" w:eastAsia="Times New Roman" w:hAnsi="Times New Roman" w:cs="Times New Roman"/>
          <w:color w:val="242424"/>
          <w:lang w:val="ro-MD" w:eastAsia="ro-RO"/>
        </w:rPr>
        <w:t>.</w:t>
      </w:r>
      <w:r w:rsidR="009B044A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1 din Grila de evaluare tehnică și financiară inclusă la Anexa </w:t>
      </w:r>
      <w:r w:rsidR="00FC1126">
        <w:rPr>
          <w:rFonts w:ascii="Times New Roman" w:eastAsia="Times New Roman" w:hAnsi="Times New Roman" w:cs="Times New Roman"/>
          <w:color w:val="242424"/>
          <w:lang w:val="ro-MD" w:eastAsia="ro-RO"/>
        </w:rPr>
        <w:t>1</w:t>
      </w:r>
      <w:r w:rsidR="009B044A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în Ghidul solicitantului, 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au fost întreprinși următorii pași metodologici:</w:t>
      </w:r>
    </w:p>
    <w:p w14:paraId="6C6F5CEB" w14:textId="7EEF0517" w:rsidR="00C05D95" w:rsidRPr="00F63EED" w:rsidRDefault="00875B00" w:rsidP="00EE6D9D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lang w:val="ro-MD" w:eastAsia="ro-RO"/>
        </w:rPr>
      </w:pPr>
      <w:r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 xml:space="preserve">Pasul 1. 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A fost utilizată lista codurilor CAEN inclusă în Ordinul nr. 337/2007 privind actualizarea Clasificării activităților din economia națională</w:t>
      </w:r>
      <w:r w:rsidR="009B044A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.</w:t>
      </w:r>
      <w:r w:rsidR="00141780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</w:t>
      </w:r>
      <w:r w:rsidR="00A06EAA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Prelucrarea codurilor CAEN s-a efectuat la nivel de diviziune și grupă.</w:t>
      </w:r>
    </w:p>
    <w:p w14:paraId="3B0F3524" w14:textId="482D1B66" w:rsidR="00875B00" w:rsidRPr="00F63EED" w:rsidRDefault="00875B00" w:rsidP="00EE6D9D">
      <w:pPr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lang w:val="ro-MD" w:eastAsia="ro-RO"/>
        </w:rPr>
      </w:pPr>
      <w:r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>Pasul 2.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</w:t>
      </w:r>
      <w:r w:rsidR="00FC0D1D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Pentru stabilirea </w:t>
      </w:r>
      <w:r w:rsidR="00FC0D1D"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>listei codurilor CAEN eligibile</w:t>
      </w:r>
      <w:r w:rsidR="00FC0D1D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, d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in lista integrală (pasul 1) au fost eliminate codurile CAEN în considerarea următoarelor elemente:</w:t>
      </w:r>
    </w:p>
    <w:p w14:paraId="682DAAFA" w14:textId="77777777" w:rsidR="000C7650" w:rsidRPr="00F63EED" w:rsidRDefault="000C7650" w:rsidP="000C7650">
      <w:pPr>
        <w:numPr>
          <w:ilvl w:val="1"/>
          <w:numId w:val="1"/>
        </w:numPr>
        <w:shd w:val="clear" w:color="auto" w:fill="FFFFFF"/>
        <w:spacing w:before="100" w:beforeAutospacing="1" w:line="240" w:lineRule="auto"/>
        <w:ind w:left="993"/>
        <w:jc w:val="both"/>
        <w:rPr>
          <w:rFonts w:ascii="Times New Roman" w:eastAsia="Times New Roman" w:hAnsi="Times New Roman" w:cs="Times New Roman"/>
          <w:color w:val="242424"/>
          <w:lang w:val="ro-RO" w:eastAsia="ro-RO"/>
        </w:rPr>
      </w:pPr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 xml:space="preserve">Prevederile art. 1 al Regulamentului (UE) nr. 1407/2013 privind aplicarea articolelor 107 și 108 din Tratatul privind </w:t>
      </w:r>
      <w:proofErr w:type="spellStart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funcţionarea</w:t>
      </w:r>
      <w:proofErr w:type="spellEnd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 xml:space="preserve"> Uniunii Europene ajutoarelor de </w:t>
      </w:r>
      <w:proofErr w:type="spellStart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minimis</w:t>
      </w:r>
      <w:proofErr w:type="spellEnd"/>
      <w:r w:rsidRPr="00F63EED">
        <w:rPr>
          <w:rFonts w:ascii="Times New Roman" w:eastAsia="Times New Roman" w:hAnsi="Times New Roman" w:cs="Times New Roman"/>
          <w:color w:val="242424"/>
          <w:lang w:val="en-GB" w:eastAsia="ro-RO"/>
        </w:rPr>
        <w:t>;</w:t>
      </w:r>
    </w:p>
    <w:p w14:paraId="3B052312" w14:textId="77777777" w:rsidR="000C7650" w:rsidRPr="00F63EED" w:rsidRDefault="000C7650" w:rsidP="000C7650">
      <w:pPr>
        <w:numPr>
          <w:ilvl w:val="1"/>
          <w:numId w:val="1"/>
        </w:numPr>
        <w:shd w:val="clear" w:color="auto" w:fill="FFFFFF"/>
        <w:spacing w:before="100" w:beforeAutospacing="1" w:line="240" w:lineRule="auto"/>
        <w:ind w:left="993"/>
        <w:jc w:val="both"/>
        <w:rPr>
          <w:rFonts w:ascii="Times New Roman" w:eastAsia="Times New Roman" w:hAnsi="Times New Roman" w:cs="Times New Roman"/>
          <w:color w:val="242424"/>
          <w:lang w:val="ro-RO" w:eastAsia="ro-RO"/>
        </w:rPr>
      </w:pPr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Prevederile art. 1 alin. (2) lit. a) și b)  si art. 13 din Regulamentul (UE) NR. 651/2014 al Comisiei din 17 iunie 2014 de declarare a anumitor categorii de ajutoare compatibile cu piața internă în aplicarea articolelor 107 și 108 din tratat;</w:t>
      </w:r>
    </w:p>
    <w:p w14:paraId="4F1F32BE" w14:textId="77777777" w:rsidR="000C7650" w:rsidRPr="00F63EED" w:rsidRDefault="000C7650" w:rsidP="000C7650">
      <w:pPr>
        <w:numPr>
          <w:ilvl w:val="1"/>
          <w:numId w:val="1"/>
        </w:numPr>
        <w:shd w:val="clear" w:color="auto" w:fill="FFFFFF"/>
        <w:spacing w:before="100" w:beforeAutospacing="1" w:line="240" w:lineRule="auto"/>
        <w:ind w:left="993"/>
        <w:jc w:val="both"/>
        <w:rPr>
          <w:rFonts w:ascii="Times New Roman" w:eastAsia="Times New Roman" w:hAnsi="Times New Roman" w:cs="Times New Roman"/>
          <w:color w:val="242424"/>
          <w:lang w:val="ro-RO" w:eastAsia="ro-RO"/>
        </w:rPr>
      </w:pPr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 xml:space="preserve">Evaluarea „Do </w:t>
      </w:r>
      <w:proofErr w:type="spellStart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no</w:t>
      </w:r>
      <w:proofErr w:type="spellEnd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 xml:space="preserve"> </w:t>
      </w:r>
      <w:proofErr w:type="spellStart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significant</w:t>
      </w:r>
      <w:proofErr w:type="spellEnd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 xml:space="preserve"> </w:t>
      </w:r>
      <w:proofErr w:type="spellStart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harm</w:t>
      </w:r>
      <w:proofErr w:type="spellEnd"/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” PTJ 2021-2027;</w:t>
      </w:r>
    </w:p>
    <w:p w14:paraId="7AEA8E9E" w14:textId="4B2EAB21" w:rsidR="000C7650" w:rsidRPr="00F63EED" w:rsidRDefault="000C7650" w:rsidP="000C7650">
      <w:pPr>
        <w:numPr>
          <w:ilvl w:val="1"/>
          <w:numId w:val="1"/>
        </w:numPr>
        <w:shd w:val="clear" w:color="auto" w:fill="FFFFFF"/>
        <w:spacing w:before="100" w:beforeAutospacing="1" w:line="240" w:lineRule="auto"/>
        <w:ind w:left="993"/>
        <w:jc w:val="both"/>
        <w:rPr>
          <w:rFonts w:ascii="Times New Roman" w:eastAsia="Times New Roman" w:hAnsi="Times New Roman" w:cs="Times New Roman"/>
          <w:color w:val="242424"/>
          <w:lang w:val="ro-RO" w:eastAsia="ro-RO"/>
        </w:rPr>
      </w:pPr>
      <w:r w:rsidRPr="00F63EED">
        <w:rPr>
          <w:rFonts w:ascii="Times New Roman" w:eastAsia="Times New Roman" w:hAnsi="Times New Roman" w:cs="Times New Roman"/>
          <w:color w:val="242424"/>
          <w:lang w:val="ro-RO" w:eastAsia="ro-RO"/>
        </w:rPr>
        <w:t>Au fost, de asemenea, excluse o serie de domenii de activitate ce nu sunt de natură să îndeplinească obiectivul intervenției.</w:t>
      </w:r>
    </w:p>
    <w:p w14:paraId="59CFE2EE" w14:textId="7617256A" w:rsidR="00C05D95" w:rsidRPr="00F63EED" w:rsidRDefault="00C05D95" w:rsidP="00EE6D9D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242424"/>
          <w:lang w:val="ro-MD" w:eastAsia="ro-RO"/>
        </w:rPr>
      </w:pP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Lista codurilor CAEN </w:t>
      </w:r>
      <w:r w:rsidR="00FB4D87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eligibile și </w:t>
      </w:r>
      <w:r w:rsidR="00FB3274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ne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eligibile este prezentată în Anexa nr. 1 la prezenta metodologie.</w:t>
      </w:r>
    </w:p>
    <w:p w14:paraId="73742A06" w14:textId="7C72540D" w:rsidR="006226FC" w:rsidRPr="006226FC" w:rsidRDefault="00875B00" w:rsidP="00A65A89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242424"/>
          <w:lang w:val="ro-MD" w:eastAsia="ro-RO"/>
        </w:rPr>
      </w:pPr>
      <w:r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 xml:space="preserve">Pasul </w:t>
      </w:r>
      <w:r w:rsidR="004E2E64"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>3</w:t>
      </w:r>
      <w:r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>.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</w:t>
      </w:r>
      <w:r w:rsidR="00FC0D1D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Pentru stabilirea listei codurilor CAEN </w:t>
      </w:r>
      <w:r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>care primesc punctaj suplimentar</w:t>
      </w:r>
      <w:r w:rsidR="00FC0D1D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au fost</w:t>
      </w:r>
      <w:r w:rsidR="002A5BCD" w:rsidRPr="00F63EED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avute </w:t>
      </w:r>
      <w:r w:rsidR="008B2CA0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în vedere  </w:t>
      </w:r>
      <w:r w:rsidR="00EE6D9D"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>sectoare</w:t>
      </w:r>
      <w:r w:rsidR="0091451E"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>le</w:t>
      </w:r>
      <w:r w:rsidR="00EE6D9D" w:rsidRPr="00F63EED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 xml:space="preserve"> de specializare inteligentă specifice județelor vizate de program</w:t>
      </w:r>
      <w:r w:rsidR="00E86E10">
        <w:rPr>
          <w:rFonts w:ascii="Times New Roman" w:eastAsia="Times New Roman" w:hAnsi="Times New Roman" w:cs="Times New Roman"/>
          <w:b/>
          <w:bCs/>
          <w:color w:val="242424"/>
          <w:lang w:val="ro-MD" w:eastAsia="ro-RO"/>
        </w:rPr>
        <w:t xml:space="preserve">. </w:t>
      </w:r>
    </w:p>
    <w:p w14:paraId="68F9C027" w14:textId="6AAD0510" w:rsidR="00A65A89" w:rsidRDefault="00577020" w:rsidP="006226FC">
      <w:pPr>
        <w:pStyle w:val="ListParagraph"/>
        <w:numPr>
          <w:ilvl w:val="1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42424"/>
          <w:lang w:val="ro-MD" w:eastAsia="ro-RO"/>
        </w:rPr>
      </w:pPr>
      <w:r w:rsidRPr="006226FC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Domeniile de specializare inteligentă sunt </w:t>
      </w:r>
      <w:r w:rsidR="0050049F" w:rsidRPr="006226FC">
        <w:rPr>
          <w:rFonts w:ascii="Times New Roman" w:eastAsia="Times New Roman" w:hAnsi="Times New Roman" w:cs="Times New Roman"/>
          <w:color w:val="242424"/>
          <w:lang w:val="ro-MD" w:eastAsia="ro-RO"/>
        </w:rPr>
        <w:t>prezentate</w:t>
      </w:r>
      <w:r w:rsidRPr="006226FC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în cadrul Anexei </w:t>
      </w:r>
      <w:r w:rsidR="00D3300D" w:rsidRPr="006226FC">
        <w:rPr>
          <w:rFonts w:ascii="Times New Roman" w:eastAsia="Times New Roman" w:hAnsi="Times New Roman" w:cs="Times New Roman"/>
          <w:color w:val="242424"/>
          <w:lang w:val="ro-MD" w:eastAsia="ro-RO"/>
        </w:rPr>
        <w:t>2</w:t>
      </w:r>
      <w:r w:rsidRPr="006226FC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la prezenta metodologie</w:t>
      </w:r>
      <w:r w:rsidR="00EE6D9D" w:rsidRPr="006226FC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. </w:t>
      </w:r>
      <w:r w:rsidR="006226FC" w:rsidRPr="006226FC">
        <w:rPr>
          <w:rFonts w:ascii="Times New Roman" w:eastAsia="Times New Roman" w:hAnsi="Times New Roman" w:cs="Times New Roman"/>
          <w:color w:val="242424"/>
          <w:lang w:val="ro-MD" w:eastAsia="ro-RO"/>
        </w:rPr>
        <w:t xml:space="preserve"> </w:t>
      </w:r>
    </w:p>
    <w:p w14:paraId="2368EFB2" w14:textId="159F3F25" w:rsidR="00A65A89" w:rsidRPr="00F63EED" w:rsidRDefault="00A65A89" w:rsidP="00A65A89">
      <w:pPr>
        <w:tabs>
          <w:tab w:val="center" w:pos="4680"/>
        </w:tabs>
        <w:rPr>
          <w:rFonts w:ascii="Times New Roman" w:hAnsi="Times New Roman" w:cs="Times New Roman"/>
          <w:lang w:val="ro-MD" w:eastAsia="ro-RO"/>
        </w:rPr>
        <w:sectPr w:rsidR="00A65A89" w:rsidRPr="00F63E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63EED">
        <w:rPr>
          <w:rFonts w:ascii="Times New Roman" w:hAnsi="Times New Roman" w:cs="Times New Roman"/>
          <w:lang w:val="ro-MD" w:eastAsia="ro-RO"/>
        </w:rPr>
        <w:tab/>
      </w:r>
    </w:p>
    <w:p w14:paraId="3BA2B54A" w14:textId="71035043" w:rsidR="006D74DB" w:rsidRPr="00F63EED" w:rsidRDefault="00D3300D" w:rsidP="002D13A7">
      <w:pPr>
        <w:pStyle w:val="Heading1"/>
        <w:rPr>
          <w:rFonts w:eastAsia="Times New Roman"/>
          <w:sz w:val="22"/>
          <w:szCs w:val="22"/>
          <w:lang w:eastAsia="ro-RO"/>
        </w:rPr>
      </w:pPr>
      <w:r w:rsidRPr="00F63EED">
        <w:rPr>
          <w:rFonts w:eastAsia="Times New Roman"/>
          <w:sz w:val="22"/>
          <w:szCs w:val="22"/>
          <w:lang w:eastAsia="ro-RO"/>
        </w:rPr>
        <w:lastRenderedPageBreak/>
        <w:t xml:space="preserve">Anexa 1. </w:t>
      </w:r>
      <w:r w:rsidR="00FB4D87" w:rsidRPr="00F63EED">
        <w:rPr>
          <w:rFonts w:eastAsia="Times New Roman"/>
          <w:sz w:val="22"/>
          <w:szCs w:val="22"/>
          <w:lang w:eastAsia="ro-RO"/>
        </w:rPr>
        <w:t>Lista codurilor CAEN eligibile și neeligibile</w:t>
      </w:r>
    </w:p>
    <w:p w14:paraId="491E1E32" w14:textId="137B9514" w:rsidR="00D27AC6" w:rsidRDefault="00FB4D87" w:rsidP="00FB4D87">
      <w:pPr>
        <w:pStyle w:val="Heading2"/>
        <w:numPr>
          <w:ilvl w:val="5"/>
          <w:numId w:val="1"/>
        </w:numPr>
        <w:ind w:left="284"/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</w:pPr>
      <w:r w:rsidRPr="00F63EED"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  <w:t>Lista codurilor CAEN neeligi</w:t>
      </w:r>
      <w:r w:rsidR="00CC0634" w:rsidRPr="00F63EED"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  <w:t>b</w:t>
      </w:r>
      <w:r w:rsidRPr="00F63EED"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  <w:t>ile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830"/>
        <w:gridCol w:w="10"/>
        <w:gridCol w:w="7827"/>
        <w:gridCol w:w="3827"/>
      </w:tblGrid>
      <w:tr w:rsidR="0083383A" w:rsidRPr="00F63EED" w14:paraId="7F36A0E4" w14:textId="77777777" w:rsidTr="00BE0D9C">
        <w:trPr>
          <w:trHeight w:val="426"/>
          <w:tblHeader/>
          <w:jc w:val="center"/>
        </w:trPr>
        <w:tc>
          <w:tcPr>
            <w:tcW w:w="1109" w:type="dxa"/>
            <w:shd w:val="clear" w:color="auto" w:fill="4472C4" w:themeFill="accent1"/>
            <w:hideMark/>
          </w:tcPr>
          <w:p w14:paraId="09B1FAC0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Diviziune</w:t>
            </w:r>
            <w:proofErr w:type="spellEnd"/>
          </w:p>
        </w:tc>
        <w:tc>
          <w:tcPr>
            <w:tcW w:w="840" w:type="dxa"/>
            <w:gridSpan w:val="2"/>
            <w:shd w:val="clear" w:color="auto" w:fill="4472C4" w:themeFill="accent1"/>
            <w:hideMark/>
          </w:tcPr>
          <w:p w14:paraId="0BED4A2E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Grupă</w:t>
            </w:r>
            <w:proofErr w:type="spellEnd"/>
          </w:p>
        </w:tc>
        <w:tc>
          <w:tcPr>
            <w:tcW w:w="7827" w:type="dxa"/>
            <w:shd w:val="clear" w:color="auto" w:fill="4472C4" w:themeFill="accent1"/>
            <w:hideMark/>
          </w:tcPr>
          <w:p w14:paraId="2943838E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CAEN Rev. 2</w:t>
            </w:r>
          </w:p>
        </w:tc>
        <w:tc>
          <w:tcPr>
            <w:tcW w:w="3827" w:type="dxa"/>
            <w:shd w:val="clear" w:color="auto" w:fill="4472C4" w:themeFill="accent1"/>
            <w:hideMark/>
          </w:tcPr>
          <w:p w14:paraId="1E1AA4F2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Motiv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eliminare</w:t>
            </w:r>
            <w:proofErr w:type="spellEnd"/>
          </w:p>
        </w:tc>
      </w:tr>
      <w:tr w:rsidR="0083383A" w:rsidRPr="00F63EED" w14:paraId="490C140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DC747E2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111D8917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A - AGRICULTURĂ, SILVICULTURĂ ŞI PESCUIT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3520DEB2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care fac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parte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sectorul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pescuitului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acvaculturii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agriculturii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date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fiind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 1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. (2) lit. a)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b)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(UE) 651/2014,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restul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fiind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sunt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</w:p>
        </w:tc>
      </w:tr>
      <w:tr w:rsidR="0083383A" w:rsidRPr="00F63EED" w14:paraId="50EB41CE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F682CD2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A8C78EA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A076FF7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Agricultură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vânătoare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anexe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A5F3119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7647117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C485EBD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F676FDF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E3B978D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Cultivarea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plantelor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nepermanente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F31D86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3371349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F76420D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6D0A034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C9E963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Cultivarea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plantelor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permanente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AF4FBEB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2D258C8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8FB9D56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7CFB839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6DB1D3A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Cultivarea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plantelor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înmulţire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EFD0E96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7402FF1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48BD595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38D68C1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2F893B8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Creşterea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animalelor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547F15B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CD804C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201A0DA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384905C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FA2BFA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ferme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mixte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cultura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vegetală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combinată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creşterea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animalelor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  <w:vMerge/>
            <w:vAlign w:val="center"/>
            <w:hideMark/>
          </w:tcPr>
          <w:p w14:paraId="719E9C1D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460176D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63D7834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F39383B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12F2B5F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auxiliare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agriculturii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după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recoltare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99F7969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9C5ADD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1388582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066B055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E877A2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Vânătoare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capturarea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capcane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vânatului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anexe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vânătorii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E65283E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0240D3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FABBADE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A2CD0B5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44F857A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Silvicultură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exploatare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forestieră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9C04500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50D2C6B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21C7091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817463C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FEE6AA7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Silvicultură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forestiere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87E501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0FCDA0F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11E1DD7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B6BA642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BD6140F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Exploatarea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forestieră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ECC545F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2260F21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EA434FC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C9195EA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831213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Colectarea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forestiere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nelemnoase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flora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spontană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FD390A5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06302AE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C3448C6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CD8CDC2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45A992B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anexe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silviculturii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2B2CCAE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3D92AAFE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16AB463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5971861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08EEF9F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Pescuitul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acvacultura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68B6AF2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0D84D61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EB6AD63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1268403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DA320C9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Pescuitul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62D939E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5A37279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C16D57A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30872F9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62FA98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Acvacultura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D8674AE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1A62AF7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0F72A78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75250A2B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B - INDUSTRIA EXTRACTIVĂ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290405E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 13 lit. a)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(UE) 651/2014</w:t>
            </w:r>
          </w:p>
        </w:tc>
      </w:tr>
      <w:tr w:rsidR="0083383A" w:rsidRPr="00F63EED" w14:paraId="49460E07" w14:textId="77777777" w:rsidTr="00BE0D9C">
        <w:trPr>
          <w:trHeight w:val="230"/>
          <w:jc w:val="center"/>
        </w:trPr>
        <w:tc>
          <w:tcPr>
            <w:tcW w:w="1109" w:type="dxa"/>
            <w:shd w:val="clear" w:color="000000" w:fill="FFFFFF"/>
            <w:hideMark/>
          </w:tcPr>
          <w:p w14:paraId="56F1D4C0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67B9AE6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EF23888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cărbunelui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superior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inferior</w:t>
            </w:r>
          </w:p>
        </w:tc>
        <w:tc>
          <w:tcPr>
            <w:tcW w:w="3827" w:type="dxa"/>
            <w:vMerge/>
            <w:vAlign w:val="center"/>
            <w:hideMark/>
          </w:tcPr>
          <w:p w14:paraId="4D6F7E1D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023AEDD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F95072D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340FAA7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EDCA01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cărbunelui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superior (PCS =&gt; 23865 kJ/kg)</w:t>
            </w:r>
          </w:p>
        </w:tc>
        <w:tc>
          <w:tcPr>
            <w:tcW w:w="3827" w:type="dxa"/>
            <w:vMerge/>
            <w:vAlign w:val="center"/>
            <w:hideMark/>
          </w:tcPr>
          <w:p w14:paraId="50F5D6B6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D81C16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9C33643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105640F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6DC7B6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cărbunelui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inferior (PCS &lt; 23865 kJ/kg)</w:t>
            </w:r>
          </w:p>
        </w:tc>
        <w:tc>
          <w:tcPr>
            <w:tcW w:w="3827" w:type="dxa"/>
            <w:vMerge/>
            <w:vAlign w:val="center"/>
            <w:hideMark/>
          </w:tcPr>
          <w:p w14:paraId="5375E93E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0E41F80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5E6142B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6A0777D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5149CEC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petrolului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brut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gazelor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2D4F18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47F74E5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3D4B1F5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1BBCB2F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C6EB957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petrolului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brut</w:t>
            </w:r>
          </w:p>
        </w:tc>
        <w:tc>
          <w:tcPr>
            <w:tcW w:w="3827" w:type="dxa"/>
            <w:vMerge/>
            <w:vAlign w:val="center"/>
            <w:hideMark/>
          </w:tcPr>
          <w:p w14:paraId="3EC934B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C626F7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584D929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48BE246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5744BF5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gazelor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992B624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D0BFFC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75C54F9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C34956B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8551638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minereurilor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metalifere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3422ED9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07A2B4B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05FE03E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92A5C7F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92B7A42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minereurilor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feroase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3FE2372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774E0C1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7FBA454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BDBE7CE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E58BA02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minereurilor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metalifere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neferoase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CE48EFB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240FE91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833F268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BE73E0C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1442A08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extractive</w:t>
            </w:r>
          </w:p>
        </w:tc>
        <w:tc>
          <w:tcPr>
            <w:tcW w:w="3827" w:type="dxa"/>
            <w:vMerge/>
            <w:vAlign w:val="center"/>
            <w:hideMark/>
          </w:tcPr>
          <w:p w14:paraId="2F0D15F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3B5786E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16DE638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025BFC8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33B3E27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pietrei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nisipului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argilei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2CC1BE9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47CCECC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7DEFA73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03ADFE6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DAC5764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extractive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n.c.a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vMerge/>
            <w:vAlign w:val="center"/>
            <w:hideMark/>
          </w:tcPr>
          <w:p w14:paraId="37A1733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511149B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BA551B0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03B7EEA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580B6C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anexe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extracţiei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5F05C49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53CE460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F44D7BB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F14DEE7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EB7FFB6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anexe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petrolului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brut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gazelor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3D9C103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7FAB9E2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B61BF15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FEC4D1D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7572C2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anexe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mineralelor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644924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6AD379D1" w14:textId="77777777" w:rsidTr="00BE0D9C">
        <w:trPr>
          <w:trHeight w:val="290"/>
          <w:jc w:val="center"/>
        </w:trPr>
        <w:tc>
          <w:tcPr>
            <w:tcW w:w="1109" w:type="dxa"/>
            <w:shd w:val="clear" w:color="000000" w:fill="FFFFFF"/>
            <w:hideMark/>
          </w:tcPr>
          <w:p w14:paraId="75DF3680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0F3AC1EA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C - INDUSTRIA PRELUCRĂTOARE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5C2DF9C2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întrucât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îndeplinesc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programului</w:t>
            </w:r>
            <w:proofErr w:type="spellEnd"/>
          </w:p>
        </w:tc>
      </w:tr>
      <w:tr w:rsidR="0083383A" w:rsidRPr="00F63EED" w14:paraId="327E4F9A" w14:textId="77777777" w:rsidTr="00BE0D9C">
        <w:trPr>
          <w:trHeight w:val="250"/>
          <w:jc w:val="center"/>
        </w:trPr>
        <w:tc>
          <w:tcPr>
            <w:tcW w:w="1109" w:type="dxa"/>
            <w:shd w:val="clear" w:color="000000" w:fill="FFFFFF"/>
            <w:hideMark/>
          </w:tcPr>
          <w:p w14:paraId="4DF527CF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10504CB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895BC5B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băuturilor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367DC61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2CC1AEDE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2C0A309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33B4CD0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4FE9869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băuturilor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629CD9C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49C9251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D5E4248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4219082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6B1A896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tutun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89D68C4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83A" w:rsidRPr="00F63EED" w14:paraId="51D3B62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4A07676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AED72EB" w14:textId="77777777" w:rsidR="0083383A" w:rsidRPr="0075335D" w:rsidRDefault="0083383A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25E8A58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tutun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FEE3E2A" w14:textId="77777777" w:rsidR="0083383A" w:rsidRPr="0075335D" w:rsidRDefault="0083383A" w:rsidP="0098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781A" w:rsidRPr="00F63EED" w14:paraId="2F96756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24A11BAA" w14:textId="2A867018" w:rsidR="0022781A" w:rsidRPr="0075335D" w:rsidRDefault="0022781A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53AF00E1" w14:textId="02871227" w:rsidR="0022781A" w:rsidRPr="0075335D" w:rsidRDefault="0022781A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7BC19372" w14:textId="12D015F2" w:rsidR="0022781A" w:rsidRPr="00A259C3" w:rsidRDefault="0022781A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hârtiei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hârtie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14:paraId="4C428934" w14:textId="43294DE0" w:rsidR="0022781A" w:rsidRPr="0075335D" w:rsidRDefault="0022781A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excluderilor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r w:rsidR="00A5302C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naliza DNSH a PTJ</w:t>
            </w:r>
          </w:p>
        </w:tc>
      </w:tr>
      <w:tr w:rsidR="0022781A" w:rsidRPr="00F63EED" w14:paraId="18601B6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6F0B6D3A" w14:textId="53E6AC19" w:rsidR="0022781A" w:rsidRPr="0075335D" w:rsidRDefault="0022781A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46A2DA7" w14:textId="53651AFD" w:rsidR="0022781A" w:rsidRPr="0075335D" w:rsidRDefault="0022781A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7827" w:type="dxa"/>
            <w:shd w:val="clear" w:color="000000" w:fill="FFFFFF"/>
          </w:tcPr>
          <w:p w14:paraId="18662295" w14:textId="69E99CC6" w:rsidR="0022781A" w:rsidRPr="00A259C3" w:rsidRDefault="0022781A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celulozei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hârtiei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cartonului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1496979" w14:textId="77777777" w:rsidR="0022781A" w:rsidRPr="0075335D" w:rsidRDefault="0022781A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781A" w:rsidRPr="00F63EED" w14:paraId="0B98C3E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A726B8B" w14:textId="0CFFB751" w:rsidR="0022781A" w:rsidRPr="0075335D" w:rsidRDefault="0022781A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7294956D" w14:textId="492864A2" w:rsidR="0022781A" w:rsidRPr="0075335D" w:rsidRDefault="0022781A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7827" w:type="dxa"/>
            <w:shd w:val="clear" w:color="000000" w:fill="FFFFFF"/>
          </w:tcPr>
          <w:p w14:paraId="49355FF2" w14:textId="2DA97C43" w:rsidR="0022781A" w:rsidRPr="00A259C3" w:rsidRDefault="0022781A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hârtie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carton</w:t>
            </w:r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FAEAFBE" w14:textId="77777777" w:rsidR="0022781A" w:rsidRPr="0075335D" w:rsidRDefault="0022781A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369" w:rsidRPr="00F63EED" w14:paraId="0F14654E" w14:textId="77777777" w:rsidTr="00D00498">
        <w:trPr>
          <w:trHeight w:val="363"/>
          <w:jc w:val="center"/>
        </w:trPr>
        <w:tc>
          <w:tcPr>
            <w:tcW w:w="1109" w:type="dxa"/>
            <w:shd w:val="clear" w:color="000000" w:fill="FFFFFF"/>
          </w:tcPr>
          <w:p w14:paraId="42011C9D" w14:textId="506B227E" w:rsidR="00411369" w:rsidRPr="0075335D" w:rsidRDefault="00411369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FB39052" w14:textId="794C3681" w:rsidR="00411369" w:rsidRPr="0075335D" w:rsidRDefault="00411369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66B47919" w14:textId="1C13322D" w:rsidR="00411369" w:rsidRPr="0075335D" w:rsidRDefault="00411369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cocserie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obţinute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ţiţeiului</w:t>
            </w:r>
            <w:proofErr w:type="spellEnd"/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34968FB8" w14:textId="77777777" w:rsidR="00411369" w:rsidRPr="0075335D" w:rsidRDefault="00411369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 13 lit. a) din </w:t>
            </w:r>
            <w:proofErr w:type="spellStart"/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UE) 651/201</w:t>
            </w: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11369" w:rsidRPr="00F63EED" w14:paraId="360B23F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B8DDBEB" w14:textId="77777777" w:rsidR="00411369" w:rsidRPr="0075335D" w:rsidRDefault="00411369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C3AB0FF" w14:textId="77777777" w:rsidR="00411369" w:rsidRPr="0075335D" w:rsidRDefault="00411369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2A4EC65" w14:textId="77777777" w:rsidR="00411369" w:rsidRPr="0075335D" w:rsidRDefault="00411369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cocserie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C0DBCA6" w14:textId="77777777" w:rsidR="00411369" w:rsidRPr="0075335D" w:rsidRDefault="00411369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369" w:rsidRPr="00F63EED" w14:paraId="25D6AD6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46F97B7" w14:textId="77777777" w:rsidR="00411369" w:rsidRPr="0075335D" w:rsidRDefault="00411369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81C3148" w14:textId="77777777" w:rsidR="00411369" w:rsidRPr="0075335D" w:rsidRDefault="00411369" w:rsidP="0041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C9B5CEA" w14:textId="77777777" w:rsidR="00411369" w:rsidRPr="0075335D" w:rsidRDefault="00411369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obţinute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ţiţeiului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F485AF8" w14:textId="77777777" w:rsidR="00411369" w:rsidRPr="0075335D" w:rsidRDefault="00411369" w:rsidP="004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18C983B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087DD21" w14:textId="449FC536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73B0EE8" w14:textId="405D7CFD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5FB7C4E7" w14:textId="5D90BD9D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substanţelor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chimice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14:paraId="2809BDF7" w14:textId="64295BF5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excluderilor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Analiza DNSH a PTJ</w:t>
            </w:r>
          </w:p>
        </w:tc>
      </w:tr>
      <w:tr w:rsidR="00A5302C" w:rsidRPr="00F63EED" w14:paraId="2035920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2D7D556" w14:textId="14C729B9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7D200F64" w14:textId="37985116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7827" w:type="dxa"/>
            <w:shd w:val="clear" w:color="000000" w:fill="FFFFFF"/>
          </w:tcPr>
          <w:p w14:paraId="51FB76A6" w14:textId="696B7947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chimice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îngrăşămintelor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azotoase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plastice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cauciucului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sintetic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forme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primare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370399F1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10F0DD8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62B678B0" w14:textId="5B189326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D40DDFE" w14:textId="58D20A65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7827" w:type="dxa"/>
            <w:shd w:val="clear" w:color="000000" w:fill="FFFFFF"/>
          </w:tcPr>
          <w:p w14:paraId="0C911BE3" w14:textId="0CE5AC9F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pesticidelor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agrochimice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35E7994D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3B605EA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599C0BB" w14:textId="621C00C3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46838F97" w14:textId="67563119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7827" w:type="dxa"/>
            <w:shd w:val="clear" w:color="000000" w:fill="FFFFFF"/>
          </w:tcPr>
          <w:p w14:paraId="40285C89" w14:textId="70A67A60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vopselelor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lacurilor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cernelii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tipografice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masticurilor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6772D4F3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230193E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2F8D4576" w14:textId="04566AEE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59AE93B6" w14:textId="0250DBBF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196590C6" w14:textId="730AD319" w:rsidR="00A5302C" w:rsidRPr="005F78C1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cauciuc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mase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plastice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686FC5BB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333B201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73340DE9" w14:textId="01516671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F069589" w14:textId="2AD3A6F0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59C3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7827" w:type="dxa"/>
            <w:shd w:val="clear" w:color="000000" w:fill="FFFFFF"/>
          </w:tcPr>
          <w:p w14:paraId="2AA38635" w14:textId="14B80D46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cauciuc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5E606622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19DEDE6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7E4BB260" w14:textId="73E1EB5D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90715C5" w14:textId="3D0F486F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7827" w:type="dxa"/>
            <w:shd w:val="clear" w:color="000000" w:fill="FFFFFF"/>
          </w:tcPr>
          <w:p w14:paraId="5FDAFB02" w14:textId="0E5A8CF0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din material plastic</w:t>
            </w:r>
          </w:p>
        </w:tc>
        <w:tc>
          <w:tcPr>
            <w:tcW w:w="3827" w:type="dxa"/>
            <w:vMerge/>
            <w:vAlign w:val="center"/>
          </w:tcPr>
          <w:p w14:paraId="6EDC70C3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123F82D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606EF1C" w14:textId="42DD9905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30FC8E9" w14:textId="4A4439BF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59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2F9B4DEA" w14:textId="36682190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minerale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nemetalice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7408D77B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37CF965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298B675F" w14:textId="53DC6E99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4096540" w14:textId="4A8BC2E4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59C3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7827" w:type="dxa"/>
            <w:shd w:val="clear" w:color="000000" w:fill="FFFFFF"/>
          </w:tcPr>
          <w:p w14:paraId="577E3BDD" w14:textId="0B07FFBD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sticlei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sticlă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0CB718B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0B5E6FD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1C6A3CD" w14:textId="6A0D34B0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C86CB69" w14:textId="17AB2DAA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7827" w:type="dxa"/>
            <w:shd w:val="clear" w:color="000000" w:fill="FFFFFF"/>
          </w:tcPr>
          <w:p w14:paraId="4A36501D" w14:textId="0EDD0594" w:rsidR="00A5302C" w:rsidRPr="005F78C1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refractare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0AC41A1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7FA4021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40F56758" w14:textId="2CF389F1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18A6573" w14:textId="15FFB37A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7827" w:type="dxa"/>
            <w:shd w:val="clear" w:color="000000" w:fill="FFFFFF"/>
          </w:tcPr>
          <w:p w14:paraId="5562B562" w14:textId="4FE2BE17" w:rsidR="00A5302C" w:rsidRPr="005F78C1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argilă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46D54AD1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09D87E7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1F07E0D" w14:textId="2996126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122088F9" w14:textId="7D4CC16C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7827" w:type="dxa"/>
            <w:shd w:val="clear" w:color="000000" w:fill="FFFFFF"/>
          </w:tcPr>
          <w:p w14:paraId="0533808B" w14:textId="55259F41" w:rsidR="00A5302C" w:rsidRPr="005F78C1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articole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ceramică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porţelan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3D6FDEF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05CD8ADE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1783707" w14:textId="51E5B3B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BE3F04C" w14:textId="742C5BA1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7827" w:type="dxa"/>
            <w:shd w:val="clear" w:color="000000" w:fill="FFFFFF"/>
          </w:tcPr>
          <w:p w14:paraId="4286448A" w14:textId="2441F531" w:rsidR="00A5302C" w:rsidRPr="005F78C1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beton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ciment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Ipsos </w:t>
            </w:r>
          </w:p>
        </w:tc>
        <w:tc>
          <w:tcPr>
            <w:tcW w:w="3827" w:type="dxa"/>
            <w:vMerge/>
            <w:vAlign w:val="center"/>
          </w:tcPr>
          <w:p w14:paraId="34002D10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57CED4D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9552823" w14:textId="5269CD73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12F1971E" w14:textId="3FFB84CD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827" w:type="dxa"/>
            <w:shd w:val="clear" w:color="000000" w:fill="FFFFFF"/>
          </w:tcPr>
          <w:p w14:paraId="593F098D" w14:textId="2F228603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Tăierea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fasonarea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finisarea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pietrei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625E5424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74EE66B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2DD9661D" w14:textId="570AC889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6A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82F204F" w14:textId="53BC0171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59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12F72BE7" w14:textId="6E902570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Industria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construcţiilor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metalice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din metal,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exclusiv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utilaje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9C3">
              <w:rPr>
                <w:rFonts w:ascii="Times New Roman" w:eastAsia="Times New Roman" w:hAnsi="Times New Roman" w:cs="Times New Roman"/>
                <w:color w:val="000000"/>
              </w:rPr>
              <w:t>instalaţii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14:paraId="2F5BEF0C" w14:textId="75A1B089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excluderilor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Analiza DNSH a PTJ</w:t>
            </w:r>
          </w:p>
        </w:tc>
      </w:tr>
      <w:tr w:rsidR="00A5302C" w:rsidRPr="00F63EED" w14:paraId="29B5C96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78E66B24" w14:textId="2AF92E4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6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AA93200" w14:textId="3471258C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7827" w:type="dxa"/>
            <w:shd w:val="clear" w:color="000000" w:fill="FFFFFF"/>
          </w:tcPr>
          <w:p w14:paraId="07EFEF76" w14:textId="73BA37D5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metalice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1AC243F5" w14:textId="60A81141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2BA81BF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DFD0FA6" w14:textId="49FCEDA0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6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04E1DDC" w14:textId="0734E7B9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7827" w:type="dxa"/>
            <w:shd w:val="clear" w:color="000000" w:fill="FFFFFF"/>
          </w:tcPr>
          <w:p w14:paraId="3FDC507F" w14:textId="13AA5A75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rezervoare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cisterne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containere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metalice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radiatoare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cazane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încălzire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centrală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0208EE3C" w14:textId="0C64C2E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6AECDA1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6B456DA1" w14:textId="095D017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6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18BB259" w14:textId="500DE63B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7827" w:type="dxa"/>
            <w:shd w:val="clear" w:color="000000" w:fill="FFFFFF"/>
          </w:tcPr>
          <w:p w14:paraId="4745D9B9" w14:textId="40464185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generatoarelor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aburi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(cu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cazanelor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încălzire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centrală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5DBE5C6E" w14:textId="1794BCC6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273939E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B76FD3F" w14:textId="7777777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3EDE148E" w14:textId="624C6E38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7827" w:type="dxa"/>
            <w:shd w:val="clear" w:color="000000" w:fill="FFFFFF"/>
          </w:tcPr>
          <w:p w14:paraId="68C76E0A" w14:textId="292D518E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metalice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obţinute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deformare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plastică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metalurgia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pulberilor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5D56966" w14:textId="6438DB91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5E25B07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96E660C" w14:textId="7777777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7B4DB71E" w14:textId="4A9E8E0D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7827" w:type="dxa"/>
            <w:shd w:val="clear" w:color="000000" w:fill="FFFFFF"/>
          </w:tcPr>
          <w:p w14:paraId="6F76F527" w14:textId="3FBC5DEB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Tratarea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acoperirea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metalelor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operaţiuni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mecanică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generală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plată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contract</w:t>
            </w:r>
          </w:p>
        </w:tc>
        <w:tc>
          <w:tcPr>
            <w:tcW w:w="3827" w:type="dxa"/>
            <w:vMerge/>
            <w:vAlign w:val="center"/>
          </w:tcPr>
          <w:p w14:paraId="41A7D1BA" w14:textId="2ADCE14B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5656E56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66EF0A7C" w14:textId="7777777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7B7227A9" w14:textId="386BC801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7827" w:type="dxa"/>
            <w:shd w:val="clear" w:color="000000" w:fill="FFFFFF"/>
          </w:tcPr>
          <w:p w14:paraId="65687ED2" w14:textId="19E49AB8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unelte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fierărie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74D62503" w14:textId="1E012AFE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1CADFCC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EAC0120" w14:textId="77777777" w:rsidR="00A5302C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07B41EDE" w14:textId="72103BD7" w:rsidR="00A5302C" w:rsidRPr="00A259C3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7827" w:type="dxa"/>
            <w:shd w:val="clear" w:color="000000" w:fill="FFFFFF"/>
          </w:tcPr>
          <w:p w14:paraId="2410CFE4" w14:textId="0A065ED1" w:rsidR="00A5302C" w:rsidRPr="00A259C3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prelucrate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din metal </w:t>
            </w:r>
          </w:p>
        </w:tc>
        <w:tc>
          <w:tcPr>
            <w:tcW w:w="3827" w:type="dxa"/>
            <w:vMerge/>
            <w:vAlign w:val="center"/>
          </w:tcPr>
          <w:p w14:paraId="34041BDF" w14:textId="56734D5B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3108783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480DFE4" w14:textId="1FA0E3EA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5F19EF64" w14:textId="77777777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7" w:type="dxa"/>
            <w:shd w:val="clear" w:color="000000" w:fill="FFFFFF"/>
          </w:tcPr>
          <w:p w14:paraId="0101A6B3" w14:textId="605ACAFD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>minerale</w:t>
            </w:r>
            <w:proofErr w:type="spellEnd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78C1">
              <w:rPr>
                <w:rFonts w:ascii="Times New Roman" w:eastAsia="Times New Roman" w:hAnsi="Times New Roman" w:cs="Times New Roman"/>
                <w:color w:val="000000"/>
              </w:rPr>
              <w:t>nemetalice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3764CC90" w14:textId="3E9D36A3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4B047C40" w14:textId="77777777" w:rsidTr="00BE0D9C">
        <w:trPr>
          <w:trHeight w:val="411"/>
          <w:jc w:val="center"/>
        </w:trPr>
        <w:tc>
          <w:tcPr>
            <w:tcW w:w="1109" w:type="dxa"/>
            <w:shd w:val="clear" w:color="000000" w:fill="FFFFFF"/>
            <w:hideMark/>
          </w:tcPr>
          <w:p w14:paraId="7B8A767A" w14:textId="77777777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9F015EE" w14:textId="77777777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A860109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cimentului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varului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ipsosului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  <w:hideMark/>
          </w:tcPr>
          <w:p w14:paraId="61E28B3D" w14:textId="43CA4761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3E511C7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61F7BF8" w14:textId="77777777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0E38EF9" w14:textId="77777777" w:rsidR="00A5302C" w:rsidRPr="0075335D" w:rsidRDefault="00A5302C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4F08A93" w14:textId="77777777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Industria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metalurgică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  <w:hideMark/>
          </w:tcPr>
          <w:p w14:paraId="0B00F203" w14:textId="585256BC" w:rsidR="00A5302C" w:rsidRPr="0075335D" w:rsidRDefault="00A5302C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84" w:rsidRPr="00F63EED" w14:paraId="3F175C0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8BCF7D9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47D2B6F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0F7EE82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feroase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sub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forme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primare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feroaliaje</w:t>
            </w:r>
            <w:proofErr w:type="spellEnd"/>
          </w:p>
        </w:tc>
        <w:tc>
          <w:tcPr>
            <w:tcW w:w="3827" w:type="dxa"/>
            <w:vMerge w:val="restart"/>
            <w:vAlign w:val="center"/>
            <w:hideMark/>
          </w:tcPr>
          <w:p w14:paraId="6285B902" w14:textId="5CBB9BFB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art.13 lit. a)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(UE) 651/2014 (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sectorul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siderurgic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F2B84" w:rsidRPr="00F63EED" w14:paraId="1B74319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E31DA91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99AFA10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9782EBA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tuburi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ţevi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profile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tabulare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accesorii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acestea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oţel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2A5532A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84" w:rsidRPr="00F63EED" w14:paraId="19026D8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39E9A89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69B6B37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36CD09C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primară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oţelului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08BA9EB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84" w:rsidRPr="00F63EED" w14:paraId="13D0BBD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D30564B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26B3FF5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7816322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preţioase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neferoase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9C4F3FA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84" w:rsidRPr="00F63EED" w14:paraId="08E8630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9C361C0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789EE7F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18F5F9F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Turnarea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metalelor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454164D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B84" w:rsidRPr="00F63EED" w14:paraId="16177113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562B382A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3168770" w14:textId="77777777" w:rsidR="00DF2B84" w:rsidRPr="0075335D" w:rsidRDefault="00DF2B84" w:rsidP="00DF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256A7E9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Industria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construcţiilor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metalice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metal,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exclusiv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utilaje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instalaţii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14:paraId="71744F69" w14:textId="77777777" w:rsidR="00DF2B84" w:rsidRPr="0075335D" w:rsidRDefault="00DF2B84" w:rsidP="00DF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20E36AE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</w:tcPr>
          <w:p w14:paraId="2157759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3346BAE2" w14:textId="1D13BA7F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7827" w:type="dxa"/>
            <w:shd w:val="clear" w:color="000000" w:fill="FFFFFF"/>
          </w:tcPr>
          <w:p w14:paraId="3B7C3D34" w14:textId="18E655EF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armamentului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muniţiei</w:t>
            </w:r>
            <w:proofErr w:type="spellEnd"/>
          </w:p>
        </w:tc>
        <w:tc>
          <w:tcPr>
            <w:tcW w:w="3827" w:type="dxa"/>
            <w:vAlign w:val="center"/>
          </w:tcPr>
          <w:p w14:paraId="2844CA36" w14:textId="577B635A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>Domeniile</w:t>
            </w:r>
            <w:proofErr w:type="spellEnd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 xml:space="preserve"> au </w:t>
            </w:r>
            <w:proofErr w:type="spellStart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proofErr w:type="spellEnd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>excluse</w:t>
            </w:r>
            <w:proofErr w:type="spellEnd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>temeiul</w:t>
            </w:r>
            <w:proofErr w:type="spellEnd"/>
            <w:r w:rsidRPr="00C968B8">
              <w:rPr>
                <w:rFonts w:ascii="Times New Roman" w:hAnsi="Times New Roman" w:cs="Times New Roman"/>
                <w:sz w:val="20"/>
                <w:szCs w:val="20"/>
              </w:rPr>
              <w:t xml:space="preserve"> art.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  <w:r w:rsidRPr="00C968B8">
              <w:rPr>
                <w:rFonts w:ascii="Times New Roman" w:hAnsi="Times New Roman" w:cs="Times New Roman"/>
                <w:sz w:val="20"/>
                <w:szCs w:val="20"/>
              </w:rPr>
              <w:t xml:space="preserve"> din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TFUE</w:t>
            </w:r>
            <w:r w:rsidRPr="00C96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B94" w:rsidRPr="00F63EED" w14:paraId="58C3E53E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</w:tcPr>
          <w:p w14:paraId="3719809A" w14:textId="64484D33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86760B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7" w:type="dxa"/>
            <w:shd w:val="clear" w:color="000000" w:fill="FFFFFF"/>
          </w:tcPr>
          <w:p w14:paraId="60F76031" w14:textId="067FBA2E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</w:p>
        </w:tc>
        <w:tc>
          <w:tcPr>
            <w:tcW w:w="3827" w:type="dxa"/>
            <w:vAlign w:val="center"/>
          </w:tcPr>
          <w:p w14:paraId="0D322BB8" w14:textId="7EE7B85E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FB7211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77B87482" w14:textId="77777777" w:rsidR="00C35B94" w:rsidRPr="00A259C3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7A5A8D25" w14:textId="44D97DEE" w:rsidR="00C35B94" w:rsidRPr="00A259C3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7827" w:type="dxa"/>
            <w:shd w:val="clear" w:color="000000" w:fill="FFFFFF"/>
          </w:tcPr>
          <w:p w14:paraId="7EE5B042" w14:textId="66C0FD2F" w:rsidR="00C35B94" w:rsidRPr="00A259C3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acumulatori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baterii</w:t>
            </w:r>
            <w:proofErr w:type="spellEnd"/>
          </w:p>
        </w:tc>
        <w:tc>
          <w:tcPr>
            <w:tcW w:w="3827" w:type="dxa"/>
            <w:vAlign w:val="center"/>
          </w:tcPr>
          <w:p w14:paraId="4CA7E2DD" w14:textId="276EB524" w:rsidR="00C35B94" w:rsidRPr="00C968B8" w:rsidRDefault="00A5302C" w:rsidP="00C3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excluderilor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din Analiza DNSH a PTJ</w:t>
            </w:r>
          </w:p>
        </w:tc>
      </w:tr>
      <w:tr w:rsidR="00A5302C" w:rsidRPr="00F63EED" w14:paraId="0021B5D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A2A5BC2" w14:textId="43F1AFCA" w:rsidR="00A5302C" w:rsidRPr="00A259C3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60EE150" w14:textId="29F1AF4D" w:rsidR="00A5302C" w:rsidRPr="00A259C3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63E6B0F9" w14:textId="37DEEB6C" w:rsidR="00A5302C" w:rsidRPr="00A259C3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autovehiculelor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transport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rutier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remorcilor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semiremorcilor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14:paraId="2420246A" w14:textId="3BD814A2" w:rsidR="00A5302C" w:rsidRPr="00C968B8" w:rsidRDefault="00A5302C" w:rsidP="00C3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Această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întreprinderilor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mari</w:t>
            </w:r>
            <w:proofErr w:type="spellEnd"/>
          </w:p>
        </w:tc>
      </w:tr>
      <w:tr w:rsidR="00A5302C" w:rsidRPr="00F63EED" w14:paraId="6704733C" w14:textId="77777777" w:rsidTr="00780A2C">
        <w:trPr>
          <w:trHeight w:val="311"/>
          <w:jc w:val="center"/>
        </w:trPr>
        <w:tc>
          <w:tcPr>
            <w:tcW w:w="1109" w:type="dxa"/>
            <w:shd w:val="clear" w:color="000000" w:fill="FFFFFF"/>
          </w:tcPr>
          <w:p w14:paraId="781BF5EC" w14:textId="7DFA6EE3" w:rsidR="00A5302C" w:rsidRPr="00A259C3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59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3B665FA" w14:textId="0B7D06CF" w:rsidR="00A5302C" w:rsidRPr="00A259C3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7827" w:type="dxa"/>
            <w:shd w:val="clear" w:color="000000" w:fill="FFFFFF"/>
          </w:tcPr>
          <w:p w14:paraId="677322C7" w14:textId="567AEEEB" w:rsidR="00A5302C" w:rsidRPr="00A259C3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autovehiculelor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transport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rutier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</w:tcPr>
          <w:p w14:paraId="470A08E7" w14:textId="77777777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52730748" w14:textId="77777777" w:rsidTr="00780A2C">
        <w:trPr>
          <w:trHeight w:val="311"/>
          <w:jc w:val="center"/>
        </w:trPr>
        <w:tc>
          <w:tcPr>
            <w:tcW w:w="1109" w:type="dxa"/>
            <w:shd w:val="clear" w:color="000000" w:fill="FFFFFF"/>
          </w:tcPr>
          <w:p w14:paraId="30C5C586" w14:textId="452C7E4B" w:rsidR="00A5302C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E3781C5" w14:textId="56F5E3AD" w:rsidR="00A5302C" w:rsidRPr="005172CB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7827" w:type="dxa"/>
            <w:shd w:val="clear" w:color="000000" w:fill="FFFFFF"/>
          </w:tcPr>
          <w:p w14:paraId="227A1F1C" w14:textId="322C5B49" w:rsidR="00A5302C" w:rsidRPr="005172CB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caroserii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remorci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semiremorci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</w:tcPr>
          <w:p w14:paraId="42084605" w14:textId="77777777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12E49F0C" w14:textId="77777777" w:rsidTr="00780A2C">
        <w:trPr>
          <w:trHeight w:val="311"/>
          <w:jc w:val="center"/>
        </w:trPr>
        <w:tc>
          <w:tcPr>
            <w:tcW w:w="1109" w:type="dxa"/>
            <w:shd w:val="clear" w:color="000000" w:fill="FFFFFF"/>
          </w:tcPr>
          <w:p w14:paraId="2B23918A" w14:textId="1244DC71" w:rsidR="00A5302C" w:rsidRPr="0075335D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E932431" w14:textId="77777777" w:rsidR="00A5302C" w:rsidRPr="005172CB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7" w:type="dxa"/>
            <w:shd w:val="clear" w:color="000000" w:fill="FFFFFF"/>
          </w:tcPr>
          <w:p w14:paraId="3DE02319" w14:textId="7245C0EA" w:rsidR="00A5302C" w:rsidRPr="005172CB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mijloace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transport</w:t>
            </w:r>
          </w:p>
        </w:tc>
        <w:tc>
          <w:tcPr>
            <w:tcW w:w="3827" w:type="dxa"/>
            <w:vMerge/>
            <w:shd w:val="clear" w:color="000000" w:fill="FFFFFF"/>
          </w:tcPr>
          <w:p w14:paraId="5AAF51DE" w14:textId="77777777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36FD9E68" w14:textId="77777777" w:rsidTr="00C45E71">
        <w:trPr>
          <w:trHeight w:val="293"/>
          <w:jc w:val="center"/>
        </w:trPr>
        <w:tc>
          <w:tcPr>
            <w:tcW w:w="1109" w:type="dxa"/>
            <w:shd w:val="clear" w:color="000000" w:fill="FFFFFF"/>
          </w:tcPr>
          <w:p w14:paraId="59A146BF" w14:textId="77777777" w:rsidR="00A5302C" w:rsidRPr="0075335D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1B24044D" w14:textId="3B7C633A" w:rsidR="00A5302C" w:rsidRPr="005172CB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7827" w:type="dxa"/>
            <w:shd w:val="clear" w:color="000000" w:fill="FFFFFF"/>
          </w:tcPr>
          <w:p w14:paraId="4FC5BB90" w14:textId="2DF77E77" w:rsidR="00A5302C" w:rsidRPr="005172CB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Construcţia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nave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bărci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</w:tcPr>
          <w:p w14:paraId="6FB968FD" w14:textId="77777777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20B14955" w14:textId="77777777" w:rsidTr="00C45E71">
        <w:trPr>
          <w:trHeight w:val="269"/>
          <w:jc w:val="center"/>
        </w:trPr>
        <w:tc>
          <w:tcPr>
            <w:tcW w:w="1109" w:type="dxa"/>
            <w:shd w:val="clear" w:color="000000" w:fill="FFFFFF"/>
          </w:tcPr>
          <w:p w14:paraId="3AB2D638" w14:textId="77777777" w:rsidR="00A5302C" w:rsidRPr="0075335D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79D10565" w14:textId="0ABB5F45" w:rsidR="00A5302C" w:rsidRPr="005172CB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7827" w:type="dxa"/>
            <w:shd w:val="clear" w:color="000000" w:fill="FFFFFF"/>
          </w:tcPr>
          <w:p w14:paraId="62C8F8D6" w14:textId="51428AD8" w:rsidR="00A5302C" w:rsidRPr="005172CB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materialului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rulant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</w:tcPr>
          <w:p w14:paraId="52FF2167" w14:textId="77777777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6C4F2F45" w14:textId="77777777" w:rsidTr="00C45E71">
        <w:trPr>
          <w:trHeight w:val="272"/>
          <w:jc w:val="center"/>
        </w:trPr>
        <w:tc>
          <w:tcPr>
            <w:tcW w:w="1109" w:type="dxa"/>
            <w:shd w:val="clear" w:color="000000" w:fill="FFFFFF"/>
          </w:tcPr>
          <w:p w14:paraId="4C56FE58" w14:textId="77777777" w:rsidR="00A5302C" w:rsidRPr="0075335D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40686636" w14:textId="00D563D4" w:rsidR="00A5302C" w:rsidRPr="005172CB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7827" w:type="dxa"/>
            <w:shd w:val="clear" w:color="000000" w:fill="FFFFFF"/>
          </w:tcPr>
          <w:p w14:paraId="00260335" w14:textId="156369F3" w:rsidR="00A5302C" w:rsidRPr="005172CB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aeronave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nave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spaţiale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</w:tcPr>
          <w:p w14:paraId="4D55B6B5" w14:textId="77777777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2917CF0" w14:textId="77777777" w:rsidTr="00BE0D9C">
        <w:trPr>
          <w:trHeight w:val="575"/>
          <w:jc w:val="center"/>
        </w:trPr>
        <w:tc>
          <w:tcPr>
            <w:tcW w:w="1109" w:type="dxa"/>
            <w:shd w:val="clear" w:color="000000" w:fill="FFFFFF"/>
            <w:hideMark/>
          </w:tcPr>
          <w:p w14:paraId="0E05E88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3B5FEA0" w14:textId="77777777" w:rsidR="00C35B94" w:rsidRPr="005172CB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7F5FE77" w14:textId="77777777" w:rsidR="00C35B94" w:rsidRPr="005172CB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vehiculelor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militare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luptă</w:t>
            </w:r>
            <w:proofErr w:type="spellEnd"/>
          </w:p>
        </w:tc>
        <w:tc>
          <w:tcPr>
            <w:tcW w:w="3827" w:type="dxa"/>
            <w:shd w:val="clear" w:color="000000" w:fill="FFFFFF"/>
            <w:hideMark/>
          </w:tcPr>
          <w:p w14:paraId="432FF9D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îndeplinește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programului</w:t>
            </w:r>
            <w:proofErr w:type="spellEnd"/>
          </w:p>
        </w:tc>
      </w:tr>
      <w:tr w:rsidR="00C35B94" w:rsidRPr="00F63EED" w14:paraId="62B6C117" w14:textId="77777777" w:rsidTr="00BE0D9C">
        <w:trPr>
          <w:trHeight w:val="575"/>
          <w:jc w:val="center"/>
        </w:trPr>
        <w:tc>
          <w:tcPr>
            <w:tcW w:w="1109" w:type="dxa"/>
            <w:shd w:val="clear" w:color="000000" w:fill="FFFFFF"/>
          </w:tcPr>
          <w:p w14:paraId="0E88E06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2"/>
            <w:shd w:val="clear" w:color="000000" w:fill="FFFFFF"/>
          </w:tcPr>
          <w:p w14:paraId="34150C49" w14:textId="4FB829CB" w:rsidR="00C35B94" w:rsidRPr="005172CB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7827" w:type="dxa"/>
            <w:shd w:val="clear" w:color="000000" w:fill="FFFFFF"/>
          </w:tcPr>
          <w:p w14:paraId="26850997" w14:textId="67283E97" w:rsidR="00C35B94" w:rsidRPr="005172CB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transport n.ca.</w:t>
            </w:r>
          </w:p>
        </w:tc>
        <w:tc>
          <w:tcPr>
            <w:tcW w:w="3827" w:type="dxa"/>
            <w:shd w:val="clear" w:color="000000" w:fill="FFFFFF"/>
          </w:tcPr>
          <w:p w14:paraId="58CD9AC1" w14:textId="2F9ADB15" w:rsidR="00C35B94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Această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întreprinderilor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mari</w:t>
            </w:r>
            <w:proofErr w:type="spellEnd"/>
          </w:p>
        </w:tc>
      </w:tr>
      <w:tr w:rsidR="00C35B94" w:rsidRPr="00F63EED" w14:paraId="0687C8A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272BB0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467D21E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D - PRODUCŢIA ŞI FURNIZAREA DE ENERGIE ELECTRICĂ ŞI TERMICĂ, GAZE, APĂ CALDĂ ŞI AER CONDIŢIONAT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498B780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 13 lit. b)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(UE) 651/2014</w:t>
            </w:r>
          </w:p>
        </w:tc>
      </w:tr>
      <w:tr w:rsidR="00C35B94" w:rsidRPr="00F63EED" w14:paraId="1E75259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22AA0E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86B10F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E7687C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furnizarea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energie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electrică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termică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gaze,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caldă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aer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condiţionat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444CCE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D60072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F30C94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DA5BEE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A9A245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distribuţia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energiei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6704DA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674F46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7FEB32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12B355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1AAD6A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gazelor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distribuţia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combustibililor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gazoşi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conducte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1F8878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8C0A3E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FD0040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A36813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808EA0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Furnizarea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abur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aer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condiţionat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90826A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F31B42E" w14:textId="77777777" w:rsidTr="00BE0D9C">
        <w:trPr>
          <w:trHeight w:val="290"/>
          <w:jc w:val="center"/>
        </w:trPr>
        <w:tc>
          <w:tcPr>
            <w:tcW w:w="1109" w:type="dxa"/>
            <w:shd w:val="clear" w:color="000000" w:fill="FFFFFF"/>
            <w:hideMark/>
          </w:tcPr>
          <w:p w14:paraId="115C7B5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23F532F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E - DISTRIBUŢIA APEI; SALUBRITATE, GESTIONAREA DEŞEURILOR, ACTIVITĂŢI DE DECONTAMINARE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10B01C1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deoarece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sunt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 ,,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Dezvoltării</w:t>
            </w:r>
            <w:proofErr w:type="spellEnd"/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întreprinderilor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antreprenoriatului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’’,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activității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productive a IMM care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sprijina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creșterea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durabila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locuri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̆’’.</w:t>
            </w:r>
          </w:p>
        </w:tc>
      </w:tr>
      <w:tr w:rsidR="00C35B94" w:rsidRPr="00F63EED" w14:paraId="4E5A400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0DA3A2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EF5C42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573122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Captarea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distribuţia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apei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A8BC03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76B652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757D11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EFC68A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4484CC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Captarea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distribuţia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apei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4B5397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51E85A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E143C7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96197D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00C27A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Colectarea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epurarea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apelor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D59B26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C6A9A0E" w14:textId="77777777" w:rsidTr="00BE0D9C">
        <w:trPr>
          <w:trHeight w:val="340"/>
          <w:jc w:val="center"/>
        </w:trPr>
        <w:tc>
          <w:tcPr>
            <w:tcW w:w="1109" w:type="dxa"/>
            <w:shd w:val="clear" w:color="000000" w:fill="FFFFFF"/>
            <w:hideMark/>
          </w:tcPr>
          <w:p w14:paraId="7EFABFF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4A2840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9B0B82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Colectarea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epurarea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apelor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B96348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66DE622B" w14:textId="77777777" w:rsidTr="00C35B94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E0ECEB0" w14:textId="6425E31B" w:rsidR="00A5302C" w:rsidRPr="0075335D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30" w:type="dxa"/>
            <w:shd w:val="clear" w:color="000000" w:fill="FFFFFF"/>
          </w:tcPr>
          <w:p w14:paraId="691BFA7F" w14:textId="1C867E38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37" w:type="dxa"/>
            <w:gridSpan w:val="2"/>
            <w:shd w:val="clear" w:color="000000" w:fill="FFFFFF"/>
          </w:tcPr>
          <w:p w14:paraId="6794F430" w14:textId="6EA4E409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Colectarea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tratarea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eliminarea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deşeurilor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recuperare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reciclabile</w:t>
            </w:r>
            <w:proofErr w:type="spellEnd"/>
          </w:p>
        </w:tc>
        <w:tc>
          <w:tcPr>
            <w:tcW w:w="3827" w:type="dxa"/>
            <w:vMerge w:val="restart"/>
            <w:shd w:val="clear" w:color="000000" w:fill="FFFFFF"/>
          </w:tcPr>
          <w:p w14:paraId="7165BBB1" w14:textId="3A17EA73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Operațiuni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finanțării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PDD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beneficiari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operatori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regionali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5302C" w:rsidRPr="00F63EED" w14:paraId="7B0C6703" w14:textId="77777777" w:rsidTr="00C35B94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7C6908F9" w14:textId="46CD283A" w:rsidR="00A5302C" w:rsidRPr="0075335D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shd w:val="clear" w:color="000000" w:fill="FFFFFF"/>
          </w:tcPr>
          <w:p w14:paraId="648A343D" w14:textId="478D15C2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7837" w:type="dxa"/>
            <w:gridSpan w:val="2"/>
            <w:shd w:val="clear" w:color="000000" w:fill="FFFFFF"/>
          </w:tcPr>
          <w:p w14:paraId="0C36A930" w14:textId="0A888168" w:rsidR="00A5302C" w:rsidRPr="005172CB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Colectarea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deşeurilor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propunere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eliminare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</w:tcPr>
          <w:p w14:paraId="2502E4B3" w14:textId="70ABDC7D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02C" w:rsidRPr="00F63EED" w14:paraId="77A70186" w14:textId="77777777" w:rsidTr="00C35B94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25D8E2F1" w14:textId="31D922A9" w:rsidR="00A5302C" w:rsidRPr="0075335D" w:rsidRDefault="00A5302C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shd w:val="clear" w:color="000000" w:fill="FFFFFF"/>
          </w:tcPr>
          <w:p w14:paraId="0C86ECFA" w14:textId="721389DA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7837" w:type="dxa"/>
            <w:gridSpan w:val="2"/>
            <w:shd w:val="clear" w:color="000000" w:fill="FFFFFF"/>
          </w:tcPr>
          <w:p w14:paraId="7CE423B5" w14:textId="729C75F1" w:rsidR="00A5302C" w:rsidRPr="005172CB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Tratarea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eliminarea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deşeurilor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propunere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eliminare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</w:tcPr>
          <w:p w14:paraId="2F3DF9DB" w14:textId="0928CA43" w:rsidR="00A5302C" w:rsidRPr="0075335D" w:rsidRDefault="00A5302C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4AD07E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0A4D19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2E098B2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F - CONSTRUCŢII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3F2B8C2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întrucât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îndeplinesc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programului</w:t>
            </w:r>
            <w:proofErr w:type="spellEnd"/>
          </w:p>
        </w:tc>
      </w:tr>
      <w:tr w:rsidR="00C35B94" w:rsidRPr="00F63EED" w14:paraId="12AC1DA3" w14:textId="77777777" w:rsidTr="00BE0D9C">
        <w:trPr>
          <w:trHeight w:val="330"/>
          <w:jc w:val="center"/>
        </w:trPr>
        <w:tc>
          <w:tcPr>
            <w:tcW w:w="1109" w:type="dxa"/>
            <w:shd w:val="clear" w:color="000000" w:fill="FFFFFF"/>
          </w:tcPr>
          <w:p w14:paraId="7D1581FB" w14:textId="5D422821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D28828E" w14:textId="4E0A5493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56254B8A" w14:textId="39C0053C" w:rsidR="00C35B94" w:rsidRPr="00FA6690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clădiri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6FCFD1AF" w14:textId="77777777" w:rsidR="00C35B94" w:rsidRPr="00F63EE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B5CF404" w14:textId="77777777" w:rsidTr="00BE0D9C">
        <w:trPr>
          <w:trHeight w:val="330"/>
          <w:jc w:val="center"/>
        </w:trPr>
        <w:tc>
          <w:tcPr>
            <w:tcW w:w="1109" w:type="dxa"/>
            <w:shd w:val="clear" w:color="000000" w:fill="FFFFFF"/>
            <w:hideMark/>
          </w:tcPr>
          <w:p w14:paraId="6FF9C1D1" w14:textId="05485457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B8D5354" w14:textId="7E3149B1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7C2A6A4" w14:textId="45FF99B6" w:rsidR="00C35B94" w:rsidRPr="00FA6690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Dezvoltare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promovare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imobiliară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17FB55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C6EB0CC" w14:textId="77777777" w:rsidTr="00BE0D9C">
        <w:trPr>
          <w:trHeight w:val="330"/>
          <w:jc w:val="center"/>
        </w:trPr>
        <w:tc>
          <w:tcPr>
            <w:tcW w:w="1109" w:type="dxa"/>
            <w:shd w:val="clear" w:color="000000" w:fill="FFFFFF"/>
          </w:tcPr>
          <w:p w14:paraId="55CC2FB4" w14:textId="79B8BFF8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154EFD29" w14:textId="3FA979AA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7827" w:type="dxa"/>
            <w:shd w:val="clear" w:color="000000" w:fill="FFFFFF"/>
          </w:tcPr>
          <w:p w14:paraId="1252CF89" w14:textId="63AD503D" w:rsidR="00C35B94" w:rsidRPr="00FA6690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clădirilor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rezidenţiale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nerezidenţiale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0DF072B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B5A0BEA" w14:textId="77777777" w:rsidTr="00BE0D9C">
        <w:trPr>
          <w:trHeight w:val="330"/>
          <w:jc w:val="center"/>
        </w:trPr>
        <w:tc>
          <w:tcPr>
            <w:tcW w:w="1109" w:type="dxa"/>
            <w:shd w:val="clear" w:color="000000" w:fill="FFFFFF"/>
          </w:tcPr>
          <w:p w14:paraId="357905AB" w14:textId="0AEC1A11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7EDB30F5" w14:textId="1EB0B2DA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39F21DEA" w14:textId="7BCA2344" w:rsidR="00C35B94" w:rsidRPr="00FA6690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geniu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civil</w:t>
            </w:r>
          </w:p>
        </w:tc>
        <w:tc>
          <w:tcPr>
            <w:tcW w:w="3827" w:type="dxa"/>
            <w:vMerge/>
            <w:vAlign w:val="center"/>
          </w:tcPr>
          <w:p w14:paraId="18727E0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DBABF9A" w14:textId="77777777" w:rsidTr="00BE0D9C">
        <w:trPr>
          <w:trHeight w:val="330"/>
          <w:jc w:val="center"/>
        </w:trPr>
        <w:tc>
          <w:tcPr>
            <w:tcW w:w="1109" w:type="dxa"/>
            <w:shd w:val="clear" w:color="000000" w:fill="FFFFFF"/>
          </w:tcPr>
          <w:p w14:paraId="0F300DA6" w14:textId="14B7F240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41885A1E" w14:textId="6FD52F2E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827" w:type="dxa"/>
            <w:shd w:val="clear" w:color="000000" w:fill="FFFFFF"/>
          </w:tcPr>
          <w:p w14:paraId="26F60F4F" w14:textId="607FDED0" w:rsidR="00C35B94" w:rsidRPr="00FA6690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drumurilor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căilor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ferate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8B61E7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00CE4D2" w14:textId="77777777" w:rsidTr="00BE0D9C">
        <w:trPr>
          <w:trHeight w:val="330"/>
          <w:jc w:val="center"/>
        </w:trPr>
        <w:tc>
          <w:tcPr>
            <w:tcW w:w="1109" w:type="dxa"/>
            <w:shd w:val="clear" w:color="000000" w:fill="FFFFFF"/>
          </w:tcPr>
          <w:p w14:paraId="7FAE7616" w14:textId="2493A901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2F528D8" w14:textId="4FC7643A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7827" w:type="dxa"/>
            <w:shd w:val="clear" w:color="000000" w:fill="FFFFFF"/>
          </w:tcPr>
          <w:p w14:paraId="722CD43C" w14:textId="2F5CEF3F" w:rsidR="00C35B94" w:rsidRPr="00FA6690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proiectelor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utilitare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3CD705F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F47B1BC" w14:textId="77777777" w:rsidTr="00BE0D9C">
        <w:trPr>
          <w:trHeight w:val="330"/>
          <w:jc w:val="center"/>
        </w:trPr>
        <w:tc>
          <w:tcPr>
            <w:tcW w:w="1109" w:type="dxa"/>
            <w:shd w:val="clear" w:color="000000" w:fill="FFFFFF"/>
          </w:tcPr>
          <w:p w14:paraId="53BE0281" w14:textId="1B530620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B730447" w14:textId="5B1EC2FA" w:rsidR="00C35B94" w:rsidRPr="00FA6690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7827" w:type="dxa"/>
            <w:shd w:val="clear" w:color="000000" w:fill="FFFFFF"/>
          </w:tcPr>
          <w:p w14:paraId="4677E378" w14:textId="462AEA5B" w:rsidR="00C35B94" w:rsidRPr="00FA6690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proiecte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inginereşti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005E5DF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39DDFCB" w14:textId="77777777" w:rsidTr="00BE0D9C">
        <w:trPr>
          <w:trHeight w:val="471"/>
          <w:jc w:val="center"/>
        </w:trPr>
        <w:tc>
          <w:tcPr>
            <w:tcW w:w="1109" w:type="dxa"/>
            <w:shd w:val="clear" w:color="000000" w:fill="FFFFFF"/>
            <w:hideMark/>
          </w:tcPr>
          <w:p w14:paraId="380A31B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7A231C43" w14:textId="77777777" w:rsidR="00C35B94" w:rsidRPr="005172CB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G. - COMERŢ CU RIDICATA ŞI CU AMĂNUNTUL; REPARAREA AUTOVEHICULELOR ŞI MOTOCICLETELOR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3000392A" w14:textId="77777777" w:rsidR="00C35B94" w:rsidRPr="005172CB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deoarece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nu sunt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al ,,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Dezvoltării</w:t>
            </w:r>
            <w:proofErr w:type="spellEnd"/>
            <w:proofErr w:type="gram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întreprinderilor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antreprenoriatului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’’,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Dezvoltarea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activității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productive a IMM care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sprijina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creșterea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durabila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crearea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locuri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munca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̆’’.</w:t>
            </w:r>
          </w:p>
        </w:tc>
      </w:tr>
      <w:tr w:rsidR="00C35B94" w:rsidRPr="00F63EED" w14:paraId="0703171E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2A9F38E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957AF3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3E8D57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întreţinerea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autovehiculelor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motocicletelor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6535C2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7E4297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C9A904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09E888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CE78EF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A65366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F2A1E5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60BF67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3FA859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CE4270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piese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accesorii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7BA3FB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E6C8A7A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0DDB2D4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C63BFE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9C5B79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motociclete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piese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accesorii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aferente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întreţinerea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motocicletelor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121F2C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65D5C5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509224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A75708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66A9BA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motociclete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2E2EAF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DDB4E6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6ABBE6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5B3947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5534B0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intermediere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773504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29876F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15B3EA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4803F5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70B24A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agricole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brute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animalelor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vii</w:t>
            </w:r>
          </w:p>
        </w:tc>
        <w:tc>
          <w:tcPr>
            <w:tcW w:w="3827" w:type="dxa"/>
            <w:vMerge/>
            <w:vAlign w:val="center"/>
            <w:hideMark/>
          </w:tcPr>
          <w:p w14:paraId="4189128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C07B71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E17FAB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8F9AE9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DABE9F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alimentare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băuturilor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tutunului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73A8B8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254AB5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F0819F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4D9EBE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73CEE5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bunurilor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consum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78F5FA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09DDB9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53DC1D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D42D09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74814A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echipamentului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informatic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34C491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B7B236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2FD113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18AF02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A2CF63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furnituri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9ED9BB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794C88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E0B010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7339A9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1BEC1B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specializat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E1B478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799B1B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1DE013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CE185D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2D7F09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nespecializat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13634F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AAA76E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E443BE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ABB1F7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7B3704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autovehiculelor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motocicletelor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9E6146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26F196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89F9B6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E19E6C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2B7661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nespecializate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0D5501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0BC3857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1B2DEC4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BCEC05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5B624F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alimentare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băuturilor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tutun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specializate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7B61E7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F25ABC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FCA2B6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9F031C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EB1DEC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carburanţilor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specializate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8BC697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2D21D99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433CC79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DC0D55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9C4AE3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echipamentului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informatic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specializate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95C3E6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7376A7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1C67B4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674470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5D4E70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casnice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specializate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3AEE29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554C5E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3FB0B5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0EF4C2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749EA9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culturale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recreative,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specializate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9BA261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CED1A6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03A197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FF0F57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A06291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specializate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962C35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3ED63E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F1BB36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4BEF86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D4C237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efectuat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standuri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chioşcuri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pieţe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CF87D5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0B3404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51E3A9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3BB342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FCCD94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Comerţ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care nu se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efectuează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magazine,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standuri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chioşcuri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pieţe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0B8E84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6835924" w14:textId="77777777" w:rsidTr="00BE0D9C">
        <w:trPr>
          <w:trHeight w:val="290"/>
          <w:jc w:val="center"/>
        </w:trPr>
        <w:tc>
          <w:tcPr>
            <w:tcW w:w="1109" w:type="dxa"/>
            <w:shd w:val="clear" w:color="000000" w:fill="FFFFFF"/>
            <w:hideMark/>
          </w:tcPr>
          <w:p w14:paraId="37B50FB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38290DB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H - TRANSPORT ŞI DEPOZITARE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19FEFED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Codurile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CAEN 49-51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 13 lit. a)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(UE) 651/2016 (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sectorul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infrastructurile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conexe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35B94" w:rsidRPr="00F63EED" w14:paraId="786A469E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7FFAE8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6D6E22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CAE069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terestre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conducte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B3EEF2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CE1868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024213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51B4B1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31BB05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interurbane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călători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calea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ferată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848689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F5FF22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2F1E34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4A9ABA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C2C209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marfă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calea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ferată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3EABCF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38C427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ED8776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169E36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646456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terestre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călători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0E16FD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FCED71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6DF251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99E3EA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6D5F34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rutiere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mărfuri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mutare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8E261C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1FBD05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D1EF44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78E675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D1E5D4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conducte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0EC3D6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76DF5E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474572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E3F2A7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84D25D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apă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2B2262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FD2424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07FECB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6AA33F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A97E5F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maritime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costiere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pasageri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05D214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DC5F20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045CBD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0AA422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EB9022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maritime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costiere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marfă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A95540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AE0767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DE1D93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C561BE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E79EE8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pasageri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navigabile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interioare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6C0509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03E42C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02D834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D112E2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7246A5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marfă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navigabile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interioare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B10028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956733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F955DD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03E7AE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7FE537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aeriene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2D53B7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09037F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48F911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2BD5C4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58A93A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aeriene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pasageri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04EF81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CEB3C7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7C0B02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63216A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A9B68F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aeriene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marfă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spaţiale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715DDD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131B098" w14:textId="77777777" w:rsidTr="00BE0D9C">
        <w:trPr>
          <w:trHeight w:val="290"/>
          <w:jc w:val="center"/>
        </w:trPr>
        <w:tc>
          <w:tcPr>
            <w:tcW w:w="1109" w:type="dxa"/>
            <w:shd w:val="clear" w:color="000000" w:fill="FFFFFF"/>
            <w:hideMark/>
          </w:tcPr>
          <w:p w14:paraId="577C95F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61934AE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I - HOTELURI ŞI RESTAURANTE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6AAC5B2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deoarece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nu sunt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35B94" w:rsidRPr="00F63EED" w14:paraId="77562F8C" w14:textId="77777777" w:rsidTr="00BE0D9C">
        <w:trPr>
          <w:trHeight w:val="199"/>
          <w:jc w:val="center"/>
        </w:trPr>
        <w:tc>
          <w:tcPr>
            <w:tcW w:w="1109" w:type="dxa"/>
            <w:shd w:val="clear" w:color="000000" w:fill="FFFFFF"/>
            <w:hideMark/>
          </w:tcPr>
          <w:p w14:paraId="1A50B7B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5A4FB7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54FD41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Baruri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băuturilor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288DB6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55E210C" w14:textId="77777777" w:rsidTr="00AB63A6">
        <w:trPr>
          <w:trHeight w:val="199"/>
          <w:jc w:val="center"/>
        </w:trPr>
        <w:tc>
          <w:tcPr>
            <w:tcW w:w="1109" w:type="dxa"/>
            <w:shd w:val="clear" w:color="000000" w:fill="FFFFFF"/>
          </w:tcPr>
          <w:p w14:paraId="2C5DF9C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7" w:type="dxa"/>
            <w:gridSpan w:val="3"/>
            <w:shd w:val="clear" w:color="000000" w:fill="FFFFFF"/>
          </w:tcPr>
          <w:p w14:paraId="6F41D937" w14:textId="4C3AD783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J - INFORMAŢII ŞI COMUNICAŢII</w:t>
            </w:r>
          </w:p>
        </w:tc>
        <w:tc>
          <w:tcPr>
            <w:tcW w:w="3827" w:type="dxa"/>
            <w:vAlign w:val="center"/>
          </w:tcPr>
          <w:p w14:paraId="4C37024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BE4BF04" w14:textId="77777777" w:rsidTr="00BE0D9C">
        <w:trPr>
          <w:trHeight w:val="199"/>
          <w:jc w:val="center"/>
        </w:trPr>
        <w:tc>
          <w:tcPr>
            <w:tcW w:w="1109" w:type="dxa"/>
            <w:shd w:val="clear" w:color="000000" w:fill="FFFFFF"/>
          </w:tcPr>
          <w:p w14:paraId="6849B7D5" w14:textId="30D52A7F" w:rsidR="00C35B94" w:rsidRPr="00E02B8A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B8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F1E58CB" w14:textId="7CCC1955" w:rsidR="00C35B94" w:rsidRPr="00E02B8A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B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7A414B98" w14:textId="3CF4D1DB" w:rsidR="00C35B94" w:rsidRPr="00E02B8A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</w:p>
        </w:tc>
        <w:tc>
          <w:tcPr>
            <w:tcW w:w="3827" w:type="dxa"/>
            <w:vAlign w:val="center"/>
          </w:tcPr>
          <w:p w14:paraId="35FDFD2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7CA97C0" w14:textId="77777777" w:rsidTr="00F27A2D">
        <w:trPr>
          <w:trHeight w:val="199"/>
          <w:jc w:val="center"/>
        </w:trPr>
        <w:tc>
          <w:tcPr>
            <w:tcW w:w="1109" w:type="dxa"/>
            <w:shd w:val="clear" w:color="000000" w:fill="FFFFFF"/>
          </w:tcPr>
          <w:p w14:paraId="6DE738F3" w14:textId="1723A1B1" w:rsidR="00C35B94" w:rsidRPr="00E02B8A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B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5A80B4B1" w14:textId="4CFEC2B1" w:rsidR="00C35B94" w:rsidRPr="00E02B8A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B8A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7827" w:type="dxa"/>
            <w:shd w:val="clear" w:color="000000" w:fill="FFFFFF"/>
          </w:tcPr>
          <w:p w14:paraId="16A0DDC5" w14:textId="647FCD66" w:rsidR="00C35B94" w:rsidRPr="00E02B8A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reţele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cablu</w:t>
            </w:r>
            <w:proofErr w:type="spellEnd"/>
          </w:p>
        </w:tc>
        <w:tc>
          <w:tcPr>
            <w:tcW w:w="3827" w:type="dxa"/>
            <w:vMerge w:val="restart"/>
          </w:tcPr>
          <w:p w14:paraId="34687E86" w14:textId="66A697DA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deoarece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sunt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35B94" w:rsidRPr="00F63EED" w14:paraId="5E5224F3" w14:textId="77777777" w:rsidTr="00BE0D9C">
        <w:trPr>
          <w:trHeight w:val="199"/>
          <w:jc w:val="center"/>
        </w:trPr>
        <w:tc>
          <w:tcPr>
            <w:tcW w:w="1109" w:type="dxa"/>
            <w:shd w:val="clear" w:color="000000" w:fill="FFFFFF"/>
          </w:tcPr>
          <w:p w14:paraId="6E98640F" w14:textId="15F7BEBD" w:rsidR="00C35B94" w:rsidRPr="00E02B8A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B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7437DEC" w14:textId="5C5D15BA" w:rsidR="00C35B94" w:rsidRPr="00E02B8A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B8A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7827" w:type="dxa"/>
            <w:shd w:val="clear" w:color="000000" w:fill="FFFFFF"/>
          </w:tcPr>
          <w:p w14:paraId="2342A4EC" w14:textId="7A175BD4" w:rsidR="00C35B94" w:rsidRPr="00E02B8A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reţele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fără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cablu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EBDB19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8E6ED5B" w14:textId="77777777" w:rsidTr="00E02B8A">
        <w:trPr>
          <w:trHeight w:val="260"/>
          <w:jc w:val="center"/>
        </w:trPr>
        <w:tc>
          <w:tcPr>
            <w:tcW w:w="1109" w:type="dxa"/>
            <w:shd w:val="clear" w:color="000000" w:fill="FFFFFF"/>
            <w:hideMark/>
          </w:tcPr>
          <w:p w14:paraId="406AF6F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6291F56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K - INTERMEDIERI FINANCIARE ŞI ASIGURĂRI</w:t>
            </w:r>
          </w:p>
        </w:tc>
        <w:tc>
          <w:tcPr>
            <w:tcW w:w="3827" w:type="dxa"/>
            <w:shd w:val="clear" w:color="000000" w:fill="FFFFFF"/>
          </w:tcPr>
          <w:p w14:paraId="147FE0FC" w14:textId="77D4ADC0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4174FA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E2C6C5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944120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3737B2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Intermedieri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financiare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pensii</w:t>
            </w:r>
            <w:proofErr w:type="spellEnd"/>
          </w:p>
        </w:tc>
        <w:tc>
          <w:tcPr>
            <w:tcW w:w="3827" w:type="dxa"/>
            <w:vMerge w:val="restart"/>
            <w:vAlign w:val="center"/>
            <w:hideMark/>
          </w:tcPr>
          <w:p w14:paraId="7047F88E" w14:textId="1CD5AC4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E02B8A">
              <w:rPr>
                <w:rFonts w:ascii="Times New Roman" w:eastAsia="Times New Roman" w:hAnsi="Times New Roman" w:cs="Times New Roman"/>
                <w:color w:val="000000"/>
              </w:rPr>
              <w:t>meniile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E02B8A">
              <w:rPr>
                <w:rFonts w:ascii="Times New Roman" w:eastAsia="Times New Roman" w:hAnsi="Times New Roman" w:cs="Times New Roman"/>
                <w:color w:val="000000"/>
              </w:rPr>
              <w:t xml:space="preserve"> art.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13 lit. d)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nr. 651/2014</w:t>
            </w:r>
          </w:p>
        </w:tc>
      </w:tr>
      <w:tr w:rsidR="00C35B94" w:rsidRPr="00F63EED" w14:paraId="38C1CA2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D5895D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A79F5F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3DE8EF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Intermediere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monetară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C1EE84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23FDC2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D7421C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B40248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6C5740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holdingurilor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000300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F1369B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6ECB86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26C10A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6C7B57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mutuale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entităţi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financiare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similare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688F45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4D45AFF" w14:textId="77777777" w:rsidTr="00BE0D9C">
        <w:trPr>
          <w:trHeight w:val="211"/>
          <w:jc w:val="center"/>
        </w:trPr>
        <w:tc>
          <w:tcPr>
            <w:tcW w:w="1109" w:type="dxa"/>
            <w:shd w:val="clear" w:color="000000" w:fill="FFFFFF"/>
            <w:hideMark/>
          </w:tcPr>
          <w:p w14:paraId="16CBEB8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8173D3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649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E93152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intermedieri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financiare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exclusiv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pensii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BA06F2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0AE8584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01B3B4D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62D6B8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783089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pensii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sistemul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public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  <w:vMerge/>
            <w:vAlign w:val="center"/>
            <w:hideMark/>
          </w:tcPr>
          <w:p w14:paraId="78EC6A1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9C0E56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244E35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7D3021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502D7C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91D07C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90BDFD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82DF83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6980E4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26796E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reasigurare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B14D3B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ADBF204" w14:textId="77777777" w:rsidTr="00BE0D9C">
        <w:trPr>
          <w:trHeight w:val="263"/>
          <w:jc w:val="center"/>
        </w:trPr>
        <w:tc>
          <w:tcPr>
            <w:tcW w:w="1109" w:type="dxa"/>
            <w:shd w:val="clear" w:color="000000" w:fill="FFFFFF"/>
            <w:hideMark/>
          </w:tcPr>
          <w:p w14:paraId="5797F1D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B255C6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356EE6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pensii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(cu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sistemul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public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  <w:vMerge/>
            <w:vAlign w:val="center"/>
            <w:hideMark/>
          </w:tcPr>
          <w:p w14:paraId="1905B42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2DE4E75" w14:textId="77777777" w:rsidTr="00BE0D9C">
        <w:trPr>
          <w:trHeight w:val="299"/>
          <w:jc w:val="center"/>
        </w:trPr>
        <w:tc>
          <w:tcPr>
            <w:tcW w:w="1109" w:type="dxa"/>
            <w:shd w:val="clear" w:color="000000" w:fill="FFFFFF"/>
            <w:hideMark/>
          </w:tcPr>
          <w:p w14:paraId="32E0346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E465E8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CA5537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auxiliare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intermedieri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financiare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pensii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D7F975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6602617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4574B49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941201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279936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auxiliare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intermedierilor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financiare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pensii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D19EB2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A6AA7E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1A22D2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5AB011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C56AE7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auxiliare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pensii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47011E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1B1EEDE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8B70C9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16C1E3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BCFA70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administrare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fondurilor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84888B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F3E5DE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225B21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0B2DBE2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L - TRANZACŢII IMOBILIARE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74E48E9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 13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nr. 651/2014.</w:t>
            </w:r>
          </w:p>
        </w:tc>
      </w:tr>
      <w:tr w:rsidR="00C35B94" w:rsidRPr="00F63EED" w14:paraId="46CEB29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6A5C2F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036037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32F650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Tranzacţii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imobiliare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C43F9B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521B3C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2A6736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6A4CA8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AFB17D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Cumpărarea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vânzarea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imobiliare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proprii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DCE0EF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AE15A6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8FA0DF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BF78E2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314856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Închirierea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subînchirierea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bunurilor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imobiliare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proprii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închiriate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54F364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F3738D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255AC1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BB68D5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559574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imobiliare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comision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contract</w:t>
            </w:r>
          </w:p>
        </w:tc>
        <w:tc>
          <w:tcPr>
            <w:tcW w:w="3827" w:type="dxa"/>
            <w:vMerge/>
            <w:vAlign w:val="center"/>
            <w:hideMark/>
          </w:tcPr>
          <w:p w14:paraId="1F75A49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520E4E9" w14:textId="77777777" w:rsidTr="00BE0D9C">
        <w:trPr>
          <w:trHeight w:val="380"/>
          <w:jc w:val="center"/>
        </w:trPr>
        <w:tc>
          <w:tcPr>
            <w:tcW w:w="1109" w:type="dxa"/>
            <w:shd w:val="clear" w:color="000000" w:fill="FFFFFF"/>
            <w:hideMark/>
          </w:tcPr>
          <w:p w14:paraId="048CC57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277EFCA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M - ACTIVITĂŢI PROFESIONALE, ŞTIINŢIFICE ŞI TEHNICE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4DB0726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sunt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35B94" w:rsidRPr="00F63EED" w14:paraId="19F95C8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9FA60D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560DEC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0507D7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juridice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contabilitate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AEA4F8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193744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E5ED41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6FB99F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D4FC07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juridice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796DC6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A9492B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0E18FF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85D5A2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057D54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contabilitate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audit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financiar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consultanţă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fiscal</w:t>
            </w:r>
          </w:p>
        </w:tc>
        <w:tc>
          <w:tcPr>
            <w:tcW w:w="3827" w:type="dxa"/>
            <w:vMerge/>
            <w:vAlign w:val="center"/>
            <w:hideMark/>
          </w:tcPr>
          <w:p w14:paraId="449D88C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408BBE7" w14:textId="77777777" w:rsidTr="00BE0D9C">
        <w:trPr>
          <w:trHeight w:val="283"/>
          <w:jc w:val="center"/>
        </w:trPr>
        <w:tc>
          <w:tcPr>
            <w:tcW w:w="1109" w:type="dxa"/>
            <w:shd w:val="clear" w:color="000000" w:fill="FFFFFF"/>
          </w:tcPr>
          <w:p w14:paraId="60CDFBC1" w14:textId="77777777" w:rsidR="00C35B94" w:rsidRPr="00F63EE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59400390" w14:textId="77777777" w:rsidR="00C35B94" w:rsidRPr="00F63EE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7" w:type="dxa"/>
            <w:shd w:val="clear" w:color="000000" w:fill="FFFFFF"/>
          </w:tcPr>
          <w:p w14:paraId="07D58D19" w14:textId="77777777" w:rsidR="00C35B94" w:rsidRPr="00F63EE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direcţiilor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centralelor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birourilor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administrative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centralizate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management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consultanţă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management</w:t>
            </w:r>
          </w:p>
        </w:tc>
        <w:tc>
          <w:tcPr>
            <w:tcW w:w="3827" w:type="dxa"/>
            <w:vMerge w:val="restart"/>
            <w:vAlign w:val="center"/>
          </w:tcPr>
          <w:p w14:paraId="2692AD22" w14:textId="77777777" w:rsidR="00C35B94" w:rsidRPr="00F63EE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art. 13 lit. d)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nr. 651/2014</w:t>
            </w:r>
          </w:p>
        </w:tc>
      </w:tr>
      <w:tr w:rsidR="00C35B94" w:rsidRPr="00F63EED" w14:paraId="4988BC74" w14:textId="77777777" w:rsidTr="00BE0D9C">
        <w:trPr>
          <w:trHeight w:val="305"/>
          <w:jc w:val="center"/>
        </w:trPr>
        <w:tc>
          <w:tcPr>
            <w:tcW w:w="1109" w:type="dxa"/>
            <w:shd w:val="clear" w:color="000000" w:fill="FFFFFF"/>
            <w:hideMark/>
          </w:tcPr>
          <w:p w14:paraId="3E1D82D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D31E1A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DAA923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direcţiilor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centralelor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birourilor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administrative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centralizate</w:t>
            </w:r>
            <w:proofErr w:type="spellEnd"/>
          </w:p>
        </w:tc>
        <w:tc>
          <w:tcPr>
            <w:tcW w:w="3827" w:type="dxa"/>
            <w:vMerge/>
            <w:shd w:val="clear" w:color="000000" w:fill="FFFFFF"/>
            <w:hideMark/>
          </w:tcPr>
          <w:p w14:paraId="23B7496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C4B37D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DB2908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65F2B1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702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C05C77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consultanţă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management</w:t>
            </w:r>
          </w:p>
        </w:tc>
        <w:tc>
          <w:tcPr>
            <w:tcW w:w="3827" w:type="dxa"/>
            <w:vMerge/>
            <w:vAlign w:val="center"/>
            <w:hideMark/>
          </w:tcPr>
          <w:p w14:paraId="34C2B29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0A44D3E" w14:textId="77777777" w:rsidTr="00661698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5A5862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7" w:type="dxa"/>
            <w:gridSpan w:val="3"/>
            <w:shd w:val="clear" w:color="000000" w:fill="FFFFFF"/>
          </w:tcPr>
          <w:p w14:paraId="16DA0713" w14:textId="5A51D2DA" w:rsidR="00C35B94" w:rsidRPr="002D13A7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N - ACTIVITĂŢI DE SERVICII ADMINISTRATIVE ŞI ACTIVITĂŢI DE SERVICII SUPORT</w:t>
            </w:r>
          </w:p>
        </w:tc>
        <w:tc>
          <w:tcPr>
            <w:tcW w:w="3827" w:type="dxa"/>
            <w:vAlign w:val="center"/>
          </w:tcPr>
          <w:p w14:paraId="454E1C6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4E44B88" w14:textId="77777777" w:rsidTr="002D13A7">
        <w:trPr>
          <w:trHeight w:val="187"/>
          <w:jc w:val="center"/>
        </w:trPr>
        <w:tc>
          <w:tcPr>
            <w:tcW w:w="1109" w:type="dxa"/>
            <w:shd w:val="clear" w:color="000000" w:fill="FFFFFF"/>
          </w:tcPr>
          <w:p w14:paraId="0B456B12" w14:textId="5CE696C9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1294937" w14:textId="153393C9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27EA74E2" w14:textId="76B94CAD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închiriere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leasing</w:t>
            </w:r>
          </w:p>
        </w:tc>
        <w:tc>
          <w:tcPr>
            <w:tcW w:w="3827" w:type="dxa"/>
            <w:vMerge w:val="restart"/>
            <w:vAlign w:val="center"/>
          </w:tcPr>
          <w:p w14:paraId="6892DAE4" w14:textId="541DFA88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Domeniile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sunt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35B94" w:rsidRPr="00F63EED" w14:paraId="1BA3AE2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2FF18313" w14:textId="3DBF6DB4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5F3E38A8" w14:textId="73E058BF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7827" w:type="dxa"/>
            <w:shd w:val="clear" w:color="000000" w:fill="FFFFFF"/>
          </w:tcPr>
          <w:p w14:paraId="71106D2E" w14:textId="00B986BC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închiriere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leasing cu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1E3969F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1432A5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B6D77D0" w14:textId="68728AC6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19A1A6B" w14:textId="0D42BBC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7827" w:type="dxa"/>
            <w:shd w:val="clear" w:color="000000" w:fill="FFFFFF"/>
          </w:tcPr>
          <w:p w14:paraId="0FF422A9" w14:textId="542A8B2C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închiriere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leasing cu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gospodăreşti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23E2722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DF1483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AE307BD" w14:textId="7F29F491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52ACC5F6" w14:textId="079859DD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7827" w:type="dxa"/>
            <w:shd w:val="clear" w:color="000000" w:fill="FFFFFF"/>
          </w:tcPr>
          <w:p w14:paraId="49334236" w14:textId="7ABC1812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închiriere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leasing cu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tangibile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E7FF54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B5978A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1076AE8" w14:textId="1CF471DD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49D15EF" w14:textId="68C0E08F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7827" w:type="dxa"/>
            <w:shd w:val="clear" w:color="000000" w:fill="FFFFFF"/>
          </w:tcPr>
          <w:p w14:paraId="395F2886" w14:textId="4A73AD68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Leasing cu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intangibile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exclusiv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financiare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12A2671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97C340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5AF5B9F" w14:textId="52D0585B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35AA287" w14:textId="1DDA724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3719DEA0" w14:textId="605ED1C0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forţa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767E61D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4A7225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627EEFA1" w14:textId="30A1A94A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ABBE681" w14:textId="44E83CFF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  <w:tc>
          <w:tcPr>
            <w:tcW w:w="7827" w:type="dxa"/>
            <w:shd w:val="clear" w:color="000000" w:fill="FFFFFF"/>
          </w:tcPr>
          <w:p w14:paraId="5586B5BC" w14:textId="1C78D68F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agenţiilor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plasare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forţei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2BF6C31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0D74AB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5B876252" w14:textId="62CBF035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73D3D66D" w14:textId="44CB0D4D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  <w:tc>
          <w:tcPr>
            <w:tcW w:w="7827" w:type="dxa"/>
            <w:shd w:val="clear" w:color="000000" w:fill="FFFFFF"/>
          </w:tcPr>
          <w:p w14:paraId="20D6105B" w14:textId="3CCA19F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contractare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pe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baze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temporare,a</w:t>
            </w:r>
            <w:proofErr w:type="spellEnd"/>
            <w:proofErr w:type="gram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personalului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F3E372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364BDC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1EF7191" w14:textId="3052EE26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49E4A85F" w14:textId="7887045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7827" w:type="dxa"/>
            <w:shd w:val="clear" w:color="000000" w:fill="FFFFFF"/>
          </w:tcPr>
          <w:p w14:paraId="641C1ACA" w14:textId="6EBE63F4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furnizare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management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forţei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253CAA7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ED8E171" w14:textId="77777777" w:rsidTr="00144980">
        <w:trPr>
          <w:trHeight w:val="592"/>
          <w:jc w:val="center"/>
        </w:trPr>
        <w:tc>
          <w:tcPr>
            <w:tcW w:w="1109" w:type="dxa"/>
            <w:shd w:val="clear" w:color="000000" w:fill="FFFFFF"/>
          </w:tcPr>
          <w:p w14:paraId="57EFE4C1" w14:textId="190D8CA4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927A15F" w14:textId="37D932F1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70668A82" w14:textId="22840658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agenţiilor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turistice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tur-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operatorilor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rezervare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asistenţa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turistică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28DC84A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47B31E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79954DD" w14:textId="3DF419B0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105973E3" w14:textId="588A45DC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7827" w:type="dxa"/>
            <w:shd w:val="clear" w:color="000000" w:fill="FFFFFF"/>
          </w:tcPr>
          <w:p w14:paraId="52BF7786" w14:textId="4BA6E95B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agenţiilor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turistice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tur-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operatorilor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1659220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E9779B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498E66FE" w14:textId="5D531921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7711EB5F" w14:textId="57F7F55B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799</w:t>
            </w:r>
          </w:p>
        </w:tc>
        <w:tc>
          <w:tcPr>
            <w:tcW w:w="7827" w:type="dxa"/>
            <w:shd w:val="clear" w:color="000000" w:fill="FFFFFF"/>
          </w:tcPr>
          <w:p w14:paraId="057F9832" w14:textId="5E8C9340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rezervare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turistică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0AFE733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C4FCBE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114AD09" w14:textId="51F9ED5E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13EEA04" w14:textId="7C14174C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45A47AB0" w14:textId="29CEAAE2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investigaţii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protecţie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5203869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C16870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5889406" w14:textId="787E65B5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3A37209" w14:textId="2410C725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7827" w:type="dxa"/>
            <w:shd w:val="clear" w:color="000000" w:fill="FFFFFF"/>
          </w:tcPr>
          <w:p w14:paraId="205AA487" w14:textId="32B4899E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protecţie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gardă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5066A00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EDE5F1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8EA9418" w14:textId="53104E8F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A401118" w14:textId="33A2ADD3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7827" w:type="dxa"/>
            <w:shd w:val="clear" w:color="000000" w:fill="FFFFFF"/>
          </w:tcPr>
          <w:p w14:paraId="76DC9E48" w14:textId="02F34462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sistemele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securizare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08B124D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7D575E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2A222C5A" w14:textId="49931714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7C0C42F2" w14:textId="2AE92BF1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7827" w:type="dxa"/>
            <w:shd w:val="clear" w:color="000000" w:fill="FFFFFF"/>
          </w:tcPr>
          <w:p w14:paraId="7D713E56" w14:textId="4E478694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investigaţii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7C71765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AA73FE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19C52939" w14:textId="2902C74A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3BCB3398" w14:textId="6AA42E75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7D87176C" w14:textId="379730C5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peisagistică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clădiri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29A75D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5C5C61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324B22B5" w14:textId="3E36CF7B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77F56BE" w14:textId="57C27A53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7827" w:type="dxa"/>
            <w:shd w:val="clear" w:color="000000" w:fill="FFFFFF"/>
          </w:tcPr>
          <w:p w14:paraId="3B2F7A76" w14:textId="5ADB976B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suport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combinate</w:t>
            </w:r>
          </w:p>
        </w:tc>
        <w:tc>
          <w:tcPr>
            <w:tcW w:w="3827" w:type="dxa"/>
            <w:vMerge/>
            <w:vAlign w:val="center"/>
          </w:tcPr>
          <w:p w14:paraId="2779C6A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CF1804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ABC4A88" w14:textId="354CD8D6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7483F1DC" w14:textId="602751F9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</w:tc>
        <w:tc>
          <w:tcPr>
            <w:tcW w:w="7827" w:type="dxa"/>
            <w:shd w:val="clear" w:color="000000" w:fill="FFFFFF"/>
          </w:tcPr>
          <w:p w14:paraId="04E27671" w14:textId="5F809B31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curăţenie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7EE687B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3A76A3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6B3C5332" w14:textId="63CE898E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4509749" w14:textId="057FF5DD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7827" w:type="dxa"/>
            <w:shd w:val="clear" w:color="000000" w:fill="FFFFFF"/>
          </w:tcPr>
          <w:p w14:paraId="22C87136" w14:textId="1907DAA2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întreţinere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peisagisticii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7EABE61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05C9EA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7D6FD6D7" w14:textId="5D5B26EE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4691E2E7" w14:textId="0CF16D81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</w:tcPr>
          <w:p w14:paraId="65BA87DD" w14:textId="250296B4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secretariat,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suport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prestate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principal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întreprinderilor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3FFB223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5D1FC4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423D679" w14:textId="6F5C2AA4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6DE7A21E" w14:textId="3DDCB8B5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7827" w:type="dxa"/>
            <w:shd w:val="clear" w:color="000000" w:fill="FFFFFF"/>
          </w:tcPr>
          <w:p w14:paraId="6A4341A5" w14:textId="57A6DD95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secretariat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suport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313A54B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8D61ED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40F495EB" w14:textId="378F7133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022820E8" w14:textId="14F683BA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827" w:type="dxa"/>
            <w:shd w:val="clear" w:color="000000" w:fill="FFFFFF"/>
          </w:tcPr>
          <w:p w14:paraId="5883112A" w14:textId="50283403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centrelor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intermediere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telefonică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(call center)</w:t>
            </w:r>
          </w:p>
        </w:tc>
        <w:tc>
          <w:tcPr>
            <w:tcW w:w="3827" w:type="dxa"/>
            <w:vMerge/>
            <w:vAlign w:val="center"/>
          </w:tcPr>
          <w:p w14:paraId="37364A8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904CA6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0944C95E" w14:textId="31602ED5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2EEDD6A5" w14:textId="51F16FC1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7827" w:type="dxa"/>
            <w:shd w:val="clear" w:color="000000" w:fill="FFFFFF"/>
          </w:tcPr>
          <w:p w14:paraId="755033F5" w14:textId="365918CE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organizare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expoziţiilor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târgurilor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congreselor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20E62AC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FEA7AD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</w:tcPr>
          <w:p w14:paraId="7C64C36A" w14:textId="13195A93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</w:tcPr>
          <w:p w14:paraId="40A9AFAC" w14:textId="4EB474AC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  <w:tc>
          <w:tcPr>
            <w:tcW w:w="7827" w:type="dxa"/>
            <w:shd w:val="clear" w:color="000000" w:fill="FFFFFF"/>
          </w:tcPr>
          <w:p w14:paraId="48C51E32" w14:textId="7BECB7F5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suport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întreprinderi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n.c.a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14:paraId="4D242D4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FF114F8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5CA9B77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75EFA52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O - ADMINISTRAŢIE PUBLICĂ ŞI APĂRARE; ASIGURĂRI SOCIALE DIN SISTEMUL PUBLIC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059F6BA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 „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dezvoltării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activității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productive a IMM care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sprijina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creșterea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durabila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locuri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̆’’,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beneficiarii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ajutoarelor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nefiind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juridice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drept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public</w:t>
            </w:r>
          </w:p>
        </w:tc>
      </w:tr>
      <w:tr w:rsidR="00C35B94" w:rsidRPr="00F63EED" w14:paraId="56454B3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EBE563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6FF74C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1307BB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Administraţie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apărare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asigurări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sistemul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public</w:t>
            </w:r>
          </w:p>
        </w:tc>
        <w:tc>
          <w:tcPr>
            <w:tcW w:w="3827" w:type="dxa"/>
            <w:vMerge/>
            <w:vAlign w:val="center"/>
            <w:hideMark/>
          </w:tcPr>
          <w:p w14:paraId="1C0711D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94F981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B624C9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521737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F571C3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Administraţie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generală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economică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BE2DD4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621841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D8AF6D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72C3DF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7521ED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societate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47636D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E88A079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ED4EE2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9C0FD7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BC7EFD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protecţie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obligatorie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0497E8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A59673F" w14:textId="77777777" w:rsidTr="00BE0D9C">
        <w:trPr>
          <w:trHeight w:val="310"/>
          <w:jc w:val="center"/>
        </w:trPr>
        <w:tc>
          <w:tcPr>
            <w:tcW w:w="1109" w:type="dxa"/>
            <w:shd w:val="clear" w:color="000000" w:fill="FFFFFF"/>
            <w:hideMark/>
          </w:tcPr>
          <w:p w14:paraId="2A80ECB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2F07040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P - ÎNVĂŢĂMÂNT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3B3138B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 ,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dezvoltării</w:t>
            </w:r>
            <w:proofErr w:type="spellEnd"/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întreprinderilor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antreprenoriatului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activității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productive a IMM care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sprijina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creșterea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durabila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locuri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̆’’</w:t>
            </w:r>
          </w:p>
        </w:tc>
      </w:tr>
      <w:tr w:rsidR="00C35B94" w:rsidRPr="00F63EED" w14:paraId="362C1EF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2DAC08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D185F9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B191E2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Învăţământ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DA74C7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8D5D43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5AD692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8A82BE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6A906D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Învăţământ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preşcolar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D797DA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2BCF84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E3C3C7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7E7A6C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CF6C1B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Învăţământ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primar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173637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06DAB6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68E4A6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BCA617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E09BD3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Învăţământ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secundar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6ADB10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2C0EE97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A55F91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F41E3A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854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DC7B15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Învăţământ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superior</w:t>
            </w:r>
          </w:p>
        </w:tc>
        <w:tc>
          <w:tcPr>
            <w:tcW w:w="3827" w:type="dxa"/>
            <w:vMerge/>
            <w:vAlign w:val="center"/>
            <w:hideMark/>
          </w:tcPr>
          <w:p w14:paraId="10EB6CF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6DFE05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E8DF80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77161A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3BC7BE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forme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învăţământ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0EAB2F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A6D57F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5ADDE5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A388C8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674ACE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suport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învăţământ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518FB4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6ECDBBE" w14:textId="77777777" w:rsidTr="00BE0D9C">
        <w:trPr>
          <w:trHeight w:val="300"/>
          <w:jc w:val="center"/>
        </w:trPr>
        <w:tc>
          <w:tcPr>
            <w:tcW w:w="1109" w:type="dxa"/>
            <w:shd w:val="clear" w:color="000000" w:fill="FFFFFF"/>
            <w:hideMark/>
          </w:tcPr>
          <w:p w14:paraId="4FD58CC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4E85AE1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Q - SĂNĂTATE ŞI ASISTENŢĂ SOCIALĂ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79748A5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 ,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dezvoltării</w:t>
            </w:r>
            <w:proofErr w:type="spellEnd"/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întreprinderilor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antreprenoriatului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activității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productive a IMM care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sprijina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creșterea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durabila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locuri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̆’’</w:t>
            </w:r>
          </w:p>
        </w:tc>
      </w:tr>
      <w:tr w:rsidR="00C35B94" w:rsidRPr="00F63EED" w14:paraId="1C6D075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7B6C64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9E1DC8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8D6D4A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referitoare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sănătatea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umană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4A8024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BCEE6A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DBF2D0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A2F6DF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89B53D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spitalicească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9EBF2D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C04A74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B72C33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CB82A8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869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044B8E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referitoare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sănătatea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umană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775C49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D72935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993473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22091D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068835D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combinate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îngrijire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medicală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286EE5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778D26D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F8C381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151AEF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871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5B1177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centrelor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îngrijire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medicală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5DCECE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B89D82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12D732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7A71A3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0A5D6F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centrelor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recuperare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psihică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dezintoxicare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exclusiv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spitale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535C9C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FB6B734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2235AD8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04FD75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205B5C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căminelor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bătrâni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căminelor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aflate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incapacitate de a se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îngriji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singure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01C10A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95BFA0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F9F133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4B066A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E5E769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n.c.a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  <w:vMerge/>
            <w:vAlign w:val="center"/>
            <w:hideMark/>
          </w:tcPr>
          <w:p w14:paraId="08F991D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05279CE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893EF7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E561A3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838B17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fără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1FCAA8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CC14CB2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5BBBB81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B931B1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582D9B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fără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bătrâni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persoane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aflate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incapacitate de a se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îngriji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singure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7E6CFD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A9177B6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EA8025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4E6F580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889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0906E1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fără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FDB492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B57A22C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9AA839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5D8634A8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R - ACTIVITĂŢI DE SPECTACOLE, CULTURALE ŞI RECREATIVE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009EE8D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specific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programului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„a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permite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regiunilor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cetățenilor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față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efectelor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ocupării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forței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economice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tranziției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către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țintele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energetice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climatice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Uniunii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2030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economie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neutră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punct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vedere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climatic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Uniunii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până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2050,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Acordului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la Paris”. </w:t>
            </w:r>
          </w:p>
        </w:tc>
      </w:tr>
      <w:tr w:rsidR="00C35B94" w:rsidRPr="00F63EED" w14:paraId="14C0231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BF56DE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186A00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4B5BCE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creaţie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interpretare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artistică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B1BCE2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8C54BE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A0E949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C67A5B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F4D728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creaţie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interpretare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artistică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92EF04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35046C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3FCE06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739144C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3CC9BC0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bibliotecilor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arhivelor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muzeelor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culturale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B7FDD0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4A760D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09B8920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8C68D1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41FFCA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bibliotecilor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arhivelor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muzeelor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culturale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A2B92B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381A9D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43B48C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1642CB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B13953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jocuri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noroc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pariuri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951003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CE4F9A8" w14:textId="77777777" w:rsidTr="00BE0D9C">
        <w:trPr>
          <w:trHeight w:val="416"/>
          <w:jc w:val="center"/>
        </w:trPr>
        <w:tc>
          <w:tcPr>
            <w:tcW w:w="1109" w:type="dxa"/>
            <w:shd w:val="clear" w:color="000000" w:fill="FFFFFF"/>
            <w:hideMark/>
          </w:tcPr>
          <w:p w14:paraId="705CE2C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676134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ACDD91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jocuri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noroc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pariuri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60F1D53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6472CAB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74A694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3CB60BC2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S - ALTE ACTIVITĂŢI DE SERVICII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2EEDDD1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33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specific 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programului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„a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permite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regiunilor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cetățenilor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față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efectelor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ocupării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forței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economice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tranziției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către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țintele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energetice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climatice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Uniunii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2030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economie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neutră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punct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vedere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climatic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Uniunii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până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2050,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temeiul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Acordului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la Paris”. </w:t>
            </w:r>
          </w:p>
        </w:tc>
      </w:tr>
      <w:tr w:rsidR="00C35B94" w:rsidRPr="00F63EED" w14:paraId="074145C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389853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6DC995B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9820A9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asociative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diverse</w:t>
            </w:r>
          </w:p>
        </w:tc>
        <w:tc>
          <w:tcPr>
            <w:tcW w:w="3827" w:type="dxa"/>
            <w:vMerge/>
            <w:vAlign w:val="center"/>
            <w:hideMark/>
          </w:tcPr>
          <w:p w14:paraId="3CDD0CC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180654E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6E1DCDC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86D701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971FFC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organizaţiilor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economice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patronale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profesionale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556ED5A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B0DB7D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5F3424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043B33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942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03FB2C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sindicatelor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salariaţilor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6BB508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A8F95C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851A62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2F607FE9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  <w:tc>
          <w:tcPr>
            <w:tcW w:w="7827" w:type="dxa"/>
            <w:shd w:val="clear" w:color="000000" w:fill="FFFFFF"/>
            <w:hideMark/>
          </w:tcPr>
          <w:p w14:paraId="2417E1A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asociative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3381BC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B8EBE93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171313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E799026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89BF01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Reparaţii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calculatoare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articole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uz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gospodăresc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156D74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604D53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E31F52D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D97AF3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F29B216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calculatoarelor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comunicaţii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7DA1DF6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F099E72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274E55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98E26B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952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D6F656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Reparaţii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articole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personale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uz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gospodăresc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35934D4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33153404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F1077F1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5D6548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5A76BD07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83E8F8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6A850911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4F794E9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BC938E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1997A71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7FB309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E03EC51" w14:textId="77777777" w:rsidTr="00BE0D9C">
        <w:trPr>
          <w:trHeight w:val="541"/>
          <w:jc w:val="center"/>
        </w:trPr>
        <w:tc>
          <w:tcPr>
            <w:tcW w:w="1109" w:type="dxa"/>
            <w:shd w:val="clear" w:color="000000" w:fill="FFFFFF"/>
            <w:hideMark/>
          </w:tcPr>
          <w:p w14:paraId="0CB9D20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4FBC26B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T - ACTIVITĂŢI ALE GOSPODĂRIILOR PRIVATE ÎN CALITATE DE ANGAJATOR DE PERSONAL CASNIC; ACTIVITĂŢI ALE GOSPODĂRIILOR PRIVATE DE PRODUCERE DE BUNURI ŞI SERVICII DESTINATE CONSUMULUI PROPRIU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0027480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 ,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dezvoltării</w:t>
            </w:r>
            <w:proofErr w:type="spellEnd"/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întreprinderilor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antreprenoriatului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activității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productive a IMM care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sprijina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creșterea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durabila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locuri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̆’’.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Ajutorul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se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adresează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fizice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urmăresc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finanțarea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consumului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propriu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gospodăriile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private </w:t>
            </w:r>
          </w:p>
        </w:tc>
      </w:tr>
      <w:tr w:rsidR="00C35B94" w:rsidRPr="00F63EED" w14:paraId="0410EF6F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778DD83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7AC705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4D5EF35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private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calitate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angajator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personal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casnic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4EAAA88C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2B931155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8BE305F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5352651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AFCB5C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private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calitate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angajator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personal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casnic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6BD6D415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078A4CA" w14:textId="77777777" w:rsidTr="00BE0D9C">
        <w:trPr>
          <w:trHeight w:val="520"/>
          <w:jc w:val="center"/>
        </w:trPr>
        <w:tc>
          <w:tcPr>
            <w:tcW w:w="1109" w:type="dxa"/>
            <w:shd w:val="clear" w:color="000000" w:fill="FFFFFF"/>
            <w:hideMark/>
          </w:tcPr>
          <w:p w14:paraId="440CAC57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53C63DE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68D00274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private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destinate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consumului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propriu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0EFB0EEF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395F13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3F56BB8A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7D65750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847437E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private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bunuri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destinate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consumului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propriu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0F50A3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74AAA87A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5A52BF6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33852A0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982</w:t>
            </w:r>
          </w:p>
        </w:tc>
        <w:tc>
          <w:tcPr>
            <w:tcW w:w="7827" w:type="dxa"/>
            <w:shd w:val="clear" w:color="000000" w:fill="FFFFFF"/>
            <w:hideMark/>
          </w:tcPr>
          <w:p w14:paraId="16AA526B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gospodăriilor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private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producere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proprii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F28A0B9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5CEA1A5B" w14:textId="77777777" w:rsidTr="00BE0D9C">
        <w:trPr>
          <w:trHeight w:val="530"/>
          <w:jc w:val="center"/>
        </w:trPr>
        <w:tc>
          <w:tcPr>
            <w:tcW w:w="1109" w:type="dxa"/>
            <w:shd w:val="clear" w:color="000000" w:fill="FFFFFF"/>
            <w:hideMark/>
          </w:tcPr>
          <w:p w14:paraId="520E5744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67" w:type="dxa"/>
            <w:gridSpan w:val="3"/>
            <w:shd w:val="clear" w:color="000000" w:fill="FFFFFF"/>
            <w:hideMark/>
          </w:tcPr>
          <w:p w14:paraId="0B36AACA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U - ACTIVITĂŢI ALE ORGANIZAŢIILOR ŞI ORGANISMELOR EXTRATERITORIALE</w:t>
            </w:r>
          </w:p>
        </w:tc>
        <w:tc>
          <w:tcPr>
            <w:tcW w:w="3827" w:type="dxa"/>
            <w:vMerge w:val="restart"/>
            <w:shd w:val="clear" w:color="000000" w:fill="FFFFFF"/>
            <w:hideMark/>
          </w:tcPr>
          <w:p w14:paraId="4B42CE1D" w14:textId="77777777" w:rsidR="00C35B94" w:rsidRPr="0075335D" w:rsidRDefault="00C35B94" w:rsidP="00C3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exclusă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nu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natură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îndeplinească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obiectivul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intervenției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acela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al ,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dezvoltării</w:t>
            </w:r>
            <w:proofErr w:type="spellEnd"/>
            <w:proofErr w:type="gram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întreprinderilor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antreprenoriatului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dezvoltarea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activității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productive a IMM care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sprijina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creșterea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durabila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și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crearea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locuri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munca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̆’’</w:t>
            </w:r>
          </w:p>
        </w:tc>
      </w:tr>
      <w:tr w:rsidR="00C35B94" w:rsidRPr="00F63EED" w14:paraId="314AEF80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1C01FD8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1367460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27" w:type="dxa"/>
            <w:shd w:val="clear" w:color="000000" w:fill="FFFFFF"/>
            <w:hideMark/>
          </w:tcPr>
          <w:p w14:paraId="7BF59623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organizaţiilor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organismelor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extrateritoriale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178DADA2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5B94" w:rsidRPr="00F63EED" w14:paraId="401D8E98" w14:textId="77777777" w:rsidTr="00BE0D9C">
        <w:trPr>
          <w:trHeight w:val="280"/>
          <w:jc w:val="center"/>
        </w:trPr>
        <w:tc>
          <w:tcPr>
            <w:tcW w:w="1109" w:type="dxa"/>
            <w:shd w:val="clear" w:color="000000" w:fill="FFFFFF"/>
            <w:hideMark/>
          </w:tcPr>
          <w:p w14:paraId="22D2DE90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shd w:val="clear" w:color="000000" w:fill="FFFFFF"/>
            <w:hideMark/>
          </w:tcPr>
          <w:p w14:paraId="0EB104B8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7827" w:type="dxa"/>
            <w:shd w:val="clear" w:color="000000" w:fill="FFFFFF"/>
            <w:hideMark/>
          </w:tcPr>
          <w:p w14:paraId="380EC87B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organizaţiilor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organismelor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extrateritoriale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14:paraId="2A2DF505" w14:textId="77777777" w:rsidR="00C35B94" w:rsidRPr="0075335D" w:rsidRDefault="00C35B94" w:rsidP="00C3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00D761D" w14:textId="77777777" w:rsidR="0007585D" w:rsidRDefault="0007585D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75CB17E8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264154E6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6ECFD5D2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703EABD3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1480E9ED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41D5D083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031532B7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4D23AB38" w14:textId="77777777" w:rsidR="00E86E10" w:rsidRDefault="00E86E10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0248FDF3" w14:textId="77777777" w:rsidR="00310735" w:rsidRDefault="00310735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3C492351" w14:textId="77777777" w:rsidR="00513A45" w:rsidRDefault="00513A45" w:rsidP="0007585D">
      <w:pPr>
        <w:rPr>
          <w:rFonts w:ascii="Times New Roman" w:eastAsia="Times New Roman" w:hAnsi="Times New Roman" w:cs="Times New Roman"/>
          <w:color w:val="4472C4" w:themeColor="accent1"/>
          <w:lang w:val="ro-MD" w:eastAsia="ro-RO"/>
        </w:rPr>
      </w:pPr>
    </w:p>
    <w:p w14:paraId="38C3B4E4" w14:textId="0C5FBE20" w:rsidR="00FB4D87" w:rsidRPr="00F63EED" w:rsidRDefault="00FB4D87" w:rsidP="00FB4D87">
      <w:pPr>
        <w:pStyle w:val="Heading2"/>
        <w:numPr>
          <w:ilvl w:val="5"/>
          <w:numId w:val="1"/>
        </w:numPr>
        <w:ind w:left="284"/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</w:pPr>
      <w:r w:rsidRPr="00F63EED"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  <w:t>Lista codurilor CAEN eligi</w:t>
      </w:r>
      <w:r w:rsidR="00CC0634" w:rsidRPr="00F63EED"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  <w:t>b</w:t>
      </w:r>
      <w:r w:rsidRPr="00F63EED">
        <w:rPr>
          <w:rFonts w:ascii="Times New Roman" w:eastAsia="Times New Roman" w:hAnsi="Times New Roman" w:cs="Times New Roman"/>
          <w:color w:val="4472C4" w:themeColor="accent1"/>
          <w:sz w:val="22"/>
          <w:szCs w:val="22"/>
          <w:lang w:val="ro-MD" w:eastAsia="ro-RO"/>
        </w:rPr>
        <w:t>ile</w:t>
      </w: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9"/>
        <w:gridCol w:w="840"/>
        <w:gridCol w:w="11518"/>
      </w:tblGrid>
      <w:tr w:rsidR="009B0AD0" w:rsidRPr="00F63EED" w14:paraId="740DE730" w14:textId="77777777" w:rsidTr="00D00498">
        <w:trPr>
          <w:trHeight w:val="290"/>
          <w:tblHeader/>
        </w:trPr>
        <w:tc>
          <w:tcPr>
            <w:tcW w:w="1109" w:type="dxa"/>
            <w:shd w:val="clear" w:color="auto" w:fill="4472C4" w:themeFill="accent1"/>
            <w:hideMark/>
          </w:tcPr>
          <w:p w14:paraId="236C4E7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Diviziune</w:t>
            </w:r>
            <w:proofErr w:type="spellEnd"/>
          </w:p>
        </w:tc>
        <w:tc>
          <w:tcPr>
            <w:tcW w:w="840" w:type="dxa"/>
            <w:shd w:val="clear" w:color="auto" w:fill="4472C4" w:themeFill="accent1"/>
            <w:hideMark/>
          </w:tcPr>
          <w:p w14:paraId="0D0ABCF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Grupă</w:t>
            </w:r>
            <w:proofErr w:type="spellEnd"/>
          </w:p>
        </w:tc>
        <w:tc>
          <w:tcPr>
            <w:tcW w:w="11518" w:type="dxa"/>
            <w:shd w:val="clear" w:color="auto" w:fill="4472C4" w:themeFill="accent1"/>
            <w:hideMark/>
          </w:tcPr>
          <w:p w14:paraId="7001119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 CAEN Rev. 2</w:t>
            </w:r>
          </w:p>
        </w:tc>
      </w:tr>
      <w:tr w:rsidR="009B0AD0" w:rsidRPr="00F63EED" w14:paraId="6A86BC6F" w14:textId="77777777" w:rsidTr="009B0AD0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46B01F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58" w:type="dxa"/>
            <w:gridSpan w:val="2"/>
            <w:shd w:val="clear" w:color="auto" w:fill="FFFFFF" w:themeFill="background1"/>
            <w:hideMark/>
          </w:tcPr>
          <w:p w14:paraId="28373F5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C - INDUSTRIA PRELUCRĂTOARE</w:t>
            </w:r>
          </w:p>
        </w:tc>
      </w:tr>
      <w:tr w:rsidR="009B0AD0" w:rsidRPr="00F63EED" w14:paraId="224D202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DF7CC8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F63EE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66D7D6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171B583" w14:textId="752519BD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Industria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alimentară</w:t>
            </w:r>
            <w:proofErr w:type="spellEnd"/>
            <w:r w:rsidR="007F7960">
              <w:rPr>
                <w:rFonts w:ascii="Times New Roman" w:eastAsia="Times New Roman" w:hAnsi="Times New Roman" w:cs="Times New Roman"/>
                <w:color w:val="000000"/>
              </w:rPr>
              <w:t xml:space="preserve"> - cu </w:t>
            </w:r>
            <w:proofErr w:type="spellStart"/>
            <w:r w:rsidR="007F7960">
              <w:rPr>
                <w:rFonts w:ascii="Times New Roman" w:eastAsia="Times New Roman" w:hAnsi="Times New Roman" w:cs="Times New Roman"/>
                <w:color w:val="000000"/>
              </w:rPr>
              <w:t>respectarea</w:t>
            </w:r>
            <w:proofErr w:type="spellEnd"/>
            <w:r w:rsidR="007F7960">
              <w:rPr>
                <w:rFonts w:ascii="Times New Roman" w:eastAsia="Times New Roman" w:hAnsi="Times New Roman" w:cs="Times New Roman"/>
                <w:color w:val="000000"/>
              </w:rPr>
              <w:t xml:space="preserve"> Art. 1 </w:t>
            </w:r>
            <w:proofErr w:type="spellStart"/>
            <w:r w:rsidR="007F7960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7F7960">
              <w:rPr>
                <w:rFonts w:ascii="Times New Roman" w:eastAsia="Times New Roman" w:hAnsi="Times New Roman" w:cs="Times New Roman"/>
                <w:color w:val="000000"/>
              </w:rPr>
              <w:t xml:space="preserve"> (3) din </w:t>
            </w:r>
            <w:proofErr w:type="spellStart"/>
            <w:r w:rsidR="007F7960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="007F7960">
              <w:rPr>
                <w:rFonts w:ascii="Times New Roman" w:eastAsia="Times New Roman" w:hAnsi="Times New Roman" w:cs="Times New Roman"/>
                <w:color w:val="000000"/>
              </w:rPr>
              <w:t xml:space="preserve"> 651/2014 </w:t>
            </w:r>
            <w:proofErr w:type="spellStart"/>
            <w:r w:rsidR="007F7960">
              <w:rPr>
                <w:rFonts w:ascii="Times New Roman" w:eastAsia="Times New Roman" w:hAnsi="Times New Roman" w:cs="Times New Roman"/>
                <w:color w:val="000000"/>
              </w:rPr>
              <w:t>consolidat</w:t>
            </w:r>
            <w:proofErr w:type="spellEnd"/>
          </w:p>
        </w:tc>
      </w:tr>
      <w:tr w:rsidR="009B0AD0" w:rsidRPr="00F63EED" w14:paraId="0695BC6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3D86A6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076447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42D3D4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conservarea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cărnii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carne</w:t>
            </w:r>
          </w:p>
        </w:tc>
      </w:tr>
      <w:tr w:rsidR="009B0AD0" w:rsidRPr="00F63EED" w14:paraId="25A2CC3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969274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214148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763403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conservarea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peştelui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crustaceelor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moluştelor</w:t>
            </w:r>
            <w:proofErr w:type="spellEnd"/>
          </w:p>
        </w:tc>
      </w:tr>
      <w:tr w:rsidR="009B0AD0" w:rsidRPr="00F63EED" w14:paraId="69CAEE71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181B5E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82BF07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8B4591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conservarea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fructelor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legumelor</w:t>
            </w:r>
            <w:proofErr w:type="spellEnd"/>
          </w:p>
        </w:tc>
      </w:tr>
      <w:tr w:rsidR="009B0AD0" w:rsidRPr="00F63EED" w14:paraId="26A063F4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92A678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AD17C6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19E72A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uleiurilor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grăsimilor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vegetale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animale</w:t>
            </w:r>
            <w:proofErr w:type="spellEnd"/>
          </w:p>
        </w:tc>
      </w:tr>
      <w:tr w:rsidR="009B0AD0" w:rsidRPr="00F63EED" w14:paraId="24FFCE8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2275CD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B21455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66F403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lactate</w:t>
            </w:r>
          </w:p>
        </w:tc>
      </w:tr>
      <w:tr w:rsidR="009B0AD0" w:rsidRPr="00F63EED" w14:paraId="2AE167D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4A2183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9869D7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C52ADC7" w14:textId="0B9A50BF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11369">
              <w:rPr>
                <w:rFonts w:ascii="Times New Roman" w:eastAsia="Times New Roman" w:hAnsi="Times New Roman" w:cs="Times New Roman"/>
                <w:color w:val="000000"/>
              </w:rPr>
              <w:t xml:space="preserve"> de</w:t>
            </w:r>
            <w:proofErr w:type="gramEnd"/>
            <w:r w:rsidR="004113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>
              <w:rPr>
                <w:rFonts w:ascii="Times New Roman" w:eastAsia="Times New Roman" w:hAnsi="Times New Roman" w:cs="Times New Roman"/>
                <w:color w:val="000000"/>
              </w:rPr>
              <w:t>morărit</w:t>
            </w:r>
            <w:proofErr w:type="spellEnd"/>
            <w:r w:rsidR="00411369"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 w:rsidR="00411369">
              <w:rPr>
                <w:rFonts w:ascii="Times New Roman" w:eastAsia="Times New Roman" w:hAnsi="Times New Roman" w:cs="Times New Roman"/>
                <w:color w:val="000000"/>
              </w:rPr>
              <w:t>amidonului</w:t>
            </w:r>
            <w:proofErr w:type="spellEnd"/>
            <w:r w:rsidR="004113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4113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="00411369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="00411369">
              <w:rPr>
                <w:rFonts w:ascii="Times New Roman" w:eastAsia="Times New Roman" w:hAnsi="Times New Roman" w:cs="Times New Roman"/>
                <w:color w:val="000000"/>
              </w:rPr>
              <w:t>amidon</w:t>
            </w:r>
            <w:proofErr w:type="spellEnd"/>
          </w:p>
        </w:tc>
      </w:tr>
      <w:tr w:rsidR="009B0AD0" w:rsidRPr="00F63EED" w14:paraId="2499BC2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4594D9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102735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60EE5F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brutărie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făinoase</w:t>
            </w:r>
            <w:proofErr w:type="spellEnd"/>
          </w:p>
        </w:tc>
      </w:tr>
      <w:tr w:rsidR="009B0AD0" w:rsidRPr="00F63EED" w14:paraId="5F2333D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8D4FD1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DFD2C2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4947A4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alimentare</w:t>
            </w:r>
            <w:proofErr w:type="spellEnd"/>
          </w:p>
        </w:tc>
      </w:tr>
      <w:tr w:rsidR="009B0AD0" w:rsidRPr="00F63EED" w14:paraId="5625F7E3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489386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F453A6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DDD843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preparatelor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hrana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animalelor</w:t>
            </w:r>
            <w:proofErr w:type="spellEnd"/>
          </w:p>
        </w:tc>
      </w:tr>
      <w:tr w:rsidR="009B0AD0" w:rsidRPr="00F63EED" w14:paraId="7445AAF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9A3AB5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6F1D7D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6F230C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textile</w:t>
            </w:r>
          </w:p>
        </w:tc>
      </w:tr>
      <w:tr w:rsidR="00D00498" w:rsidRPr="00F63EED" w14:paraId="1BD5837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</w:tcPr>
          <w:p w14:paraId="3E332EDD" w14:textId="77777777" w:rsidR="00D00498" w:rsidRPr="006561E1" w:rsidRDefault="00D00498" w:rsidP="00D0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4C999CAA" w14:textId="6E02F2F2" w:rsidR="00D00498" w:rsidRPr="006561E1" w:rsidRDefault="00D00498" w:rsidP="00D0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35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1518" w:type="dxa"/>
            <w:shd w:val="clear" w:color="auto" w:fill="FFFFFF" w:themeFill="background1"/>
          </w:tcPr>
          <w:p w14:paraId="3C1C116E" w14:textId="022F1FBC" w:rsidR="00D00498" w:rsidRPr="006561E1" w:rsidRDefault="00D00498" w:rsidP="00D0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Pregătirea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fibrelor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filarea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>fibrelor</w:t>
            </w:r>
            <w:proofErr w:type="spellEnd"/>
            <w:r w:rsidRPr="0075335D">
              <w:rPr>
                <w:rFonts w:ascii="Times New Roman" w:eastAsia="Times New Roman" w:hAnsi="Times New Roman" w:cs="Times New Roman"/>
                <w:color w:val="000000"/>
              </w:rPr>
              <w:t xml:space="preserve"> textile</w:t>
            </w:r>
          </w:p>
        </w:tc>
      </w:tr>
      <w:tr w:rsidR="009B0AD0" w:rsidRPr="00F63EED" w14:paraId="6F6C9D4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FBD994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7AF26A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56B461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ţesături</w:t>
            </w:r>
            <w:proofErr w:type="spellEnd"/>
          </w:p>
        </w:tc>
      </w:tr>
      <w:tr w:rsidR="009B0AD0" w:rsidRPr="00F63EED" w14:paraId="67BDB31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4DA53C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6CBFE5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AE9004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Finisarea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textile</w:t>
            </w:r>
          </w:p>
        </w:tc>
      </w:tr>
      <w:tr w:rsidR="009B0AD0" w:rsidRPr="00F63EED" w14:paraId="4BD86FC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38C2B6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36A1B8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8AE254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articole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textile</w:t>
            </w:r>
          </w:p>
        </w:tc>
      </w:tr>
      <w:tr w:rsidR="009B0AD0" w:rsidRPr="00F63EED" w14:paraId="5A9AA3B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945099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88EFAE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03CE14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îmbrăcăminte</w:t>
            </w:r>
            <w:proofErr w:type="spellEnd"/>
          </w:p>
        </w:tc>
      </w:tr>
      <w:tr w:rsidR="009B0AD0" w:rsidRPr="009D1500" w14:paraId="3D8AE1B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987EEF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EE82045" w14:textId="77777777" w:rsidR="009B0AD0" w:rsidRPr="009D1500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500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A2AF877" w14:textId="77777777" w:rsidR="009B0AD0" w:rsidRPr="009D1500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>îmbrăcăminte</w:t>
            </w:r>
            <w:proofErr w:type="spellEnd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9D1500">
              <w:rPr>
                <w:rFonts w:ascii="Times New Roman" w:eastAsia="Times New Roman" w:hAnsi="Times New Roman" w:cs="Times New Roman"/>
                <w:color w:val="000000"/>
              </w:rPr>
              <w:t>blană</w:t>
            </w:r>
            <w:proofErr w:type="spellEnd"/>
          </w:p>
        </w:tc>
      </w:tr>
      <w:tr w:rsidR="009B0AD0" w:rsidRPr="00F63EED" w14:paraId="07A491C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403212D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71C6515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75EB722" w14:textId="3122341D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blană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Atenție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specială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respectarea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aspectelor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DNSH)</w:t>
            </w:r>
          </w:p>
        </w:tc>
      </w:tr>
      <w:tr w:rsidR="009B0AD0" w:rsidRPr="00F63EED" w14:paraId="020706F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F788370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D572FDC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4D3F265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îmbrăcăminte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tricotare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croşetare</w:t>
            </w:r>
            <w:proofErr w:type="spellEnd"/>
          </w:p>
        </w:tc>
      </w:tr>
      <w:tr w:rsidR="009B0AD0" w:rsidRPr="00F63EED" w14:paraId="1D35FAC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2A36914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2031051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A95BB0F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Tăbăcirea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finisarea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pieilor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voiaj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marochinărie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harnaşamentelor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încălţămintei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prepararea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vopsirea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blănurilor</w:t>
            </w:r>
            <w:proofErr w:type="spellEnd"/>
          </w:p>
        </w:tc>
      </w:tr>
      <w:tr w:rsidR="009B0AD0" w:rsidRPr="00F63EED" w14:paraId="2BEF6AB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AE367D5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1133CA8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A0AD08D" w14:textId="7A0BD843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Tăbăcirea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finisarea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pieilor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voiaj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marochinărie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harnaşament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prepararea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vopsirea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blănurilor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Atenție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specială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respectarea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aspectelor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="00411369"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DNSH)</w:t>
            </w:r>
          </w:p>
        </w:tc>
      </w:tr>
      <w:tr w:rsidR="009B0AD0" w:rsidRPr="00F63EED" w14:paraId="1A6CD75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ADCEE5B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8B0DBAC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3E81B52" w14:textId="77777777" w:rsidR="009B0AD0" w:rsidRPr="005172CB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72CB">
              <w:rPr>
                <w:rFonts w:ascii="Times New Roman" w:eastAsia="Times New Roman" w:hAnsi="Times New Roman" w:cs="Times New Roman"/>
                <w:color w:val="000000"/>
              </w:rPr>
              <w:t>încălţămintei</w:t>
            </w:r>
            <w:proofErr w:type="spellEnd"/>
          </w:p>
        </w:tc>
      </w:tr>
      <w:tr w:rsidR="009B0AD0" w:rsidRPr="00F63EED" w14:paraId="58D2F0D3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C8E8B3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3805A1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E0CB6F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lemnului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lemn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plută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excepţia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mobilei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paie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materiale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vegetale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împletite</w:t>
            </w:r>
            <w:proofErr w:type="spellEnd"/>
          </w:p>
        </w:tc>
      </w:tr>
      <w:tr w:rsidR="009B0AD0" w:rsidRPr="00F63EED" w14:paraId="2E29754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F6DAE1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DBD51C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2F5E39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Tăierea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rindeluirea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lemnului</w:t>
            </w:r>
            <w:proofErr w:type="spellEnd"/>
          </w:p>
        </w:tc>
      </w:tr>
      <w:tr w:rsidR="009B0AD0" w:rsidRPr="00F63EED" w14:paraId="3DF68769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784A83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7372AA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A6BA06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lemn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plută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paie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materiale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vegetale</w:t>
            </w:r>
            <w:proofErr w:type="spellEnd"/>
          </w:p>
        </w:tc>
      </w:tr>
      <w:tr w:rsidR="009B0AD0" w:rsidRPr="00F63EED" w14:paraId="3D9C2AB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3240B4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8D0B3F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9953EF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Tipărire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reproducerea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suporţi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înregistrărilor</w:t>
            </w:r>
            <w:proofErr w:type="spellEnd"/>
          </w:p>
        </w:tc>
      </w:tr>
      <w:tr w:rsidR="009B0AD0" w:rsidRPr="00F63EED" w14:paraId="1309F95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B20A5A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E7F96F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FD03EE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Tipărire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conexe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tipăririi</w:t>
            </w:r>
            <w:proofErr w:type="spellEnd"/>
          </w:p>
        </w:tc>
      </w:tr>
      <w:tr w:rsidR="009B0AD0" w:rsidRPr="00F63EED" w14:paraId="72C3F0C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0AF34C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C889CA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FEE446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Reproducerea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înregistrărilor</w:t>
            </w:r>
            <w:proofErr w:type="spellEnd"/>
          </w:p>
        </w:tc>
      </w:tr>
      <w:tr w:rsidR="009B0AD0" w:rsidRPr="00F63EED" w14:paraId="400AA06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255D57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1EAAF3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34F9B6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săpunurilor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detergenţilor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întreţinere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cosmetice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parfumerie</w:t>
            </w:r>
            <w:proofErr w:type="spellEnd"/>
          </w:p>
        </w:tc>
      </w:tr>
      <w:tr w:rsidR="009B0AD0" w:rsidRPr="00F63EED" w14:paraId="56E8C069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2B79CC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9065B9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3F41C2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chimice</w:t>
            </w:r>
            <w:proofErr w:type="spellEnd"/>
          </w:p>
        </w:tc>
      </w:tr>
      <w:tr w:rsidR="00F14CE8" w:rsidRPr="00F63EED" w14:paraId="3EFC6E8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</w:tcPr>
          <w:p w14:paraId="36FA1D1A" w14:textId="77777777" w:rsidR="00F14CE8" w:rsidRPr="00CE6A76" w:rsidRDefault="00F14CE8" w:rsidP="00F1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343B4CDB" w14:textId="2657D6B5" w:rsidR="00F14CE8" w:rsidRPr="00CE6A76" w:rsidRDefault="00F14CE8" w:rsidP="00F1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6A76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518" w:type="dxa"/>
            <w:shd w:val="clear" w:color="auto" w:fill="FFFFFF" w:themeFill="background1"/>
          </w:tcPr>
          <w:p w14:paraId="6200424D" w14:textId="12D49414" w:rsidR="00F14CE8" w:rsidRPr="00CE6A76" w:rsidRDefault="00F14CE8" w:rsidP="00F1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>fibrelor</w:t>
            </w:r>
            <w:proofErr w:type="spellEnd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>sintetice</w:t>
            </w:r>
            <w:proofErr w:type="spellEnd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A76">
              <w:rPr>
                <w:rFonts w:ascii="Times New Roman" w:eastAsia="Times New Roman" w:hAnsi="Times New Roman" w:cs="Times New Roman"/>
                <w:color w:val="000000"/>
              </w:rPr>
              <w:t>artificiale</w:t>
            </w:r>
            <w:proofErr w:type="spellEnd"/>
          </w:p>
        </w:tc>
      </w:tr>
      <w:tr w:rsidR="009B0AD0" w:rsidRPr="00F63EED" w14:paraId="7CD80D93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A2A577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56AF3A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311618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farmaceutice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preparatelor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farmaceutice</w:t>
            </w:r>
            <w:proofErr w:type="spellEnd"/>
          </w:p>
        </w:tc>
      </w:tr>
      <w:tr w:rsidR="009B0AD0" w:rsidRPr="00F63EED" w14:paraId="5571EB6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78DB8D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2F7D98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96010D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farmaceutice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bază</w:t>
            </w:r>
            <w:proofErr w:type="spellEnd"/>
          </w:p>
        </w:tc>
      </w:tr>
      <w:tr w:rsidR="009B0AD0" w:rsidRPr="00F63EED" w14:paraId="54374F4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E61BC1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678C19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1A7FA3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preparatelor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farmaceutice</w:t>
            </w:r>
            <w:proofErr w:type="spellEnd"/>
          </w:p>
        </w:tc>
      </w:tr>
      <w:tr w:rsidR="009B0AD0" w:rsidRPr="00F63EED" w14:paraId="307F1F7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90A1BF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3E04A3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E8C1E9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minerale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nemetalice</w:t>
            </w:r>
            <w:proofErr w:type="spellEnd"/>
          </w:p>
        </w:tc>
      </w:tr>
      <w:tr w:rsidR="009B0AD0" w:rsidRPr="00F63EED" w14:paraId="303CF53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715558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87F979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1E6D9C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abrazive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minerale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nemetalice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n.c.a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B0AD0" w:rsidRPr="00F63EED" w14:paraId="4FBCBB8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D99187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54CC8B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DBC66B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calculatoarelor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electronice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optice</w:t>
            </w:r>
            <w:proofErr w:type="spellEnd"/>
          </w:p>
        </w:tc>
      </w:tr>
      <w:tr w:rsidR="009B0AD0" w:rsidRPr="00F63EED" w14:paraId="7EFFC24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673872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914E43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18323C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componentelor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electronice</w:t>
            </w:r>
            <w:proofErr w:type="spellEnd"/>
          </w:p>
        </w:tc>
      </w:tr>
      <w:tr w:rsidR="009B0AD0" w:rsidRPr="00F63EED" w14:paraId="7420181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4CC56B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E26696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2A5F7C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calculatoarelor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periferice</w:t>
            </w:r>
            <w:proofErr w:type="spellEnd"/>
          </w:p>
        </w:tc>
      </w:tr>
      <w:tr w:rsidR="009B0AD0" w:rsidRPr="00F63EED" w14:paraId="5DB94D0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E49E38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3ABA25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A7ECE3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comunicaţii</w:t>
            </w:r>
            <w:proofErr w:type="spellEnd"/>
          </w:p>
        </w:tc>
      </w:tr>
      <w:tr w:rsidR="009B0AD0" w:rsidRPr="00F63EED" w14:paraId="36C18F48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8CCB87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0CEA76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2F89D9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electronice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larg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consum</w:t>
            </w:r>
            <w:proofErr w:type="spellEnd"/>
          </w:p>
        </w:tc>
      </w:tr>
      <w:tr w:rsidR="009B0AD0" w:rsidRPr="00F63EED" w14:paraId="21E62B5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AA27B3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65D164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C2CE8A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măsură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verificare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control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navigaţie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ceasuri</w:t>
            </w:r>
            <w:proofErr w:type="spellEnd"/>
          </w:p>
        </w:tc>
      </w:tr>
      <w:tr w:rsidR="009B0AD0" w:rsidRPr="00F63EED" w14:paraId="64A7A6D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61A0FF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0E40CC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7CB7DD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radiologie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electrodiagnostic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electroterapie</w:t>
            </w:r>
            <w:proofErr w:type="spellEnd"/>
          </w:p>
        </w:tc>
      </w:tr>
      <w:tr w:rsidR="009B0AD0" w:rsidRPr="00F63EED" w14:paraId="5B8FF98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EB8E74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68CEF0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7BA926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instrumente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optice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fotografice</w:t>
            </w:r>
            <w:proofErr w:type="spellEnd"/>
          </w:p>
        </w:tc>
      </w:tr>
      <w:tr w:rsidR="009B0AD0" w:rsidRPr="00F63EED" w14:paraId="3841A56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D645DA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E6A811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6E69DD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suporţilor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magnetici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optici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destinaţi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înregistrărilor</w:t>
            </w:r>
            <w:proofErr w:type="spellEnd"/>
          </w:p>
        </w:tc>
      </w:tr>
      <w:tr w:rsidR="009B0AD0" w:rsidRPr="00F63EED" w14:paraId="0E9BB251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972727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69F606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B43442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</w:p>
        </w:tc>
      </w:tr>
      <w:tr w:rsidR="009B0AD0" w:rsidRPr="00F63EED" w14:paraId="77B81E3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6148EF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DBE574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A2710B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motoarelor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generatoarelor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transformatoarelor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aparatelor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distribuţie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control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electricităţii</w:t>
            </w:r>
            <w:proofErr w:type="spellEnd"/>
          </w:p>
        </w:tc>
      </w:tr>
      <w:tr w:rsidR="009B0AD0" w:rsidRPr="00F63EED" w14:paraId="4564BBD0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CD019A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675284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798363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fire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cabluri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dispozitivelor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conexiune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acestea</w:t>
            </w:r>
            <w:proofErr w:type="spellEnd"/>
          </w:p>
        </w:tc>
      </w:tr>
      <w:tr w:rsidR="009B0AD0" w:rsidRPr="00F63EED" w14:paraId="32378AA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486009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3D2700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B1FE8E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iluminat</w:t>
            </w:r>
            <w:proofErr w:type="spellEnd"/>
          </w:p>
        </w:tc>
      </w:tr>
      <w:tr w:rsidR="009B0AD0" w:rsidRPr="00F63EED" w14:paraId="4CD41D5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7CF68F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AF9761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F34EF7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casnice</w:t>
            </w:r>
            <w:proofErr w:type="spellEnd"/>
          </w:p>
        </w:tc>
      </w:tr>
      <w:tr w:rsidR="009B0AD0" w:rsidRPr="00F63EED" w14:paraId="1365ED6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075B24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E44047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26BFA1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</w:p>
        </w:tc>
      </w:tr>
      <w:tr w:rsidR="009B0AD0" w:rsidRPr="00F63EED" w14:paraId="4115664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851EA0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98BE55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6E8EE9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utilaje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n.c.a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B0AD0" w:rsidRPr="00F63EED" w14:paraId="63E95339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D027D3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389F69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EC558B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utilaje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utilizare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generală</w:t>
            </w:r>
            <w:proofErr w:type="spellEnd"/>
          </w:p>
        </w:tc>
      </w:tr>
      <w:tr w:rsidR="009B0AD0" w:rsidRPr="00F63EED" w14:paraId="665DE59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92A9D6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2E46CC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02CEBC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utilaje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utilizare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generala</w:t>
            </w:r>
            <w:proofErr w:type="spellEnd"/>
          </w:p>
        </w:tc>
      </w:tr>
      <w:tr w:rsidR="009B0AD0" w:rsidRPr="00F63EED" w14:paraId="3610979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B3DC9D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C74295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F630DA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utilajelor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agricultură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exploatări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forestiere</w:t>
            </w:r>
            <w:proofErr w:type="spellEnd"/>
          </w:p>
        </w:tc>
      </w:tr>
      <w:tr w:rsidR="009B0AD0" w:rsidRPr="00F63EED" w14:paraId="7798BC18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5944B5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51BB13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2692AB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utilajelor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metalului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maşinilor-unelte</w:t>
            </w:r>
            <w:proofErr w:type="spellEnd"/>
          </w:p>
        </w:tc>
      </w:tr>
      <w:tr w:rsidR="009B0AD0" w:rsidRPr="00F63EED" w14:paraId="58605582" w14:textId="77777777" w:rsidTr="00D00498">
        <w:trPr>
          <w:trHeight w:val="685"/>
        </w:trPr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3974CA1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079F1C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13D512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altar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utilaje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destinaţie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specifică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* cu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excepția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2893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utilajelor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prelucrarea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alimentare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băuturilor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tutunului</w:t>
            </w:r>
            <w:proofErr w:type="spellEnd"/>
          </w:p>
        </w:tc>
      </w:tr>
      <w:tr w:rsidR="009B0AD0" w:rsidRPr="00F63EED" w14:paraId="3165202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7D66C3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803499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12AC8C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Producţia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piese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accesorii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motoare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autovehicule</w:t>
            </w:r>
            <w:proofErr w:type="spellEnd"/>
          </w:p>
        </w:tc>
      </w:tr>
      <w:tr w:rsidR="009B0AD0" w:rsidRPr="00F63EED" w14:paraId="0B1CA53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B23F7D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DE82F6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F6F47A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mobilă</w:t>
            </w:r>
            <w:proofErr w:type="spellEnd"/>
          </w:p>
        </w:tc>
      </w:tr>
      <w:tr w:rsidR="009B0AD0" w:rsidRPr="00F63EED" w14:paraId="7036F6D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4FAF6C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AD9712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2D5D41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mobilă</w:t>
            </w:r>
            <w:proofErr w:type="spellEnd"/>
          </w:p>
        </w:tc>
      </w:tr>
      <w:tr w:rsidR="009B0AD0" w:rsidRPr="00F63EED" w14:paraId="580BBDF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7A8403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CB45B1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E185F4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industriale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n.c.a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B0AD0" w:rsidRPr="00F63EED" w14:paraId="6075428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582CB9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5CA836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51EFA4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bijuteriilor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imitaţiilor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bijuterii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similare</w:t>
            </w:r>
            <w:proofErr w:type="spellEnd"/>
          </w:p>
        </w:tc>
      </w:tr>
      <w:tr w:rsidR="009B0AD0" w:rsidRPr="00F63EED" w14:paraId="117AF23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D86E84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B88AE9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59F0B2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instrumentelor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muzicale</w:t>
            </w:r>
            <w:proofErr w:type="spellEnd"/>
          </w:p>
        </w:tc>
      </w:tr>
      <w:tr w:rsidR="009B0AD0" w:rsidRPr="00F63EED" w14:paraId="1029B5D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4ABF4A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3D5E3D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F919C6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sport</w:t>
            </w:r>
          </w:p>
        </w:tc>
      </w:tr>
      <w:tr w:rsidR="009B0AD0" w:rsidRPr="00F63EED" w14:paraId="4947AD9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B32E42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A66C81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415F43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jocurilor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jucăriilor</w:t>
            </w:r>
            <w:proofErr w:type="spellEnd"/>
          </w:p>
        </w:tc>
      </w:tr>
      <w:tr w:rsidR="009B0AD0" w:rsidRPr="00F63EED" w14:paraId="095FF6E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DDC37A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44EDBE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057F50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Fabricarea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dispozitive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aparate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instrumente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medicale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stomatologice</w:t>
            </w:r>
            <w:proofErr w:type="spellEnd"/>
          </w:p>
        </w:tc>
      </w:tr>
      <w:tr w:rsidR="009B0AD0" w:rsidRPr="00F63EED" w14:paraId="0706C91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18F718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702323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A4C2A7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industriale</w:t>
            </w:r>
            <w:proofErr w:type="spellEnd"/>
          </w:p>
        </w:tc>
      </w:tr>
      <w:tr w:rsidR="009B0AD0" w:rsidRPr="00F63EED" w14:paraId="40C5C93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A5D3C5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5E1A0C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BE2398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întreţinerea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instalarea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</w:p>
        </w:tc>
      </w:tr>
      <w:tr w:rsidR="009B0AD0" w:rsidRPr="00F63EED" w14:paraId="37A07BE3" w14:textId="77777777" w:rsidTr="00E1439D">
        <w:trPr>
          <w:trHeight w:val="232"/>
        </w:trPr>
        <w:tc>
          <w:tcPr>
            <w:tcW w:w="1109" w:type="dxa"/>
            <w:shd w:val="clear" w:color="auto" w:fill="FFFFFF" w:themeFill="background1"/>
            <w:hideMark/>
          </w:tcPr>
          <w:p w14:paraId="7EC4D5E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050304D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F59EB30" w14:textId="3C972BA8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articolelor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fabricate din metal,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maşinilor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</w:p>
        </w:tc>
      </w:tr>
      <w:tr w:rsidR="009B0AD0" w:rsidRPr="00F63EED" w14:paraId="45ABF7C8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2BD793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9E05DA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F763A6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Instalarea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maşinilor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echipamentelor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industriale</w:t>
            </w:r>
            <w:proofErr w:type="spellEnd"/>
          </w:p>
        </w:tc>
      </w:tr>
      <w:tr w:rsidR="009B0AD0" w:rsidRPr="00F63EED" w14:paraId="4AF20B9E" w14:textId="77777777" w:rsidTr="009B0AD0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14D967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58" w:type="dxa"/>
            <w:gridSpan w:val="2"/>
            <w:shd w:val="clear" w:color="auto" w:fill="FFFFFF" w:themeFill="background1"/>
            <w:hideMark/>
          </w:tcPr>
          <w:p w14:paraId="4893034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E - DISTRIBUŢIA APEI; SALUBRITATE, GESTIONAREA DEŞEURILOR, ACTIVITĂŢI DE DECONTAMINARE</w:t>
            </w:r>
          </w:p>
        </w:tc>
      </w:tr>
      <w:tr w:rsidR="009B0AD0" w:rsidRPr="00F63EED" w14:paraId="3553CAE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2B48F2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3E4B47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7EB34C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Colectarea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tratarea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eliminarea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deşeurilor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recuperare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reciclabile</w:t>
            </w:r>
            <w:proofErr w:type="spellEnd"/>
          </w:p>
        </w:tc>
      </w:tr>
      <w:tr w:rsidR="009B0AD0" w:rsidRPr="00F63EED" w14:paraId="5639D73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5C5795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3CDD98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B1EC35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Recuperare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</w:p>
        </w:tc>
      </w:tr>
      <w:tr w:rsidR="009B0AD0" w:rsidRPr="00F63EED" w14:paraId="79061D51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4036D8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28D54C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2FAC28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decontaminare</w:t>
            </w:r>
            <w:proofErr w:type="spellEnd"/>
          </w:p>
        </w:tc>
      </w:tr>
      <w:tr w:rsidR="009B0AD0" w:rsidRPr="00F63EED" w14:paraId="4E43756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A9FAFE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B2CE88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4E2076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decontaminare</w:t>
            </w:r>
            <w:proofErr w:type="spellEnd"/>
          </w:p>
        </w:tc>
      </w:tr>
      <w:tr w:rsidR="009B0AD0" w:rsidRPr="00F63EED" w14:paraId="53EAD50A" w14:textId="77777777" w:rsidTr="009B0AD0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CFCC379" w14:textId="77777777" w:rsidR="009B0AD0" w:rsidRPr="00FA6690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58" w:type="dxa"/>
            <w:gridSpan w:val="2"/>
            <w:shd w:val="clear" w:color="auto" w:fill="FFFFFF" w:themeFill="background1"/>
            <w:hideMark/>
          </w:tcPr>
          <w:p w14:paraId="57E3A982" w14:textId="77777777" w:rsidR="009B0AD0" w:rsidRPr="00FA6690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F - CONSTRUCŢII</w:t>
            </w:r>
          </w:p>
        </w:tc>
      </w:tr>
      <w:tr w:rsidR="009B0AD0" w:rsidRPr="00F63EED" w14:paraId="0D9B631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AAEC50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DCA811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CC6B1B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speciale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</w:p>
        </w:tc>
      </w:tr>
      <w:tr w:rsidR="009B0AD0" w:rsidRPr="00F63EED" w14:paraId="60D6F48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D360F8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DFE662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3A234F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demolare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pregătire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terenului</w:t>
            </w:r>
            <w:proofErr w:type="spellEnd"/>
          </w:p>
        </w:tc>
      </w:tr>
      <w:tr w:rsidR="009B0AD0" w:rsidRPr="00F63EED" w14:paraId="5E0627C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16F77C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C52982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7A41D5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instalaţii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electrice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tehnico-sanitare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instalaţii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</w:p>
        </w:tc>
      </w:tr>
      <w:tr w:rsidR="009B0AD0" w:rsidRPr="00F63EED" w14:paraId="38F217C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D32198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60AF88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DED701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finisare</w:t>
            </w:r>
            <w:proofErr w:type="spellEnd"/>
          </w:p>
        </w:tc>
      </w:tr>
      <w:tr w:rsidR="009B0AD0" w:rsidRPr="00F63EED" w14:paraId="50D0E94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A86AC3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B8AB1E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2D7833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lucrări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speciale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construcţii</w:t>
            </w:r>
            <w:proofErr w:type="spellEnd"/>
          </w:p>
        </w:tc>
      </w:tr>
      <w:tr w:rsidR="00FA6690" w:rsidRPr="00F63EED" w14:paraId="7426C8D6" w14:textId="77777777" w:rsidTr="00642576">
        <w:trPr>
          <w:trHeight w:val="290"/>
        </w:trPr>
        <w:tc>
          <w:tcPr>
            <w:tcW w:w="1109" w:type="dxa"/>
            <w:shd w:val="clear" w:color="auto" w:fill="FFFFFF" w:themeFill="background1"/>
          </w:tcPr>
          <w:p w14:paraId="01A87F5F" w14:textId="77777777" w:rsidR="00FA6690" w:rsidRPr="006561E1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58" w:type="dxa"/>
            <w:gridSpan w:val="2"/>
            <w:shd w:val="clear" w:color="auto" w:fill="FFFFFF" w:themeFill="background1"/>
          </w:tcPr>
          <w:p w14:paraId="669B700E" w14:textId="50590227" w:rsidR="00FA6690" w:rsidRPr="00FA6690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66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G. - COMERŢ CU RIDICATA ŞI CU AMĂNUNTUL; REPARAREA AUTOVEHICULELOR ŞI MOTOCICLETELOR</w:t>
            </w:r>
          </w:p>
        </w:tc>
      </w:tr>
      <w:tr w:rsidR="00FA6690" w:rsidRPr="00F63EED" w14:paraId="32AC5179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</w:tcPr>
          <w:p w14:paraId="3563EFA8" w14:textId="0390BC8F" w:rsidR="00FA6690" w:rsidRPr="006561E1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40" w:type="dxa"/>
            <w:shd w:val="clear" w:color="auto" w:fill="FFFFFF" w:themeFill="background1"/>
          </w:tcPr>
          <w:p w14:paraId="55EDC9C2" w14:textId="77777777" w:rsidR="00FA6690" w:rsidRPr="006561E1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8" w:type="dxa"/>
            <w:shd w:val="clear" w:color="auto" w:fill="FFFFFF" w:themeFill="background1"/>
          </w:tcPr>
          <w:p w14:paraId="1E620D7E" w14:textId="12819152" w:rsidR="00FA6690" w:rsidRPr="006561E1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A6690">
              <w:rPr>
                <w:rFonts w:ascii="Times New Roman" w:eastAsia="Times New Roman" w:hAnsi="Times New Roman" w:cs="Times New Roman"/>
                <w:color w:val="000000"/>
              </w:rPr>
              <w:t>omerţ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ridicata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amănuntul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întreţinerea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autovehiculelor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motocicletelor</w:t>
            </w:r>
            <w:proofErr w:type="spellEnd"/>
          </w:p>
        </w:tc>
      </w:tr>
      <w:tr w:rsidR="00FA6690" w:rsidRPr="00F63EED" w14:paraId="1B6D1E7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</w:tcPr>
          <w:p w14:paraId="57801DE3" w14:textId="77777777" w:rsidR="00FA6690" w:rsidRPr="006561E1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6907832D" w14:textId="644CDC7F" w:rsidR="00FA6690" w:rsidRPr="006561E1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11518" w:type="dxa"/>
            <w:shd w:val="clear" w:color="auto" w:fill="FFFFFF" w:themeFill="background1"/>
          </w:tcPr>
          <w:p w14:paraId="60403CE6" w14:textId="7C25DFD2" w:rsidR="00FA6690" w:rsidRPr="006561E1" w:rsidRDefault="00FA669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Întreţinerea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repararea</w:t>
            </w:r>
            <w:proofErr w:type="spellEnd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690">
              <w:rPr>
                <w:rFonts w:ascii="Times New Roman" w:eastAsia="Times New Roman" w:hAnsi="Times New Roman" w:cs="Times New Roman"/>
                <w:color w:val="000000"/>
              </w:rPr>
              <w:t>autovehiculelor</w:t>
            </w:r>
            <w:proofErr w:type="spellEnd"/>
          </w:p>
        </w:tc>
      </w:tr>
      <w:tr w:rsidR="009B0AD0" w:rsidRPr="00F63EED" w14:paraId="226C4941" w14:textId="77777777" w:rsidTr="009B0AD0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99354F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58" w:type="dxa"/>
            <w:gridSpan w:val="2"/>
            <w:shd w:val="clear" w:color="auto" w:fill="FFFFFF" w:themeFill="background1"/>
            <w:hideMark/>
          </w:tcPr>
          <w:p w14:paraId="242E61D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H - TRANSPORT ŞI DEPOZITARE</w:t>
            </w:r>
          </w:p>
        </w:tc>
      </w:tr>
      <w:tr w:rsidR="009B0AD0" w:rsidRPr="00F63EED" w14:paraId="5E043039" w14:textId="77777777" w:rsidTr="00D00498">
        <w:trPr>
          <w:trHeight w:val="250"/>
        </w:trPr>
        <w:tc>
          <w:tcPr>
            <w:tcW w:w="1109" w:type="dxa"/>
            <w:shd w:val="clear" w:color="auto" w:fill="FFFFFF" w:themeFill="background1"/>
            <w:hideMark/>
          </w:tcPr>
          <w:p w14:paraId="2F42F56A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6CDC331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EC606EB" w14:textId="77777777" w:rsidR="009B0AD0" w:rsidRPr="00DF2B84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Depozitare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auxiliare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</w:p>
        </w:tc>
      </w:tr>
      <w:tr w:rsidR="009B0AD0" w:rsidRPr="00F63EED" w14:paraId="7B5261FB" w14:textId="77777777" w:rsidTr="00D00498">
        <w:trPr>
          <w:trHeight w:val="250"/>
        </w:trPr>
        <w:tc>
          <w:tcPr>
            <w:tcW w:w="1109" w:type="dxa"/>
            <w:shd w:val="clear" w:color="auto" w:fill="FFFFFF" w:themeFill="background1"/>
            <w:hideMark/>
          </w:tcPr>
          <w:p w14:paraId="61BAE627" w14:textId="77777777" w:rsidR="009B0AD0" w:rsidRPr="00DF2B84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B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A1C5223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B87FF1B" w14:textId="77777777" w:rsidR="009B0AD0" w:rsidRPr="00DF2B84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Depozitări</w:t>
            </w:r>
            <w:proofErr w:type="spellEnd"/>
          </w:p>
        </w:tc>
      </w:tr>
      <w:tr w:rsidR="009B0AD0" w:rsidRPr="00F63EED" w14:paraId="7BCB6199" w14:textId="77777777" w:rsidTr="00D00498">
        <w:trPr>
          <w:trHeight w:val="250"/>
        </w:trPr>
        <w:tc>
          <w:tcPr>
            <w:tcW w:w="1109" w:type="dxa"/>
            <w:shd w:val="clear" w:color="auto" w:fill="FFFFFF" w:themeFill="background1"/>
            <w:hideMark/>
          </w:tcPr>
          <w:p w14:paraId="2285DCB6" w14:textId="77777777" w:rsidR="009B0AD0" w:rsidRPr="00DF2B84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B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470F5C8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C91ADF4" w14:textId="77777777" w:rsidR="009B0AD0" w:rsidRPr="00DF2B84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anexe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transporturi</w:t>
            </w:r>
            <w:proofErr w:type="spellEnd"/>
          </w:p>
        </w:tc>
      </w:tr>
      <w:tr w:rsidR="009B0AD0" w:rsidRPr="007E54A9" w14:paraId="0871CF8D" w14:textId="77777777" w:rsidTr="00D00498">
        <w:trPr>
          <w:trHeight w:val="280"/>
        </w:trPr>
        <w:tc>
          <w:tcPr>
            <w:tcW w:w="1109" w:type="dxa"/>
            <w:shd w:val="clear" w:color="auto" w:fill="FFFFFF" w:themeFill="background1"/>
            <w:hideMark/>
          </w:tcPr>
          <w:p w14:paraId="446C2371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3987F72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C5DE048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poştă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curier</w:t>
            </w:r>
            <w:proofErr w:type="spellEnd"/>
          </w:p>
        </w:tc>
      </w:tr>
      <w:tr w:rsidR="009B0AD0" w:rsidRPr="007E54A9" w14:paraId="2C98449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133F9D7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20467A1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E0839A5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poştale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desfăşurate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sub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obligativitatea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serviciului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universal</w:t>
            </w:r>
          </w:p>
        </w:tc>
      </w:tr>
      <w:tr w:rsidR="009B0AD0" w:rsidRPr="00F63EED" w14:paraId="17C11551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88BF991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CF23007" w14:textId="77777777" w:rsidR="009B0AD0" w:rsidRPr="00FD78CE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2295C27" w14:textId="77777777" w:rsidR="009B0AD0" w:rsidRPr="00DF2B84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poştale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FD78CE">
              <w:rPr>
                <w:rFonts w:ascii="Times New Roman" w:eastAsia="Times New Roman" w:hAnsi="Times New Roman" w:cs="Times New Roman"/>
                <w:color w:val="000000"/>
              </w:rPr>
              <w:t>curier</w:t>
            </w:r>
            <w:proofErr w:type="spellEnd"/>
          </w:p>
        </w:tc>
      </w:tr>
      <w:tr w:rsidR="009B0AD0" w:rsidRPr="00F63EED" w14:paraId="01760A1F" w14:textId="77777777" w:rsidTr="009B0AD0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55B936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58" w:type="dxa"/>
            <w:gridSpan w:val="2"/>
            <w:shd w:val="clear" w:color="auto" w:fill="FFFFFF" w:themeFill="background1"/>
            <w:hideMark/>
          </w:tcPr>
          <w:p w14:paraId="05329B2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I - HOTELURI ŞI RESTAURANTE</w:t>
            </w:r>
          </w:p>
        </w:tc>
      </w:tr>
      <w:tr w:rsidR="009B0AD0" w:rsidRPr="00F63EED" w14:paraId="36A922A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86F058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633E3B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FB3900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Hoteluri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facilităţi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</w:p>
        </w:tc>
      </w:tr>
      <w:tr w:rsidR="009B0AD0" w:rsidRPr="00F63EED" w14:paraId="335DE0A9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1A4214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09DD09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157763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Hoteluri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facilităţi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similare</w:t>
            </w:r>
            <w:proofErr w:type="spellEnd"/>
          </w:p>
        </w:tc>
      </w:tr>
      <w:tr w:rsidR="009B0AD0" w:rsidRPr="00F63EED" w14:paraId="52FA933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380895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5218F3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37F3AA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Facilităţi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vacanţe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perioade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</w:p>
        </w:tc>
      </w:tr>
      <w:tr w:rsidR="009B0AD0" w:rsidRPr="00F63EED" w14:paraId="39E7E72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1EF017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9192E6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6168B3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Parcuri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rulote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campinguri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tabere</w:t>
            </w:r>
            <w:proofErr w:type="spellEnd"/>
          </w:p>
        </w:tc>
      </w:tr>
      <w:tr w:rsidR="009B0AD0" w:rsidRPr="00F63EED" w14:paraId="48DAC9B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09B3D5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E8C6C8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C2D171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cazare</w:t>
            </w:r>
            <w:proofErr w:type="spellEnd"/>
          </w:p>
        </w:tc>
      </w:tr>
      <w:tr w:rsidR="009B0AD0" w:rsidRPr="00F63EED" w14:paraId="21F615C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C78F92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7FA085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E1E783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Restaurante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alimentaţie</w:t>
            </w:r>
            <w:proofErr w:type="spellEnd"/>
          </w:p>
        </w:tc>
      </w:tr>
      <w:tr w:rsidR="009B0AD0" w:rsidRPr="00F63EED" w14:paraId="7647B86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8ADE6E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281136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CD303D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Restaurante</w:t>
            </w:r>
            <w:proofErr w:type="spellEnd"/>
          </w:p>
        </w:tc>
      </w:tr>
      <w:tr w:rsidR="009B0AD0" w:rsidRPr="00F63EED" w14:paraId="23303458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87B461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C3C395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D6FC04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alimentaţie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(catering)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evenimente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alimentaţie</w:t>
            </w:r>
            <w:proofErr w:type="spellEnd"/>
          </w:p>
        </w:tc>
      </w:tr>
      <w:tr w:rsidR="009B0AD0" w:rsidRPr="00F63EED" w14:paraId="01D426A0" w14:textId="77777777" w:rsidTr="009B0AD0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B54D19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58" w:type="dxa"/>
            <w:gridSpan w:val="2"/>
            <w:shd w:val="clear" w:color="auto" w:fill="FFFFFF" w:themeFill="background1"/>
            <w:hideMark/>
          </w:tcPr>
          <w:p w14:paraId="4FF840A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J - INFORMAŢII ŞI COMUNICAŢII</w:t>
            </w:r>
          </w:p>
        </w:tc>
      </w:tr>
      <w:tr w:rsidR="009B0AD0" w:rsidRPr="00F63EED" w14:paraId="0AC4EF88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2DA7C3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2DB939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CB9B0E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editare</w:t>
            </w:r>
            <w:proofErr w:type="spellEnd"/>
          </w:p>
        </w:tc>
      </w:tr>
      <w:tr w:rsidR="009B0AD0" w:rsidRPr="00F63EED" w14:paraId="64207AB3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025E4C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8C7C01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22081C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editare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cărţilor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ziarelor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revistelor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editare</w:t>
            </w:r>
            <w:proofErr w:type="spellEnd"/>
          </w:p>
        </w:tc>
      </w:tr>
      <w:tr w:rsidR="009B0AD0" w:rsidRPr="00F63EED" w14:paraId="70648F5F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D100E2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BFBC1E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44BF0E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editare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produselor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software</w:t>
            </w:r>
          </w:p>
        </w:tc>
      </w:tr>
      <w:tr w:rsidR="009B0AD0" w:rsidRPr="00F63EED" w14:paraId="70053B4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CDD331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CFDAB5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AA2BBA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producţie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cinematografica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video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programe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televiziune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înregistrări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audio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editare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muzicală</w:t>
            </w:r>
            <w:proofErr w:type="spellEnd"/>
          </w:p>
        </w:tc>
      </w:tr>
      <w:tr w:rsidR="009B0AD0" w:rsidRPr="00F63EED" w14:paraId="160FF5F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3C0BFB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487483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591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4EA281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producţie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cinematografică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video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programe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televiziune</w:t>
            </w:r>
            <w:proofErr w:type="spellEnd"/>
          </w:p>
        </w:tc>
      </w:tr>
      <w:tr w:rsidR="009B0AD0" w:rsidRPr="00F63EED" w14:paraId="6D3548F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D5B936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D333A6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155373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realizare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înregistrărilor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audio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editare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muzicală</w:t>
            </w:r>
            <w:proofErr w:type="spellEnd"/>
          </w:p>
        </w:tc>
      </w:tr>
      <w:tr w:rsidR="009B0AD0" w:rsidRPr="00F63EED" w14:paraId="4E0348B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03C5CD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6C2270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160149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difuzare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transmitere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programe</w:t>
            </w:r>
            <w:proofErr w:type="spellEnd"/>
          </w:p>
        </w:tc>
      </w:tr>
      <w:tr w:rsidR="009B0AD0" w:rsidRPr="00F63EED" w14:paraId="7BDC2193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F09561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4399B3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1051AA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difuzare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programelor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radio</w:t>
            </w:r>
          </w:p>
        </w:tc>
      </w:tr>
      <w:tr w:rsidR="009B0AD0" w:rsidRPr="00F63EED" w14:paraId="2BA706C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7010B5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E1D346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170B39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difuzare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programelor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televiziune</w:t>
            </w:r>
            <w:proofErr w:type="spellEnd"/>
          </w:p>
        </w:tc>
      </w:tr>
      <w:tr w:rsidR="009B0AD0" w:rsidRPr="00F63EED" w14:paraId="7C88EE5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1BB75A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F9D697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4E33C3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</w:p>
        </w:tc>
      </w:tr>
      <w:tr w:rsidR="009B0AD0" w:rsidRPr="00F63EED" w14:paraId="0C956E03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B9FF69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2C4DD7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570345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satelit</w:t>
            </w:r>
            <w:proofErr w:type="spellEnd"/>
          </w:p>
        </w:tc>
      </w:tr>
      <w:tr w:rsidR="009B0AD0" w:rsidRPr="00F63EED" w14:paraId="27F82E0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BAA329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B63D25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F88A39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telecomunicaţii</w:t>
            </w:r>
            <w:proofErr w:type="spellEnd"/>
          </w:p>
        </w:tc>
      </w:tr>
      <w:tr w:rsidR="009B0AD0" w:rsidRPr="00F63EED" w14:paraId="1335DBB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70B4E8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7D1B9B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3CF4FD2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tehnologia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informaţiei</w:t>
            </w:r>
            <w:proofErr w:type="spellEnd"/>
          </w:p>
        </w:tc>
      </w:tr>
      <w:tr w:rsidR="009B0AD0" w:rsidRPr="00F63EED" w14:paraId="06AD8A97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439FC2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F8C334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096DD1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tehnologia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informaţiei</w:t>
            </w:r>
            <w:proofErr w:type="spellEnd"/>
          </w:p>
        </w:tc>
      </w:tr>
      <w:tr w:rsidR="009B0AD0" w:rsidRPr="00F63EED" w14:paraId="3E246FF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AAA694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696430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D973DA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informatice</w:t>
            </w:r>
            <w:proofErr w:type="spellEnd"/>
          </w:p>
        </w:tc>
      </w:tr>
      <w:tr w:rsidR="009B0AD0" w:rsidRPr="00F63EED" w14:paraId="574894D5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6E8BAE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95673F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4AC0BA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ale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portalurilor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web,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administrarea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paginilor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web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conexe</w:t>
            </w:r>
            <w:proofErr w:type="spellEnd"/>
          </w:p>
        </w:tc>
      </w:tr>
      <w:tr w:rsidR="009B0AD0" w:rsidRPr="00F63EED" w14:paraId="56A2FEC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68296E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AE5035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EBE53D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informaţionale</w:t>
            </w:r>
            <w:proofErr w:type="spellEnd"/>
          </w:p>
        </w:tc>
      </w:tr>
      <w:tr w:rsidR="006226FC" w:rsidRPr="00F63EED" w14:paraId="59FC868F" w14:textId="77777777" w:rsidTr="00093B15">
        <w:trPr>
          <w:trHeight w:val="290"/>
        </w:trPr>
        <w:tc>
          <w:tcPr>
            <w:tcW w:w="1109" w:type="dxa"/>
            <w:shd w:val="clear" w:color="auto" w:fill="FFFFFF" w:themeFill="background1"/>
          </w:tcPr>
          <w:p w14:paraId="75C91517" w14:textId="77777777" w:rsidR="006226FC" w:rsidRPr="006561E1" w:rsidRDefault="006226FC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58" w:type="dxa"/>
            <w:gridSpan w:val="2"/>
            <w:shd w:val="clear" w:color="auto" w:fill="FFFFFF" w:themeFill="background1"/>
          </w:tcPr>
          <w:p w14:paraId="7A02D6EF" w14:textId="2122F75E" w:rsidR="006226FC" w:rsidRPr="006561E1" w:rsidRDefault="006226FC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Secțiunea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 - </w:t>
            </w:r>
            <w:proofErr w:type="spellStart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>Activități</w:t>
            </w:r>
            <w:proofErr w:type="spellEnd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>profesionale</w:t>
            </w:r>
            <w:proofErr w:type="spellEnd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>științifice</w:t>
            </w:r>
            <w:proofErr w:type="spellEnd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26FC">
              <w:rPr>
                <w:rFonts w:ascii="Times New Roman" w:eastAsia="Times New Roman" w:hAnsi="Times New Roman" w:cs="Times New Roman"/>
                <w:color w:val="000000"/>
              </w:rPr>
              <w:t>tehnice</w:t>
            </w:r>
            <w:proofErr w:type="spellEnd"/>
          </w:p>
        </w:tc>
      </w:tr>
      <w:tr w:rsidR="009B0AD0" w:rsidRPr="00F63EED" w14:paraId="373253E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4615D1F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E23F1B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3FD4AF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arhitectură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inginerie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testări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analiză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tehnică</w:t>
            </w:r>
            <w:proofErr w:type="spellEnd"/>
          </w:p>
        </w:tc>
      </w:tr>
      <w:tr w:rsidR="009B0AD0" w:rsidRPr="00F63EED" w14:paraId="63473181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0CA95A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6DBC00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7625AE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arhitectură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inginerie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servicii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consultanţă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tehnică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legate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acestea</w:t>
            </w:r>
            <w:proofErr w:type="spellEnd"/>
          </w:p>
        </w:tc>
      </w:tr>
      <w:tr w:rsidR="009B0AD0" w:rsidRPr="00F63EED" w14:paraId="543AC6F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D4301E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EAD8F5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360662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testări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analize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tehnice</w:t>
            </w:r>
            <w:proofErr w:type="spellEnd"/>
          </w:p>
        </w:tc>
      </w:tr>
      <w:tr w:rsidR="009B0AD0" w:rsidRPr="00F63EED" w14:paraId="13827FB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DEF0C5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6B9BBC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1E6493B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Cercetare-dezvoltare</w:t>
            </w:r>
            <w:proofErr w:type="spellEnd"/>
          </w:p>
        </w:tc>
      </w:tr>
      <w:tr w:rsidR="009B0AD0" w:rsidRPr="00F63EED" w14:paraId="55F6A082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06B1D0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8444A5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6EE4AE1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Cercetare-dezvoltare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ştiinţe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naturale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inginerie</w:t>
            </w:r>
            <w:proofErr w:type="spellEnd"/>
          </w:p>
        </w:tc>
      </w:tr>
      <w:tr w:rsidR="009B0AD0" w:rsidRPr="00F63EED" w14:paraId="7AF3D40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1788F7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923B15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29569DE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Cercetare-dezvoltare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ştiinţe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umaniste</w:t>
            </w:r>
            <w:proofErr w:type="spellEnd"/>
          </w:p>
        </w:tc>
      </w:tr>
      <w:tr w:rsidR="009B0AD0" w:rsidRPr="00F63EED" w14:paraId="4B159B4E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71AAE3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59B714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7560BF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Publicitate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studiere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pieţei</w:t>
            </w:r>
            <w:proofErr w:type="spellEnd"/>
          </w:p>
        </w:tc>
      </w:tr>
      <w:tr w:rsidR="009B0AD0" w:rsidRPr="00F63EED" w14:paraId="36EF5D80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6F3EF5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7323EB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4D9DB9D7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Publicitate</w:t>
            </w:r>
            <w:proofErr w:type="spellEnd"/>
          </w:p>
        </w:tc>
      </w:tr>
      <w:tr w:rsidR="009B0AD0" w:rsidRPr="00F63EED" w14:paraId="1195D26A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17E2BCA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06C6BF8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A76FB5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studiere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pieţei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sondare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opiniei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publice</w:t>
            </w:r>
            <w:proofErr w:type="spellEnd"/>
          </w:p>
        </w:tc>
      </w:tr>
      <w:tr w:rsidR="009B0AD0" w:rsidRPr="00F63EED" w14:paraId="025F9B24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BB5E5C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C3BEE4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2304F51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profesionale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tehnice</w:t>
            </w:r>
            <w:proofErr w:type="spellEnd"/>
          </w:p>
        </w:tc>
      </w:tr>
      <w:tr w:rsidR="009B0AD0" w:rsidRPr="00F63EED" w14:paraId="5123CC74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8CF56D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3543811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9BC8ABF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design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specializat</w:t>
            </w:r>
            <w:proofErr w:type="spellEnd"/>
          </w:p>
        </w:tc>
      </w:tr>
      <w:tr w:rsidR="009B0AD0" w:rsidRPr="00F63EED" w14:paraId="28E3187B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65675CC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95F0194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CCC68F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fotografice</w:t>
            </w:r>
            <w:proofErr w:type="spellEnd"/>
          </w:p>
        </w:tc>
      </w:tr>
      <w:tr w:rsidR="009B0AD0" w:rsidRPr="00F63EED" w14:paraId="03FC1514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2B2EF73C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43CF7663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8FD99A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traducere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scrisă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orală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interpreţi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B0AD0" w:rsidRPr="00F63EED" w14:paraId="43628FA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8C1545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2BCD70AA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749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0367E255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Alte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profesionale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ştiinţifice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tehnice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n.ca.</w:t>
            </w:r>
          </w:p>
        </w:tc>
      </w:tr>
      <w:tr w:rsidR="009B0AD0" w:rsidRPr="00F63EED" w14:paraId="20ED9B31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72EAD8D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14C4BB90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A5C45C6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veterinare</w:t>
            </w:r>
            <w:proofErr w:type="spellEnd"/>
          </w:p>
        </w:tc>
      </w:tr>
      <w:tr w:rsidR="009B0AD0" w:rsidRPr="00F63EED" w14:paraId="54274B4D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56676D9B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58E4C61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5B90916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1E1">
              <w:rPr>
                <w:rFonts w:ascii="Times New Roman" w:eastAsia="Times New Roman" w:hAnsi="Times New Roman" w:cs="Times New Roman"/>
                <w:color w:val="000000"/>
              </w:rPr>
              <w:t>veterinare</w:t>
            </w:r>
            <w:proofErr w:type="spellEnd"/>
          </w:p>
        </w:tc>
      </w:tr>
      <w:tr w:rsidR="009B0AD0" w:rsidRPr="00F63EED" w14:paraId="1B113109" w14:textId="77777777" w:rsidTr="009B0AD0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0280A0DE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58" w:type="dxa"/>
            <w:gridSpan w:val="2"/>
            <w:shd w:val="clear" w:color="auto" w:fill="FFFFFF" w:themeFill="background1"/>
            <w:hideMark/>
          </w:tcPr>
          <w:p w14:paraId="1BA81A99" w14:textId="77777777" w:rsidR="009B0AD0" w:rsidRPr="006561E1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1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SECŢIUNEA N - ACTIVITĂŢI DE SERVICII ADMINISTRATIVE ŞI ACTIVITĂŢI DE SERVICII SUPORT</w:t>
            </w:r>
          </w:p>
        </w:tc>
      </w:tr>
      <w:tr w:rsidR="009B0AD0" w:rsidRPr="00F63EED" w14:paraId="4128206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77154676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063D2218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251A4B1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referitoare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sănătatea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umană</w:t>
            </w:r>
            <w:proofErr w:type="spellEnd"/>
          </w:p>
        </w:tc>
      </w:tr>
      <w:tr w:rsidR="009B0AD0" w:rsidRPr="00F63EED" w14:paraId="2F96EFA6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hideMark/>
          </w:tcPr>
          <w:p w14:paraId="3B70AE78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6CE20643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36171BEC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asistenţă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medicală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ambulatorie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stomatologică</w:t>
            </w:r>
            <w:proofErr w:type="spellEnd"/>
          </w:p>
        </w:tc>
      </w:tr>
      <w:tr w:rsidR="009B0AD0" w:rsidRPr="00F63EED" w14:paraId="35E462CC" w14:textId="77777777" w:rsidTr="00D00498">
        <w:trPr>
          <w:trHeight w:val="290"/>
        </w:trPr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4C746EA6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40" w:type="dxa"/>
            <w:shd w:val="clear" w:color="auto" w:fill="FFFFFF" w:themeFill="background1"/>
            <w:noWrap/>
            <w:vAlign w:val="bottom"/>
            <w:hideMark/>
          </w:tcPr>
          <w:p w14:paraId="29C5AAC0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8" w:type="dxa"/>
            <w:shd w:val="clear" w:color="auto" w:fill="FFFFFF" w:themeFill="background1"/>
            <w:vAlign w:val="bottom"/>
            <w:hideMark/>
          </w:tcPr>
          <w:p w14:paraId="1F34566D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sportive, recreative </w:t>
            </w: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distractive</w:t>
            </w:r>
          </w:p>
        </w:tc>
      </w:tr>
      <w:tr w:rsidR="009B0AD0" w:rsidRPr="00F63EED" w14:paraId="40A240E3" w14:textId="77777777" w:rsidTr="00D00498">
        <w:trPr>
          <w:trHeight w:val="300"/>
        </w:trPr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15AF05BA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FFFFFF" w:themeFill="background1"/>
            <w:hideMark/>
          </w:tcPr>
          <w:p w14:paraId="767B6D56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3A7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11518" w:type="dxa"/>
            <w:shd w:val="clear" w:color="auto" w:fill="FFFFFF" w:themeFill="background1"/>
            <w:hideMark/>
          </w:tcPr>
          <w:p w14:paraId="781E61FE" w14:textId="77777777" w:rsidR="009B0AD0" w:rsidRPr="002D13A7" w:rsidRDefault="009B0AD0" w:rsidP="0098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>Activităţi</w:t>
            </w:r>
            <w:proofErr w:type="spellEnd"/>
            <w:r w:rsidRPr="002D13A7">
              <w:rPr>
                <w:rFonts w:ascii="Times New Roman" w:eastAsia="Times New Roman" w:hAnsi="Times New Roman" w:cs="Times New Roman"/>
                <w:color w:val="000000"/>
              </w:rPr>
              <w:t xml:space="preserve"> sportive</w:t>
            </w:r>
          </w:p>
        </w:tc>
      </w:tr>
    </w:tbl>
    <w:p w14:paraId="265763D6" w14:textId="35396FDE" w:rsidR="00FB4D87" w:rsidRPr="00F63EED" w:rsidRDefault="00FB4D87" w:rsidP="00FB4D87">
      <w:pPr>
        <w:tabs>
          <w:tab w:val="left" w:pos="4349"/>
        </w:tabs>
        <w:rPr>
          <w:rFonts w:ascii="Times New Roman" w:eastAsia="Times New Roman" w:hAnsi="Times New Roman" w:cs="Times New Roman"/>
          <w:lang w:val="ro-MD" w:eastAsia="ro-RO"/>
        </w:rPr>
        <w:sectPr w:rsidR="00FB4D87" w:rsidRPr="00F63EED" w:rsidSect="0006299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7DDD763" w14:textId="7F9DEF08" w:rsidR="003050B3" w:rsidRPr="00F63EED" w:rsidRDefault="003050B3" w:rsidP="00625F6B">
      <w:pPr>
        <w:pStyle w:val="Heading1"/>
        <w:numPr>
          <w:ilvl w:val="5"/>
          <w:numId w:val="1"/>
        </w:numPr>
        <w:rPr>
          <w:rFonts w:eastAsia="Times New Roman"/>
          <w:sz w:val="22"/>
          <w:szCs w:val="22"/>
          <w:lang w:eastAsia="ro-RO"/>
        </w:rPr>
      </w:pPr>
      <w:r w:rsidRPr="00F63EED">
        <w:rPr>
          <w:rFonts w:eastAsia="Times New Roman"/>
          <w:sz w:val="22"/>
          <w:szCs w:val="22"/>
          <w:lang w:eastAsia="ro-RO"/>
        </w:rPr>
        <w:lastRenderedPageBreak/>
        <w:t xml:space="preserve">Lista domeniilor de specializare inteligentă </w:t>
      </w:r>
      <w:r w:rsidR="0047445C" w:rsidRPr="00F63EED">
        <w:rPr>
          <w:rFonts w:eastAsia="Times New Roman"/>
          <w:sz w:val="22"/>
          <w:szCs w:val="22"/>
          <w:lang w:eastAsia="ro-RO"/>
        </w:rPr>
        <w:t>identificate în cadrul programului PTJ 2021-2027 la nivelul fiecărei axe prioritare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5338"/>
        <w:gridCol w:w="6663"/>
      </w:tblGrid>
      <w:tr w:rsidR="002867A7" w:rsidRPr="00F63EED" w14:paraId="57F3EFCD" w14:textId="5C0B6F2E" w:rsidTr="00F63EED">
        <w:trPr>
          <w:trHeight w:val="341"/>
          <w:tblHeader/>
          <w:jc w:val="center"/>
        </w:trPr>
        <w:tc>
          <w:tcPr>
            <w:tcW w:w="589" w:type="pct"/>
            <w:shd w:val="clear" w:color="auto" w:fill="4472C4" w:themeFill="accent1"/>
            <w:noWrap/>
            <w:hideMark/>
          </w:tcPr>
          <w:p w14:paraId="2743FDBC" w14:textId="77777777" w:rsidR="00414704" w:rsidRPr="00F63EED" w:rsidRDefault="00414704" w:rsidP="00EE6D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>Axa prioritară</w:t>
            </w:r>
          </w:p>
        </w:tc>
        <w:tc>
          <w:tcPr>
            <w:tcW w:w="1962" w:type="pct"/>
            <w:shd w:val="clear" w:color="auto" w:fill="4472C4" w:themeFill="accent1"/>
            <w:hideMark/>
          </w:tcPr>
          <w:p w14:paraId="7669E7F1" w14:textId="77777777" w:rsidR="00414704" w:rsidRPr="00F63EED" w:rsidRDefault="00414704" w:rsidP="00EE6D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>Domeniu specializare inteligentă identificat în cadrul PTJ</w:t>
            </w:r>
          </w:p>
        </w:tc>
        <w:tc>
          <w:tcPr>
            <w:tcW w:w="2449" w:type="pct"/>
            <w:shd w:val="clear" w:color="auto" w:fill="4472C4" w:themeFill="accent1"/>
          </w:tcPr>
          <w:p w14:paraId="3DB52F26" w14:textId="0D72715B" w:rsidR="00414704" w:rsidRPr="00F63EED" w:rsidRDefault="00144EC3" w:rsidP="00EE6D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>Cod</w:t>
            </w:r>
            <w:r w:rsidR="00625F6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>uri</w:t>
            </w:r>
            <w:r w:rsidRPr="00F63E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 xml:space="preserve"> </w:t>
            </w:r>
            <w:r w:rsidR="00F358CA" w:rsidRPr="00F63E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 xml:space="preserve">CAEN </w:t>
            </w:r>
            <w:r w:rsidR="00625F6B" w:rsidRPr="00FD7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o-MD"/>
              </w:rPr>
              <w:t xml:space="preserve">eligibile </w:t>
            </w:r>
            <w:r w:rsidR="0022781A" w:rsidRPr="005172C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o-MD"/>
              </w:rPr>
              <w:t>asociate cu</w:t>
            </w:r>
            <w:r w:rsidR="0022781A" w:rsidRPr="00FD7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o-MD"/>
              </w:rPr>
              <w:t xml:space="preserve"> </w:t>
            </w:r>
            <w:r w:rsidR="00625F6B" w:rsidRPr="00FD7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o-MD"/>
              </w:rPr>
              <w:t xml:space="preserve"> </w:t>
            </w:r>
            <w:r w:rsidR="00625F6B" w:rsidRPr="00FD78C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 xml:space="preserve">domeniile de specializare </w:t>
            </w:r>
            <w:r w:rsidR="0022781A" w:rsidRPr="005172C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>inteligentă identificat în cadrul PTJ</w:t>
            </w:r>
            <w:r w:rsidR="0022781A" w:rsidRPr="005172CB" w:rsidDel="0022781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o-MD"/>
              </w:rPr>
              <w:t xml:space="preserve"> </w:t>
            </w:r>
          </w:p>
        </w:tc>
      </w:tr>
      <w:tr w:rsidR="00C677BE" w:rsidRPr="00F63EED" w14:paraId="0A23AFA2" w14:textId="09568F75" w:rsidTr="00F63EED">
        <w:trPr>
          <w:trHeight w:val="623"/>
          <w:jc w:val="center"/>
        </w:trPr>
        <w:tc>
          <w:tcPr>
            <w:tcW w:w="589" w:type="pct"/>
            <w:shd w:val="clear" w:color="auto" w:fill="auto"/>
            <w:noWrap/>
            <w:hideMark/>
          </w:tcPr>
          <w:p w14:paraId="44437100" w14:textId="77777777" w:rsidR="00C677BE" w:rsidRPr="00F63EED" w:rsidRDefault="00C677BE" w:rsidP="00EE6D9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Gorj</w:t>
            </w:r>
          </w:p>
        </w:tc>
        <w:tc>
          <w:tcPr>
            <w:tcW w:w="1962" w:type="pct"/>
            <w:shd w:val="clear" w:color="auto" w:fill="auto"/>
            <w:hideMark/>
          </w:tcPr>
          <w:p w14:paraId="7FE5F791" w14:textId="77777777" w:rsidR="00C677BE" w:rsidRPr="00F63EED" w:rsidRDefault="00C677BE" w:rsidP="00EE6D9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Fabricarea echipamentelor pentru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telecomunicaţii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/ medicină</w:t>
            </w:r>
          </w:p>
          <w:p w14:paraId="345765FF" w14:textId="77777777" w:rsidR="00C677BE" w:rsidRPr="00F63EED" w:rsidRDefault="00C677BE" w:rsidP="00EE6D9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Electronică</w:t>
            </w:r>
          </w:p>
          <w:p w14:paraId="6A52EB8F" w14:textId="4FE5A5B5" w:rsidR="00C677BE" w:rsidRPr="00F63EED" w:rsidRDefault="00C677BE" w:rsidP="00EE6D9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Producția de baterii pentru mașinile electrice</w:t>
            </w:r>
          </w:p>
        </w:tc>
        <w:tc>
          <w:tcPr>
            <w:tcW w:w="2449" w:type="pct"/>
          </w:tcPr>
          <w:p w14:paraId="115DA2F3" w14:textId="1CB15E3C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261 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>Fabricarea componentelor electronice</w:t>
            </w:r>
          </w:p>
          <w:p w14:paraId="5040FDD2" w14:textId="5B78ED26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262 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Fabricarea calculatoarelor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echipamentelor periferice</w:t>
            </w:r>
          </w:p>
          <w:p w14:paraId="68564E4F" w14:textId="492EC457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263 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Fabricarea echipamentelor de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comunicaţii</w:t>
            </w:r>
            <w:proofErr w:type="spellEnd"/>
          </w:p>
          <w:p w14:paraId="5207118D" w14:textId="222F08E9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264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 Fabricarea produselor electronice de larg consum</w:t>
            </w:r>
          </w:p>
          <w:p w14:paraId="74393ACA" w14:textId="01759B2E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265 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Fabricarea de echipamente de măsură, verificare, control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navigaţie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;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producţia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ceasuri</w:t>
            </w:r>
          </w:p>
          <w:p w14:paraId="52915F27" w14:textId="17CEE099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266 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Fabricarea de echipamente pentru radiologie, electrodiagnostic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electroterapie</w:t>
            </w:r>
          </w:p>
          <w:p w14:paraId="2DFC3A1B" w14:textId="768AF97D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267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 Fabricarea de instrumente optice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echipamente fotografice</w:t>
            </w:r>
          </w:p>
          <w:p w14:paraId="404DD69B" w14:textId="4C9226AF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268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 Fabricarea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suporţilor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magnetici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optici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destinaţi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înregistrărilor</w:t>
            </w:r>
          </w:p>
          <w:p w14:paraId="052EC603" w14:textId="1DE2E9F5" w:rsidR="00DD3B61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271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 Fabricarea motoarelor electrice, generatoarelor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transformatoarelor electrice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aparatelor de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distribuţie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control 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electricităţii</w:t>
            </w:r>
            <w:proofErr w:type="spellEnd"/>
          </w:p>
          <w:p w14:paraId="58CA3952" w14:textId="28D3F2A3" w:rsidR="00DA19B5" w:rsidRPr="00F63EED" w:rsidRDefault="00DD3B61" w:rsidP="00F63EED">
            <w:pPr>
              <w:tabs>
                <w:tab w:val="right" w:pos="45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325 </w:t>
            </w: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ab/>
              <w:t xml:space="preserve">Fabricarea de dispozitive, aparate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instrumente medicale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stomatologice</w:t>
            </w:r>
          </w:p>
        </w:tc>
      </w:tr>
      <w:tr w:rsidR="00594C7B" w:rsidRPr="00F63EED" w14:paraId="7E563F2A" w14:textId="6F36E469" w:rsidTr="00F63EED">
        <w:trPr>
          <w:trHeight w:val="765"/>
          <w:jc w:val="center"/>
        </w:trPr>
        <w:tc>
          <w:tcPr>
            <w:tcW w:w="589" w:type="pct"/>
            <w:shd w:val="clear" w:color="auto" w:fill="auto"/>
            <w:hideMark/>
          </w:tcPr>
          <w:p w14:paraId="078EE6FB" w14:textId="77777777" w:rsidR="00594C7B" w:rsidRPr="00F63EED" w:rsidRDefault="00594C7B" w:rsidP="008F0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Hunedoara</w:t>
            </w:r>
          </w:p>
        </w:tc>
        <w:tc>
          <w:tcPr>
            <w:tcW w:w="1962" w:type="pct"/>
            <w:shd w:val="clear" w:color="auto" w:fill="auto"/>
            <w:hideMark/>
          </w:tcPr>
          <w:p w14:paraId="433F6B08" w14:textId="77777777" w:rsidR="00594C7B" w:rsidRPr="00F63EED" w:rsidRDefault="00594C7B" w:rsidP="008F06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Fabricarea de echipamente electrice în special pentru sectorul auto (fire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şi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cabluri electrice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şi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electronice, alte echipamente electrice)</w:t>
            </w:r>
          </w:p>
          <w:p w14:paraId="72F9F555" w14:textId="77777777" w:rsidR="00594C7B" w:rsidRPr="00F63EED" w:rsidRDefault="00594C7B" w:rsidP="008F06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Industria alimentară (procesarea produselor locale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și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altor produse cu valoare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adăugata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̆, prelucrarea / conservarea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cărnii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respectiv fabricarea produselor din carne, fabricarea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pâinii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prăjiturilor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/ produse patiserie; fabricarea produselor lactate /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brânzeturi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; fabricarea vinurilor din struguri)</w:t>
            </w:r>
          </w:p>
          <w:p w14:paraId="7A45BF80" w14:textId="77777777" w:rsidR="00594C7B" w:rsidRPr="00F63EED" w:rsidRDefault="00594C7B" w:rsidP="008F06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Turism sustenabil și sănătate (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wellness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și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turism medical, tratamente inovative pentru boli degenerative, tehnologii emergente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în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IT medical, fabricarea de dispozitive, aparate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și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instrumente medicale stomatologice)</w:t>
            </w:r>
          </w:p>
          <w:p w14:paraId="60D09AFE" w14:textId="77777777" w:rsidR="00594C7B" w:rsidRPr="00F63EED" w:rsidRDefault="00594C7B" w:rsidP="008F06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Transporturi (manipulare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şi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depozitare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mărfuri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)</w:t>
            </w:r>
          </w:p>
          <w:p w14:paraId="103FE58E" w14:textId="3DD6E81A" w:rsidR="00594C7B" w:rsidRPr="00F63EED" w:rsidRDefault="00594C7B" w:rsidP="008F06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Servicii TIC (design de software și de sisteme personalizate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și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programare)</w:t>
            </w:r>
          </w:p>
        </w:tc>
        <w:tc>
          <w:tcPr>
            <w:tcW w:w="2449" w:type="pct"/>
          </w:tcPr>
          <w:p w14:paraId="27404647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101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Producţia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prelucrarea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conservarea cărnii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produselor din carne</w:t>
            </w:r>
          </w:p>
          <w:p w14:paraId="67D4E6FC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102 Prelucrarea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conservarea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peştelui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crustaceelor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moluştelor</w:t>
            </w:r>
            <w:proofErr w:type="spellEnd"/>
          </w:p>
          <w:p w14:paraId="6DAE3F8A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103 Prelucrarea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conservarea fructelor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legumelor</w:t>
            </w:r>
          </w:p>
          <w:p w14:paraId="50C883D9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104 Fabricarea uleiurilor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grăsimilor vegetale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animale</w:t>
            </w:r>
          </w:p>
          <w:p w14:paraId="3776F945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105 Fabricarea produselor lactate</w:t>
            </w:r>
          </w:p>
          <w:p w14:paraId="6A4592F2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106 Fabricarea produselor de morărit, a amidonului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produselor din amidon</w:t>
            </w:r>
          </w:p>
          <w:p w14:paraId="0A2347AD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107 Fabricarea produselor de brutărie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produselor făinoase</w:t>
            </w:r>
          </w:p>
          <w:p w14:paraId="068171B2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108 Fabricarea altor produse alimentare</w:t>
            </w:r>
          </w:p>
          <w:p w14:paraId="2EF375D5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109 Fabricarea preparatelor pentru hrana animalelor</w:t>
            </w:r>
          </w:p>
          <w:p w14:paraId="4CFC40BF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211 Fabricarea produselor farmaceutice de bază</w:t>
            </w:r>
          </w:p>
          <w:p w14:paraId="6CE687FA" w14:textId="77777777" w:rsidR="00F63EED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212 Fabricarea preparatelor farmaceutice</w:t>
            </w:r>
          </w:p>
          <w:p w14:paraId="1172D4D4" w14:textId="6344C244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271 Fabricarea motoarelor electrice, generatoarelor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transformatoarelor electrice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aparatelor de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distribuţie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control 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electricităţii</w:t>
            </w:r>
            <w:proofErr w:type="spellEnd"/>
          </w:p>
          <w:p w14:paraId="39ACC07B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273 Fabricarea de fire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cabluri; fabricarea dispozitivelor de conexiune pentru acestea</w:t>
            </w:r>
          </w:p>
          <w:p w14:paraId="336102D4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274 Fabricarea de echipamente electrice de iluminat</w:t>
            </w:r>
          </w:p>
          <w:p w14:paraId="2BB6582F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lastRenderedPageBreak/>
              <w:t>275 Fabricarea de echipamente casnice</w:t>
            </w:r>
          </w:p>
          <w:p w14:paraId="0D61BC66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279 Fabricarea altor echipamente electrice</w:t>
            </w:r>
          </w:p>
          <w:p w14:paraId="032B6440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293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Producţia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piese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accesorii pentru autovehicule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pentru motoare de autovehicule</w:t>
            </w:r>
          </w:p>
          <w:p w14:paraId="5EA3A9A4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521 Depozitări</w:t>
            </w:r>
          </w:p>
          <w:p w14:paraId="47AFCEAC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522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anexe pentru transporturi</w:t>
            </w:r>
          </w:p>
          <w:p w14:paraId="3E986B02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551 Hoteluri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alte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facilităţi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cazare similare</w:t>
            </w:r>
          </w:p>
          <w:p w14:paraId="784E1359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552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Facilităţi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cazare pentru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vacanţe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perioade de scurtă durată</w:t>
            </w:r>
          </w:p>
          <w:p w14:paraId="6649458D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553 Parcuri pentru rulote, campinguri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tabere</w:t>
            </w:r>
          </w:p>
          <w:p w14:paraId="23FE14C1" w14:textId="77777777" w:rsidR="008F06BF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559 Alte servicii de cazare</w:t>
            </w:r>
          </w:p>
          <w:p w14:paraId="27E572D4" w14:textId="792D61AE" w:rsidR="006226FC" w:rsidRPr="00F63EED" w:rsidRDefault="008F06BF" w:rsidP="008F06BF">
            <w:pPr>
              <w:tabs>
                <w:tab w:val="right" w:pos="37"/>
                <w:tab w:val="righ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620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servicii în tehnologia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informaţiei</w:t>
            </w:r>
            <w:proofErr w:type="spellEnd"/>
          </w:p>
        </w:tc>
      </w:tr>
      <w:tr w:rsidR="0038492D" w:rsidRPr="00F63EED" w14:paraId="72A14C93" w14:textId="789DC1A8" w:rsidTr="00F63EED">
        <w:trPr>
          <w:trHeight w:val="167"/>
          <w:jc w:val="center"/>
        </w:trPr>
        <w:tc>
          <w:tcPr>
            <w:tcW w:w="589" w:type="pct"/>
            <w:shd w:val="clear" w:color="auto" w:fill="auto"/>
            <w:noWrap/>
            <w:hideMark/>
          </w:tcPr>
          <w:p w14:paraId="0A48C9AC" w14:textId="076F0393" w:rsidR="0038492D" w:rsidRPr="00F63EED" w:rsidRDefault="0038492D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lastRenderedPageBreak/>
              <w:t>Dolj</w:t>
            </w:r>
          </w:p>
        </w:tc>
        <w:tc>
          <w:tcPr>
            <w:tcW w:w="1962" w:type="pct"/>
            <w:shd w:val="clear" w:color="auto" w:fill="auto"/>
            <w:hideMark/>
          </w:tcPr>
          <w:p w14:paraId="389D60F1" w14:textId="77777777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Sisteme de transport sustenabile (vehicule rutiere și feroviare verzi, componente și dispozitive de conexiune pentru fire și cabluri electrice și electronice, fabricarea aparatelor de control și distribuție a electricității, fabricarea de cabluri cu fibră optică)</w:t>
            </w:r>
          </w:p>
          <w:p w14:paraId="089CC975" w14:textId="77777777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Inginerie industrială și materiale (sisteme și tehnici noi în construcții specifice, tehnologii, aplicații și metode de producție industriale cu un consum scăzut de energie, sisteme de producere a energiei din surse alternative în special sursa fotovoltaică)</w:t>
            </w:r>
          </w:p>
          <w:p w14:paraId="01E9410F" w14:textId="77777777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Echipamente și tehnologii pentru sectorul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agro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-alimentar</w:t>
            </w:r>
          </w:p>
          <w:p w14:paraId="6C718EB9" w14:textId="77777777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Tehnologii și biotehnologii medicale și farmaceutice</w:t>
            </w:r>
          </w:p>
          <w:p w14:paraId="5B7D4AD7" w14:textId="77777777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ITC</w:t>
            </w:r>
          </w:p>
          <w:p w14:paraId="70ACFFC8" w14:textId="77777777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Construcții</w:t>
            </w:r>
          </w:p>
          <w:p w14:paraId="37DD8827" w14:textId="77777777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Furnizare / gestionare energie durabilă</w:t>
            </w:r>
          </w:p>
          <w:p w14:paraId="256D7153" w14:textId="48BD1A9B" w:rsidR="0038492D" w:rsidRPr="00F63EED" w:rsidRDefault="0038492D" w:rsidP="001E65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Industria chimică și metalurgică</w:t>
            </w:r>
          </w:p>
        </w:tc>
        <w:tc>
          <w:tcPr>
            <w:tcW w:w="2449" w:type="pct"/>
          </w:tcPr>
          <w:p w14:paraId="49424C61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204 Fabricarea săpunurilor,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detergenţilor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produselor de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întreţinere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cosmetice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parfumerie</w:t>
            </w:r>
          </w:p>
          <w:p w14:paraId="0F7900A7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205 Fabricarea altor produse chimice</w:t>
            </w:r>
          </w:p>
          <w:p w14:paraId="301AD139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211 Fabricarea produselor farmaceutice de bază</w:t>
            </w:r>
          </w:p>
          <w:p w14:paraId="0FD94749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212 Fabricarea preparatelor farmaceutice</w:t>
            </w:r>
          </w:p>
          <w:p w14:paraId="1D906B40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261 Fabricarea componentelor electronice</w:t>
            </w:r>
          </w:p>
          <w:p w14:paraId="486F44C6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262 Fabricarea calculatoarelor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echipamentelor periferice</w:t>
            </w:r>
          </w:p>
          <w:p w14:paraId="6FAE478E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263 Fabricarea echipamentelor de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comunicaţii</w:t>
            </w:r>
            <w:proofErr w:type="spellEnd"/>
          </w:p>
          <w:p w14:paraId="0BFBF472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271 Fabricarea motoarelor electrice, generatoarelor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transformatoarelor electrice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aparatelor de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distribuţie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control a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electricităţii</w:t>
            </w:r>
            <w:proofErr w:type="spellEnd"/>
          </w:p>
          <w:p w14:paraId="5BDD7595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273 Fabricarea de fire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cabluri; fabricarea dispozitivelor de conexiune pentru acestea</w:t>
            </w:r>
          </w:p>
          <w:p w14:paraId="59F4A97F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283 Fabricarea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maşinilor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utilajelor pentru agricultură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exploatări forestiere</w:t>
            </w:r>
          </w:p>
          <w:p w14:paraId="264B87A5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325 Fabricarea de dispozitive, aparate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instrumente medicale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stomatologice</w:t>
            </w:r>
          </w:p>
          <w:p w14:paraId="30CED331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431 Lucrări de demolare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pregătire a terenului</w:t>
            </w:r>
          </w:p>
          <w:p w14:paraId="0988C05E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432 Lucrări de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instalaţii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electrice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tehnico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-sanitare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alte lucrări de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instalaţii</w:t>
            </w:r>
            <w:proofErr w:type="spellEnd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pentru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construcţii</w:t>
            </w:r>
            <w:proofErr w:type="spellEnd"/>
          </w:p>
          <w:p w14:paraId="5E488726" w14:textId="77777777" w:rsidR="001E6548" w:rsidRPr="001E6548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433 Lucrări de finisare</w:t>
            </w:r>
          </w:p>
          <w:p w14:paraId="571B38D9" w14:textId="1F75B511" w:rsidR="000908B7" w:rsidRPr="00F63EED" w:rsidRDefault="001E6548" w:rsidP="001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439 Alte lucrări speciale de </w:t>
            </w:r>
            <w:proofErr w:type="spellStart"/>
            <w:r w:rsidRPr="001E6548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construcţii</w:t>
            </w:r>
            <w:proofErr w:type="spellEnd"/>
          </w:p>
        </w:tc>
      </w:tr>
      <w:tr w:rsidR="0038492D" w:rsidRPr="00F63EED" w14:paraId="47E59162" w14:textId="6911627F" w:rsidTr="00EE007B">
        <w:trPr>
          <w:trHeight w:val="779"/>
          <w:jc w:val="center"/>
        </w:trPr>
        <w:tc>
          <w:tcPr>
            <w:tcW w:w="589" w:type="pct"/>
            <w:shd w:val="clear" w:color="auto" w:fill="auto"/>
            <w:noWrap/>
            <w:hideMark/>
          </w:tcPr>
          <w:p w14:paraId="1A2D02A4" w14:textId="2801C851" w:rsidR="0038492D" w:rsidRPr="00F63EED" w:rsidRDefault="0038492D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lastRenderedPageBreak/>
              <w:t>Galați</w:t>
            </w:r>
          </w:p>
        </w:tc>
        <w:tc>
          <w:tcPr>
            <w:tcW w:w="1962" w:type="pct"/>
            <w:shd w:val="clear" w:color="auto" w:fill="auto"/>
            <w:hideMark/>
          </w:tcPr>
          <w:p w14:paraId="1484E39A" w14:textId="77777777" w:rsidR="0038492D" w:rsidRPr="00F63EED" w:rsidRDefault="0038492D" w:rsidP="00EE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Ingineria și transportul naval (dezvoltarea navelor cu propulsie prietenoasă mediului pentru transportul fluvial de containere / tiruri, dezvoltarea de soluții pentru rezolvarea problemelor de hidrodinamică în transportul naval)</w:t>
            </w:r>
          </w:p>
          <w:p w14:paraId="491C54D3" w14:textId="77777777" w:rsidR="0038492D" w:rsidRPr="00F63EED" w:rsidRDefault="0038492D" w:rsidP="00EE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Industria confecțiilor (fabricarea fibrelor sintetice și artificiale, valorificarea superioară a deșeurilor rezultate din activitatea de producție, dezvoltarea unor tehnologii avansate pentru îmbrăcăminte inovativă, dezvoltarea de textile inteligente și dezvoltarea de textile tehnice)</w:t>
            </w:r>
          </w:p>
          <w:p w14:paraId="5EEF003C" w14:textId="77777777" w:rsidR="0038492D" w:rsidRPr="00F63EED" w:rsidRDefault="0038492D" w:rsidP="00EE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Industria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agro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-alimentară (instrumente, procese și asistenți robotici inteligenți pentru susținerea agriculturii tradiționale)</w:t>
            </w:r>
          </w:p>
          <w:p w14:paraId="11E8F8FB" w14:textId="77777777" w:rsidR="0038492D" w:rsidRPr="00F63EED" w:rsidRDefault="0038492D" w:rsidP="00EE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Acvacultura și pescuitul</w:t>
            </w:r>
          </w:p>
          <w:p w14:paraId="31A48056" w14:textId="77777777" w:rsidR="0038492D" w:rsidRPr="00F63EED" w:rsidRDefault="0038492D" w:rsidP="00EE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Turism</w:t>
            </w:r>
          </w:p>
          <w:p w14:paraId="4BCB0E04" w14:textId="0EDC4434" w:rsidR="0038492D" w:rsidRPr="00F63EED" w:rsidRDefault="0038492D" w:rsidP="00EE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Tehnologia informației</w:t>
            </w:r>
          </w:p>
        </w:tc>
        <w:tc>
          <w:tcPr>
            <w:tcW w:w="2449" w:type="pct"/>
          </w:tcPr>
          <w:p w14:paraId="27D31AAF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132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Producţia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ţesături</w:t>
            </w:r>
            <w:proofErr w:type="spellEnd"/>
          </w:p>
          <w:p w14:paraId="68B3621F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133 Finisarea materialelor textile</w:t>
            </w:r>
          </w:p>
          <w:p w14:paraId="44C82218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139 Fabricarea altor articole textile</w:t>
            </w:r>
          </w:p>
          <w:p w14:paraId="4CD0BC99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141 Fabricarea articolelor de îmbrăcăminte, cu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excepţia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articolelor din blană</w:t>
            </w:r>
          </w:p>
          <w:p w14:paraId="7EE0172A" w14:textId="3048B70A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5172C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142 Fabricarea articolelor din blană</w:t>
            </w:r>
            <w:r w:rsidR="00EE31B6" w:rsidRPr="005172C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r w:rsidR="00EE31B6" w:rsidRPr="005172C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EE31B6">
              <w:rPr>
                <w:rFonts w:ascii="Times New Roman" w:eastAsia="Times New Roman" w:hAnsi="Times New Roman" w:cs="Times New Roman"/>
                <w:color w:val="000000"/>
              </w:rPr>
              <w:t>Atenție</w:t>
            </w:r>
            <w:proofErr w:type="spellEnd"/>
            <w:r w:rsidR="00EE31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E31B6">
              <w:rPr>
                <w:rFonts w:ascii="Times New Roman" w:eastAsia="Times New Roman" w:hAnsi="Times New Roman" w:cs="Times New Roman"/>
                <w:color w:val="000000"/>
              </w:rPr>
              <w:t>specială</w:t>
            </w:r>
            <w:proofErr w:type="spellEnd"/>
            <w:r w:rsidR="00EE31B6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EE31B6">
              <w:rPr>
                <w:rFonts w:ascii="Times New Roman" w:eastAsia="Times New Roman" w:hAnsi="Times New Roman" w:cs="Times New Roman"/>
                <w:color w:val="000000"/>
              </w:rPr>
              <w:t>respectarea</w:t>
            </w:r>
            <w:proofErr w:type="spellEnd"/>
            <w:r w:rsidR="00EE31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E31B6">
              <w:rPr>
                <w:rFonts w:ascii="Times New Roman" w:eastAsia="Times New Roman" w:hAnsi="Times New Roman" w:cs="Times New Roman"/>
                <w:color w:val="000000"/>
              </w:rPr>
              <w:t>aspectelor</w:t>
            </w:r>
            <w:proofErr w:type="spellEnd"/>
            <w:r w:rsidR="00EE31B6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EE31B6"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  <w:proofErr w:type="spellEnd"/>
            <w:r w:rsidR="00EE31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E31B6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proofErr w:type="spellEnd"/>
            <w:r w:rsidR="00EE31B6">
              <w:rPr>
                <w:rFonts w:ascii="Times New Roman" w:eastAsia="Times New Roman" w:hAnsi="Times New Roman" w:cs="Times New Roman"/>
                <w:color w:val="000000"/>
              </w:rPr>
              <w:t xml:space="preserve"> DNSH)</w:t>
            </w:r>
          </w:p>
          <w:p w14:paraId="75E5A170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143 Fabricarea articolelor de îmbrăcăminte prin tricotare sau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croşetare</w:t>
            </w:r>
            <w:proofErr w:type="spellEnd"/>
          </w:p>
          <w:p w14:paraId="056F3735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261 Fabricarea componentelor electronice</w:t>
            </w:r>
          </w:p>
          <w:p w14:paraId="16A5A6ED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262 Fabricarea calculatoarelor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echipamentelor periferice</w:t>
            </w:r>
          </w:p>
          <w:p w14:paraId="6C018E30" w14:textId="070EC19B" w:rsid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283 Fabricarea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maşinilor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utilajelor pentru agricultură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exploatări forestiere</w:t>
            </w:r>
          </w:p>
          <w:p w14:paraId="12B8BB34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581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editare a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cărţilor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ziarelor, revistelor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alte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editare</w:t>
            </w:r>
          </w:p>
          <w:p w14:paraId="53F285CB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582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editare a produselor software</w:t>
            </w:r>
          </w:p>
          <w:p w14:paraId="1A0396AA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602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difuzare a programelor de televiziune</w:t>
            </w:r>
          </w:p>
          <w:p w14:paraId="4ED2ACBB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613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telecomunicaţii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prin satelit</w:t>
            </w:r>
          </w:p>
          <w:p w14:paraId="03397088" w14:textId="77777777" w:rsidR="00EE007B" w:rsidRPr="00EE007B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619 Alte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telecomunicaţii</w:t>
            </w:r>
            <w:proofErr w:type="spellEnd"/>
          </w:p>
          <w:p w14:paraId="5AFC9D64" w14:textId="147F92A7" w:rsidR="004777F6" w:rsidRPr="00F63EED" w:rsidRDefault="00EE007B" w:rsidP="00E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620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servicii în tehnologia </w:t>
            </w:r>
            <w:proofErr w:type="spellStart"/>
            <w:r w:rsidRPr="00EE007B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informaţiei</w:t>
            </w:r>
            <w:proofErr w:type="spellEnd"/>
          </w:p>
        </w:tc>
      </w:tr>
      <w:tr w:rsidR="0038492D" w:rsidRPr="00F63EED" w14:paraId="3215E5F3" w14:textId="1FADB20D" w:rsidTr="00D672F8">
        <w:trPr>
          <w:trHeight w:val="482"/>
          <w:jc w:val="center"/>
        </w:trPr>
        <w:tc>
          <w:tcPr>
            <w:tcW w:w="589" w:type="pct"/>
            <w:shd w:val="clear" w:color="auto" w:fill="auto"/>
            <w:noWrap/>
            <w:hideMark/>
          </w:tcPr>
          <w:p w14:paraId="422790BE" w14:textId="16A24319" w:rsidR="0038492D" w:rsidRPr="00F63EED" w:rsidRDefault="0038492D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t>Prahova</w:t>
            </w:r>
          </w:p>
        </w:tc>
        <w:tc>
          <w:tcPr>
            <w:tcW w:w="1962" w:type="pct"/>
            <w:shd w:val="clear" w:color="auto" w:fill="auto"/>
            <w:hideMark/>
          </w:tcPr>
          <w:p w14:paraId="33A1EAD0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Componente și echipamente pentru industria auto</w:t>
            </w:r>
          </w:p>
          <w:p w14:paraId="65BA04DA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Servicii de inovare in industria turismului</w:t>
            </w:r>
          </w:p>
          <w:p w14:paraId="2C59107D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Soluții inovative pentru valorizarea patrimoniului cultural</w:t>
            </w:r>
          </w:p>
          <w:p w14:paraId="6FDA5776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Turismul integrat de tip cultural,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spa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/balnear, și oportunități de turism activ</w:t>
            </w:r>
          </w:p>
          <w:p w14:paraId="265A31B8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Biotehnologii în agricultură/ biotehnologii industriale / biotehnologii orientate către protecția mediului, reducerea poluării și recuperarea deșeurilor</w:t>
            </w:r>
          </w:p>
          <w:p w14:paraId="6D323064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Tehnologii de mediu pentru localități inteligente și verzi (eficiență energetică, energii regenerabile)</w:t>
            </w:r>
          </w:p>
          <w:p w14:paraId="39775049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Servicii publice inteligente</w:t>
            </w:r>
          </w:p>
          <w:p w14:paraId="314FBFFC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Locuire inteligentă</w:t>
            </w:r>
          </w:p>
          <w:p w14:paraId="5B84FA9D" w14:textId="77777777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lastRenderedPageBreak/>
              <w:t>Industria 4.0, securitate cibernetică, digitalizare, Big data (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Fintech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și GIS), noi produse și servicii TIC</w:t>
            </w:r>
          </w:p>
          <w:p w14:paraId="02E8A530" w14:textId="178F5199" w:rsidR="0038492D" w:rsidRPr="00F63EED" w:rsidRDefault="0038492D" w:rsidP="00017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Biotehnologii și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bionanotehnologii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medicale și farmaceutice, </w:t>
            </w:r>
            <w:proofErr w:type="spellStart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biosecuritate</w:t>
            </w:r>
            <w:proofErr w:type="spellEnd"/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, medicină inteligentă și medicină de prevenție / personalizată</w:t>
            </w:r>
          </w:p>
        </w:tc>
        <w:tc>
          <w:tcPr>
            <w:tcW w:w="2449" w:type="pct"/>
          </w:tcPr>
          <w:p w14:paraId="3E6028CD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lastRenderedPageBreak/>
              <w:t>211 Fabricarea produselor farmaceutice de bază</w:t>
            </w:r>
          </w:p>
          <w:p w14:paraId="0A0A275A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212 Fabricarea preparatelor farmaceutice</w:t>
            </w:r>
          </w:p>
          <w:p w14:paraId="1ABCC272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293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Producţia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piese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accesorii pentru autovehicule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pentru motoare de autovehicule</w:t>
            </w:r>
          </w:p>
          <w:p w14:paraId="6FDB34EE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383 Recuperare materialelor</w:t>
            </w:r>
          </w:p>
          <w:p w14:paraId="478A8EAA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390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servicii de decontaminare</w:t>
            </w:r>
          </w:p>
          <w:p w14:paraId="77BB3ECF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551 Hoteluri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alte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facilităţi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cazare similare</w:t>
            </w:r>
          </w:p>
          <w:p w14:paraId="65657DB0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552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Facilităţi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cazare pentru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vacanţe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perioade de scurtă durată</w:t>
            </w:r>
          </w:p>
          <w:p w14:paraId="0193B7C3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553 Parcuri pentru rulote, campinguri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tabere</w:t>
            </w:r>
          </w:p>
          <w:p w14:paraId="1AFD59C2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559 Alte servicii de cazare</w:t>
            </w:r>
          </w:p>
          <w:p w14:paraId="04691783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581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editare a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cărţilor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ziarelor, revistelor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alte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editare</w:t>
            </w:r>
          </w:p>
          <w:p w14:paraId="4EB7A5C3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582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editare a produselor software</w:t>
            </w:r>
          </w:p>
          <w:p w14:paraId="45D84FFD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613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telecomunicaţii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prin satelit</w:t>
            </w:r>
          </w:p>
          <w:p w14:paraId="16816B4A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619 Alte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telecomunicaţii</w:t>
            </w:r>
            <w:proofErr w:type="spellEnd"/>
          </w:p>
          <w:p w14:paraId="7DFDA935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lastRenderedPageBreak/>
              <w:t xml:space="preserve">620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servicii în tehnologia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informaţiei</w:t>
            </w:r>
            <w:proofErr w:type="spellEnd"/>
          </w:p>
          <w:p w14:paraId="0751405B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631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ale portalurilor web, prelucrarea datelor, administrarea paginilor web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conexe</w:t>
            </w:r>
          </w:p>
          <w:p w14:paraId="531E9E53" w14:textId="77777777" w:rsidR="00017E35" w:rsidRPr="00017E35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639 Alte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servicii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informaţionale</w:t>
            </w:r>
            <w:proofErr w:type="spellEnd"/>
          </w:p>
          <w:p w14:paraId="6594506C" w14:textId="314CC95D" w:rsidR="00272CC5" w:rsidRPr="00F63EED" w:rsidRDefault="00017E35" w:rsidP="0001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931 </w:t>
            </w:r>
            <w:proofErr w:type="spellStart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Activităţi</w:t>
            </w:r>
            <w:proofErr w:type="spellEnd"/>
            <w:r w:rsidRPr="00017E35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sportive</w:t>
            </w:r>
          </w:p>
        </w:tc>
      </w:tr>
      <w:tr w:rsidR="0038492D" w:rsidRPr="00F63EED" w14:paraId="593D30F1" w14:textId="71E89A6B" w:rsidTr="00F63EED">
        <w:trPr>
          <w:trHeight w:val="1346"/>
          <w:jc w:val="center"/>
        </w:trPr>
        <w:tc>
          <w:tcPr>
            <w:tcW w:w="589" w:type="pct"/>
            <w:shd w:val="clear" w:color="auto" w:fill="auto"/>
            <w:noWrap/>
            <w:hideMark/>
          </w:tcPr>
          <w:p w14:paraId="406E264E" w14:textId="727FFB1B" w:rsidR="0038492D" w:rsidRPr="00F63EED" w:rsidRDefault="0038492D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MD"/>
              </w:rPr>
              <w:lastRenderedPageBreak/>
              <w:t>Mureș</w:t>
            </w:r>
          </w:p>
        </w:tc>
        <w:tc>
          <w:tcPr>
            <w:tcW w:w="1962" w:type="pct"/>
            <w:shd w:val="clear" w:color="auto" w:fill="auto"/>
            <w:hideMark/>
          </w:tcPr>
          <w:p w14:paraId="623B58ED" w14:textId="77777777" w:rsidR="0038492D" w:rsidRPr="00F63EED" w:rsidRDefault="0038492D" w:rsidP="00150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Producția de alimente sănătoase / ecologice (prin utilizarea mai bună a materiilor prime agricole și a celor secundare)</w:t>
            </w:r>
          </w:p>
          <w:p w14:paraId="19CF7988" w14:textId="77777777" w:rsidR="0038492D" w:rsidRPr="00F63EED" w:rsidRDefault="0038492D" w:rsidP="00150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Prelucrarea lemnului în special prin utilizarea de materie primă din resurse sustenabile</w:t>
            </w:r>
          </w:p>
          <w:p w14:paraId="47760C6E" w14:textId="77777777" w:rsidR="0038492D" w:rsidRPr="00F63EED" w:rsidRDefault="0038492D" w:rsidP="00150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Industria textilă, în special prin reutilizarea deșeurilor textile în contextul dezvoltării economiei circulare, prin mai buna valorificare a creativității locale și prin tehnologizarea sectorului pentru producția de textile inteligente utilizate la fabricarea de articole sportive și medicale</w:t>
            </w:r>
          </w:p>
          <w:p w14:paraId="16C7B061" w14:textId="77777777" w:rsidR="0038492D" w:rsidRPr="00F63EED" w:rsidRDefault="0038492D" w:rsidP="00150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Producția de medicamente și producția de echipamente medicale</w:t>
            </w:r>
          </w:p>
          <w:p w14:paraId="05C6399B" w14:textId="77777777" w:rsidR="0038492D" w:rsidRPr="00F63EED" w:rsidRDefault="0038492D" w:rsidP="00150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Producția de cosmetice naturale</w:t>
            </w:r>
          </w:p>
          <w:p w14:paraId="5CC05301" w14:textId="209CA3E9" w:rsidR="0038492D" w:rsidRPr="00F63EED" w:rsidRDefault="0038492D" w:rsidP="00150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F63EED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Producția de materiale de construcții locale și tradiționale, inclusiv produse naturale de izolare termică (lână)</w:t>
            </w:r>
          </w:p>
        </w:tc>
        <w:tc>
          <w:tcPr>
            <w:tcW w:w="2449" w:type="pct"/>
          </w:tcPr>
          <w:p w14:paraId="49F3096F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101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Producţia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prelucrarea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conservarea cărnii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produselor din carne</w:t>
            </w:r>
          </w:p>
          <w:p w14:paraId="0BBDBE3F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102 Prelucrarea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conservarea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peştelui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crustaceelor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moluştelor</w:t>
            </w:r>
            <w:proofErr w:type="spellEnd"/>
          </w:p>
          <w:p w14:paraId="09381EFA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103 Prelucrarea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conservarea fructelor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legumelor</w:t>
            </w:r>
          </w:p>
          <w:p w14:paraId="4909171D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104 Fabricarea uleiurilor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grăsimilor vegetale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animale</w:t>
            </w:r>
          </w:p>
          <w:p w14:paraId="7CC89982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105 Fabricarea produselor lactate</w:t>
            </w:r>
          </w:p>
          <w:p w14:paraId="36B61899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106 Fabricarea produselor de morărit, a amidonului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produselor din amidon</w:t>
            </w:r>
          </w:p>
          <w:p w14:paraId="02DA6F8A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107 Fabricarea produselor de brutărie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produselor făinoase</w:t>
            </w:r>
          </w:p>
          <w:p w14:paraId="10F5BF54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108 Fabricarea altor produse alimentare</w:t>
            </w:r>
          </w:p>
          <w:p w14:paraId="3EB9A3DA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109 Fabricarea preparatelor pentru hrana animalelor</w:t>
            </w:r>
          </w:p>
          <w:p w14:paraId="72CFC4B9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132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Producţia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ţesături</w:t>
            </w:r>
            <w:proofErr w:type="spellEnd"/>
          </w:p>
          <w:p w14:paraId="27BAE7F1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133 Finisarea materialelor textile</w:t>
            </w:r>
          </w:p>
          <w:p w14:paraId="4860D068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139 Fabricarea altor articole textile</w:t>
            </w:r>
          </w:p>
          <w:p w14:paraId="4528070A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161 Tăierea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rindeluirea lemnului</w:t>
            </w:r>
          </w:p>
          <w:p w14:paraId="2BA2DBA2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162 Fabricarea produselor din lemn, plută, paie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din alte materiale vegetale</w:t>
            </w:r>
          </w:p>
          <w:p w14:paraId="21D096E4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204 Fabricarea săpunurilor,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detergenţilor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a produselor de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întreţinere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, cosmetice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de parfumerie</w:t>
            </w:r>
          </w:p>
          <w:p w14:paraId="5A3975C7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211 Fabricarea produselor farmaceutice de bază</w:t>
            </w:r>
          </w:p>
          <w:p w14:paraId="69684209" w14:textId="77777777" w:rsidR="00150DB1" w:rsidRPr="00150DB1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212 Fabricarea preparatelor farmaceutice</w:t>
            </w:r>
          </w:p>
          <w:p w14:paraId="0378DFE1" w14:textId="070D7E11" w:rsidR="0038492D" w:rsidRPr="00F63EED" w:rsidRDefault="00150DB1" w:rsidP="0015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MD"/>
              </w:rPr>
            </w:pPr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325 Fabricarea de dispozitive, aparate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instrumente medicale </w:t>
            </w:r>
            <w:proofErr w:type="spellStart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>şi</w:t>
            </w:r>
            <w:proofErr w:type="spellEnd"/>
            <w:r w:rsidRPr="00150DB1">
              <w:rPr>
                <w:rFonts w:ascii="Times New Roman" w:eastAsia="Times New Roman" w:hAnsi="Times New Roman" w:cs="Times New Roman"/>
                <w:color w:val="000000"/>
                <w:lang w:val="ro-MD"/>
              </w:rPr>
              <w:t xml:space="preserve"> stomatologice</w:t>
            </w:r>
          </w:p>
        </w:tc>
      </w:tr>
    </w:tbl>
    <w:p w14:paraId="7F49AAB6" w14:textId="77777777" w:rsidR="006226FC" w:rsidRDefault="006226FC" w:rsidP="00E86E10">
      <w:pPr>
        <w:pStyle w:val="Heading1"/>
        <w:rPr>
          <w:lang w:val="ro-MD" w:eastAsia="ro-RO"/>
        </w:rPr>
        <w:sectPr w:rsidR="006226FC" w:rsidSect="00CC063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828EDFE" w14:textId="77777777" w:rsidR="00625F6B" w:rsidRPr="00A65D04" w:rsidRDefault="00625F6B" w:rsidP="006226FC">
      <w:pPr>
        <w:rPr>
          <w:i/>
          <w:iCs/>
          <w:lang w:val="ro-MD" w:eastAsia="ro-RO"/>
        </w:rPr>
      </w:pPr>
    </w:p>
    <w:sectPr w:rsidR="00625F6B" w:rsidRPr="00A65D04" w:rsidSect="00CC06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25E3" w14:textId="77777777" w:rsidR="00113506" w:rsidRDefault="00113506" w:rsidP="002A5BCD">
      <w:pPr>
        <w:spacing w:after="0" w:line="240" w:lineRule="auto"/>
      </w:pPr>
      <w:r>
        <w:separator/>
      </w:r>
    </w:p>
  </w:endnote>
  <w:endnote w:type="continuationSeparator" w:id="0">
    <w:p w14:paraId="6276F39A" w14:textId="77777777" w:rsidR="00113506" w:rsidRDefault="00113506" w:rsidP="002A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9E0E" w14:textId="77777777" w:rsidR="006E38D2" w:rsidRDefault="006E3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38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C4181" w14:textId="531D67C0" w:rsidR="004800E3" w:rsidRDefault="00480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28E28" w14:textId="77777777" w:rsidR="00303FD2" w:rsidRDefault="00303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901E" w14:textId="77777777" w:rsidR="006E38D2" w:rsidRDefault="006E3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F045" w14:textId="77777777" w:rsidR="00113506" w:rsidRDefault="00113506" w:rsidP="002A5BCD">
      <w:pPr>
        <w:spacing w:after="0" w:line="240" w:lineRule="auto"/>
      </w:pPr>
      <w:r>
        <w:separator/>
      </w:r>
    </w:p>
  </w:footnote>
  <w:footnote w:type="continuationSeparator" w:id="0">
    <w:p w14:paraId="205C4978" w14:textId="77777777" w:rsidR="00113506" w:rsidRDefault="00113506" w:rsidP="002A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3BBC" w14:textId="77777777" w:rsidR="006E38D2" w:rsidRDefault="006E3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E54E" w14:textId="77777777" w:rsidR="006E38D2" w:rsidRDefault="006E3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DAD2" w14:textId="77777777" w:rsidR="006E38D2" w:rsidRDefault="006E3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A3D"/>
    <w:multiLevelType w:val="hybridMultilevel"/>
    <w:tmpl w:val="CD92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F58"/>
    <w:multiLevelType w:val="hybridMultilevel"/>
    <w:tmpl w:val="6C3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4A6"/>
    <w:multiLevelType w:val="hybridMultilevel"/>
    <w:tmpl w:val="56A8E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BDA"/>
    <w:multiLevelType w:val="multilevel"/>
    <w:tmpl w:val="7E2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385CBD"/>
    <w:multiLevelType w:val="hybridMultilevel"/>
    <w:tmpl w:val="6054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95009"/>
    <w:multiLevelType w:val="hybridMultilevel"/>
    <w:tmpl w:val="6A9C38DE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2B63"/>
    <w:multiLevelType w:val="hybridMultilevel"/>
    <w:tmpl w:val="685AA4FE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3717F"/>
    <w:multiLevelType w:val="hybridMultilevel"/>
    <w:tmpl w:val="E190D7F6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6007E"/>
    <w:multiLevelType w:val="hybridMultilevel"/>
    <w:tmpl w:val="EE026E76"/>
    <w:lvl w:ilvl="0" w:tplc="435446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FB23CE"/>
    <w:multiLevelType w:val="hybridMultilevel"/>
    <w:tmpl w:val="0C509624"/>
    <w:lvl w:ilvl="0" w:tplc="D9C01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B5929"/>
    <w:multiLevelType w:val="hybridMultilevel"/>
    <w:tmpl w:val="8FD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4229"/>
    <w:multiLevelType w:val="hybridMultilevel"/>
    <w:tmpl w:val="8080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62A56"/>
    <w:multiLevelType w:val="hybridMultilevel"/>
    <w:tmpl w:val="9B0A5348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05BC"/>
    <w:multiLevelType w:val="hybridMultilevel"/>
    <w:tmpl w:val="E7CC12A6"/>
    <w:lvl w:ilvl="0" w:tplc="A456F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1168"/>
    <w:multiLevelType w:val="hybridMultilevel"/>
    <w:tmpl w:val="EF2E5FD2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F51D1"/>
    <w:multiLevelType w:val="hybridMultilevel"/>
    <w:tmpl w:val="F34E9576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C11"/>
    <w:multiLevelType w:val="hybridMultilevel"/>
    <w:tmpl w:val="A8847410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495D"/>
    <w:multiLevelType w:val="hybridMultilevel"/>
    <w:tmpl w:val="8728923C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14E9"/>
    <w:multiLevelType w:val="hybridMultilevel"/>
    <w:tmpl w:val="C68A4B3C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30EAB"/>
    <w:multiLevelType w:val="hybridMultilevel"/>
    <w:tmpl w:val="CEECF052"/>
    <w:lvl w:ilvl="0" w:tplc="5A90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12731"/>
    <w:multiLevelType w:val="multilevel"/>
    <w:tmpl w:val="925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2415871">
    <w:abstractNumId w:val="3"/>
  </w:num>
  <w:num w:numId="2" w16cid:durableId="1966345134">
    <w:abstractNumId w:val="20"/>
  </w:num>
  <w:num w:numId="3" w16cid:durableId="695809571">
    <w:abstractNumId w:val="0"/>
  </w:num>
  <w:num w:numId="4" w16cid:durableId="902913176">
    <w:abstractNumId w:val="10"/>
  </w:num>
  <w:num w:numId="5" w16cid:durableId="1056926552">
    <w:abstractNumId w:val="11"/>
  </w:num>
  <w:num w:numId="6" w16cid:durableId="77137130">
    <w:abstractNumId w:val="4"/>
  </w:num>
  <w:num w:numId="7" w16cid:durableId="989484827">
    <w:abstractNumId w:val="13"/>
  </w:num>
  <w:num w:numId="8" w16cid:durableId="1621105100">
    <w:abstractNumId w:val="1"/>
  </w:num>
  <w:num w:numId="9" w16cid:durableId="2088073498">
    <w:abstractNumId w:val="8"/>
  </w:num>
  <w:num w:numId="10" w16cid:durableId="708337881">
    <w:abstractNumId w:val="9"/>
  </w:num>
  <w:num w:numId="11" w16cid:durableId="806506269">
    <w:abstractNumId w:val="15"/>
  </w:num>
  <w:num w:numId="12" w16cid:durableId="1600915889">
    <w:abstractNumId w:val="6"/>
  </w:num>
  <w:num w:numId="13" w16cid:durableId="1483231974">
    <w:abstractNumId w:val="12"/>
  </w:num>
  <w:num w:numId="14" w16cid:durableId="849291666">
    <w:abstractNumId w:val="17"/>
  </w:num>
  <w:num w:numId="15" w16cid:durableId="1681856288">
    <w:abstractNumId w:val="16"/>
  </w:num>
  <w:num w:numId="16" w16cid:durableId="1412699866">
    <w:abstractNumId w:val="7"/>
  </w:num>
  <w:num w:numId="17" w16cid:durableId="1003898254">
    <w:abstractNumId w:val="5"/>
  </w:num>
  <w:num w:numId="18" w16cid:durableId="526066301">
    <w:abstractNumId w:val="14"/>
  </w:num>
  <w:num w:numId="19" w16cid:durableId="185145584">
    <w:abstractNumId w:val="18"/>
  </w:num>
  <w:num w:numId="20" w16cid:durableId="228424619">
    <w:abstractNumId w:val="19"/>
  </w:num>
  <w:num w:numId="21" w16cid:durableId="86016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00"/>
    <w:rsid w:val="00004D42"/>
    <w:rsid w:val="00017E35"/>
    <w:rsid w:val="00020F35"/>
    <w:rsid w:val="0004042A"/>
    <w:rsid w:val="000405BB"/>
    <w:rsid w:val="0006227C"/>
    <w:rsid w:val="0006299F"/>
    <w:rsid w:val="00067E44"/>
    <w:rsid w:val="000707B4"/>
    <w:rsid w:val="00073FF9"/>
    <w:rsid w:val="0007585D"/>
    <w:rsid w:val="00076A00"/>
    <w:rsid w:val="0008025F"/>
    <w:rsid w:val="000908B7"/>
    <w:rsid w:val="000B4DC2"/>
    <w:rsid w:val="000C7650"/>
    <w:rsid w:val="000D2281"/>
    <w:rsid w:val="000D7597"/>
    <w:rsid w:val="000D7B96"/>
    <w:rsid w:val="00107937"/>
    <w:rsid w:val="00113506"/>
    <w:rsid w:val="001332A8"/>
    <w:rsid w:val="00141780"/>
    <w:rsid w:val="00144980"/>
    <w:rsid w:val="00144EC3"/>
    <w:rsid w:val="00150DB1"/>
    <w:rsid w:val="00151F39"/>
    <w:rsid w:val="00191F64"/>
    <w:rsid w:val="00193535"/>
    <w:rsid w:val="001B4646"/>
    <w:rsid w:val="001D6092"/>
    <w:rsid w:val="001E2353"/>
    <w:rsid w:val="001E6548"/>
    <w:rsid w:val="001F789F"/>
    <w:rsid w:val="00207FCD"/>
    <w:rsid w:val="00211D78"/>
    <w:rsid w:val="0021259A"/>
    <w:rsid w:val="00217191"/>
    <w:rsid w:val="0022781A"/>
    <w:rsid w:val="0025014B"/>
    <w:rsid w:val="0026485E"/>
    <w:rsid w:val="00272CC5"/>
    <w:rsid w:val="00274877"/>
    <w:rsid w:val="00276245"/>
    <w:rsid w:val="002818FC"/>
    <w:rsid w:val="002867A7"/>
    <w:rsid w:val="002A5BCD"/>
    <w:rsid w:val="002A6F10"/>
    <w:rsid w:val="002C2059"/>
    <w:rsid w:val="002C27CE"/>
    <w:rsid w:val="002D13A7"/>
    <w:rsid w:val="002E67A0"/>
    <w:rsid w:val="002F49DA"/>
    <w:rsid w:val="002F5EDC"/>
    <w:rsid w:val="002F750D"/>
    <w:rsid w:val="00300E0B"/>
    <w:rsid w:val="00303FD2"/>
    <w:rsid w:val="003050B3"/>
    <w:rsid w:val="00305AF0"/>
    <w:rsid w:val="00310735"/>
    <w:rsid w:val="00310C6C"/>
    <w:rsid w:val="0031222D"/>
    <w:rsid w:val="00314ACC"/>
    <w:rsid w:val="00322E02"/>
    <w:rsid w:val="00322E1C"/>
    <w:rsid w:val="00333DA3"/>
    <w:rsid w:val="00354369"/>
    <w:rsid w:val="00355A25"/>
    <w:rsid w:val="0036510C"/>
    <w:rsid w:val="0038492D"/>
    <w:rsid w:val="0038772C"/>
    <w:rsid w:val="00394B0B"/>
    <w:rsid w:val="003B21DC"/>
    <w:rsid w:val="003C16A5"/>
    <w:rsid w:val="003C5BA0"/>
    <w:rsid w:val="003D519D"/>
    <w:rsid w:val="003E1BB1"/>
    <w:rsid w:val="003E3443"/>
    <w:rsid w:val="003F71AE"/>
    <w:rsid w:val="003F7DDA"/>
    <w:rsid w:val="00410F3F"/>
    <w:rsid w:val="00411369"/>
    <w:rsid w:val="00414704"/>
    <w:rsid w:val="0042321A"/>
    <w:rsid w:val="00424E68"/>
    <w:rsid w:val="0044066C"/>
    <w:rsid w:val="00452E4B"/>
    <w:rsid w:val="0045577D"/>
    <w:rsid w:val="00466D67"/>
    <w:rsid w:val="0047445C"/>
    <w:rsid w:val="004777F6"/>
    <w:rsid w:val="004800E3"/>
    <w:rsid w:val="00481185"/>
    <w:rsid w:val="00481CD5"/>
    <w:rsid w:val="0048359C"/>
    <w:rsid w:val="004976ED"/>
    <w:rsid w:val="004A5C17"/>
    <w:rsid w:val="004B0783"/>
    <w:rsid w:val="004C7FF2"/>
    <w:rsid w:val="004E2E64"/>
    <w:rsid w:val="004E51FA"/>
    <w:rsid w:val="004E5C20"/>
    <w:rsid w:val="004E7B7C"/>
    <w:rsid w:val="004F0A53"/>
    <w:rsid w:val="004F3A5A"/>
    <w:rsid w:val="0050049F"/>
    <w:rsid w:val="00504D45"/>
    <w:rsid w:val="00513A45"/>
    <w:rsid w:val="00514932"/>
    <w:rsid w:val="005172CB"/>
    <w:rsid w:val="005277D7"/>
    <w:rsid w:val="0053162F"/>
    <w:rsid w:val="00532AD3"/>
    <w:rsid w:val="00565A02"/>
    <w:rsid w:val="00577020"/>
    <w:rsid w:val="00594C7B"/>
    <w:rsid w:val="005C39A8"/>
    <w:rsid w:val="005D09B9"/>
    <w:rsid w:val="005E3FE7"/>
    <w:rsid w:val="005F1269"/>
    <w:rsid w:val="005F1996"/>
    <w:rsid w:val="005F5496"/>
    <w:rsid w:val="005F650C"/>
    <w:rsid w:val="005F6F0E"/>
    <w:rsid w:val="005F78C1"/>
    <w:rsid w:val="00614755"/>
    <w:rsid w:val="00616411"/>
    <w:rsid w:val="006226FC"/>
    <w:rsid w:val="00625794"/>
    <w:rsid w:val="00625F6B"/>
    <w:rsid w:val="00634DB4"/>
    <w:rsid w:val="00640E12"/>
    <w:rsid w:val="00650B30"/>
    <w:rsid w:val="00657672"/>
    <w:rsid w:val="006637B7"/>
    <w:rsid w:val="00684F5A"/>
    <w:rsid w:val="00695464"/>
    <w:rsid w:val="006A1853"/>
    <w:rsid w:val="006B496F"/>
    <w:rsid w:val="006C0C58"/>
    <w:rsid w:val="006D3D85"/>
    <w:rsid w:val="006D74DB"/>
    <w:rsid w:val="006E05F3"/>
    <w:rsid w:val="006E2D57"/>
    <w:rsid w:val="006E38D2"/>
    <w:rsid w:val="006F441A"/>
    <w:rsid w:val="00701AD8"/>
    <w:rsid w:val="00704BEE"/>
    <w:rsid w:val="00706B89"/>
    <w:rsid w:val="007330AB"/>
    <w:rsid w:val="00742EF0"/>
    <w:rsid w:val="00743079"/>
    <w:rsid w:val="00745438"/>
    <w:rsid w:val="00754BEC"/>
    <w:rsid w:val="0077749D"/>
    <w:rsid w:val="00780A2C"/>
    <w:rsid w:val="007831A9"/>
    <w:rsid w:val="00783F7D"/>
    <w:rsid w:val="007858A2"/>
    <w:rsid w:val="0079340D"/>
    <w:rsid w:val="007A1979"/>
    <w:rsid w:val="007A3747"/>
    <w:rsid w:val="007B094D"/>
    <w:rsid w:val="007C78DC"/>
    <w:rsid w:val="007D24CF"/>
    <w:rsid w:val="007D42F5"/>
    <w:rsid w:val="007E0F98"/>
    <w:rsid w:val="007E54A9"/>
    <w:rsid w:val="007E5F94"/>
    <w:rsid w:val="007F7960"/>
    <w:rsid w:val="008076E9"/>
    <w:rsid w:val="008221A2"/>
    <w:rsid w:val="00823D88"/>
    <w:rsid w:val="0083383A"/>
    <w:rsid w:val="00875B00"/>
    <w:rsid w:val="00875BBD"/>
    <w:rsid w:val="00876E6C"/>
    <w:rsid w:val="0089132F"/>
    <w:rsid w:val="0089744B"/>
    <w:rsid w:val="00897C0B"/>
    <w:rsid w:val="008A1E52"/>
    <w:rsid w:val="008B2CA0"/>
    <w:rsid w:val="008C5012"/>
    <w:rsid w:val="008E79DA"/>
    <w:rsid w:val="008F06BF"/>
    <w:rsid w:val="008F2A8A"/>
    <w:rsid w:val="00903A7F"/>
    <w:rsid w:val="00912A53"/>
    <w:rsid w:val="0091451E"/>
    <w:rsid w:val="00917E39"/>
    <w:rsid w:val="00920438"/>
    <w:rsid w:val="0092141F"/>
    <w:rsid w:val="009326D0"/>
    <w:rsid w:val="0093304E"/>
    <w:rsid w:val="00946E59"/>
    <w:rsid w:val="009528D9"/>
    <w:rsid w:val="00956611"/>
    <w:rsid w:val="009872AF"/>
    <w:rsid w:val="0099094C"/>
    <w:rsid w:val="009956B9"/>
    <w:rsid w:val="009A1F90"/>
    <w:rsid w:val="009B044A"/>
    <w:rsid w:val="009B0AD0"/>
    <w:rsid w:val="009B0E6D"/>
    <w:rsid w:val="009B5A4E"/>
    <w:rsid w:val="009C37B8"/>
    <w:rsid w:val="009C412A"/>
    <w:rsid w:val="009D1500"/>
    <w:rsid w:val="009E46E2"/>
    <w:rsid w:val="009F067E"/>
    <w:rsid w:val="009F405D"/>
    <w:rsid w:val="00A06EAA"/>
    <w:rsid w:val="00A17F60"/>
    <w:rsid w:val="00A259C3"/>
    <w:rsid w:val="00A26EC9"/>
    <w:rsid w:val="00A371B7"/>
    <w:rsid w:val="00A5302C"/>
    <w:rsid w:val="00A65A89"/>
    <w:rsid w:val="00A65D04"/>
    <w:rsid w:val="00A72C8F"/>
    <w:rsid w:val="00A772D6"/>
    <w:rsid w:val="00A77A8D"/>
    <w:rsid w:val="00A827F4"/>
    <w:rsid w:val="00A866BD"/>
    <w:rsid w:val="00AA5309"/>
    <w:rsid w:val="00AA7CEE"/>
    <w:rsid w:val="00AB0E9E"/>
    <w:rsid w:val="00AB1E91"/>
    <w:rsid w:val="00AB4350"/>
    <w:rsid w:val="00AB5E74"/>
    <w:rsid w:val="00AD6C58"/>
    <w:rsid w:val="00AF40EF"/>
    <w:rsid w:val="00B24B3F"/>
    <w:rsid w:val="00B2538D"/>
    <w:rsid w:val="00B30C83"/>
    <w:rsid w:val="00B32137"/>
    <w:rsid w:val="00B35A78"/>
    <w:rsid w:val="00B35AE5"/>
    <w:rsid w:val="00B453FA"/>
    <w:rsid w:val="00B6486D"/>
    <w:rsid w:val="00B75C77"/>
    <w:rsid w:val="00B84079"/>
    <w:rsid w:val="00B86343"/>
    <w:rsid w:val="00B86777"/>
    <w:rsid w:val="00B9605A"/>
    <w:rsid w:val="00B96A03"/>
    <w:rsid w:val="00B97E44"/>
    <w:rsid w:val="00BA2E71"/>
    <w:rsid w:val="00BA61B7"/>
    <w:rsid w:val="00BB06DB"/>
    <w:rsid w:val="00BC570C"/>
    <w:rsid w:val="00BE0D9C"/>
    <w:rsid w:val="00BE3CCD"/>
    <w:rsid w:val="00C05D95"/>
    <w:rsid w:val="00C0651A"/>
    <w:rsid w:val="00C06CE9"/>
    <w:rsid w:val="00C1393D"/>
    <w:rsid w:val="00C211D3"/>
    <w:rsid w:val="00C227EF"/>
    <w:rsid w:val="00C35B94"/>
    <w:rsid w:val="00C41960"/>
    <w:rsid w:val="00C43394"/>
    <w:rsid w:val="00C55469"/>
    <w:rsid w:val="00C677BE"/>
    <w:rsid w:val="00C757BC"/>
    <w:rsid w:val="00C8097F"/>
    <w:rsid w:val="00C921BD"/>
    <w:rsid w:val="00C9651D"/>
    <w:rsid w:val="00C968B8"/>
    <w:rsid w:val="00CA53A0"/>
    <w:rsid w:val="00CB44C7"/>
    <w:rsid w:val="00CB5CA1"/>
    <w:rsid w:val="00CC0569"/>
    <w:rsid w:val="00CC0634"/>
    <w:rsid w:val="00CC1A5C"/>
    <w:rsid w:val="00CE0DC3"/>
    <w:rsid w:val="00CE13AC"/>
    <w:rsid w:val="00CE6A76"/>
    <w:rsid w:val="00D000E5"/>
    <w:rsid w:val="00D00498"/>
    <w:rsid w:val="00D27AC6"/>
    <w:rsid w:val="00D3300D"/>
    <w:rsid w:val="00D36C36"/>
    <w:rsid w:val="00D42974"/>
    <w:rsid w:val="00D53256"/>
    <w:rsid w:val="00D62DF4"/>
    <w:rsid w:val="00D672F8"/>
    <w:rsid w:val="00D86ECD"/>
    <w:rsid w:val="00DA19B5"/>
    <w:rsid w:val="00DA1FAC"/>
    <w:rsid w:val="00DA5005"/>
    <w:rsid w:val="00DB05DC"/>
    <w:rsid w:val="00DC273D"/>
    <w:rsid w:val="00DC7436"/>
    <w:rsid w:val="00DD19C9"/>
    <w:rsid w:val="00DD24C3"/>
    <w:rsid w:val="00DD281B"/>
    <w:rsid w:val="00DD3B61"/>
    <w:rsid w:val="00DD7A36"/>
    <w:rsid w:val="00DE36E4"/>
    <w:rsid w:val="00DE6856"/>
    <w:rsid w:val="00DE7EBC"/>
    <w:rsid w:val="00DF2B84"/>
    <w:rsid w:val="00E02B8A"/>
    <w:rsid w:val="00E11260"/>
    <w:rsid w:val="00E1439D"/>
    <w:rsid w:val="00E33098"/>
    <w:rsid w:val="00E403A1"/>
    <w:rsid w:val="00E52A90"/>
    <w:rsid w:val="00E62BB4"/>
    <w:rsid w:val="00E80411"/>
    <w:rsid w:val="00E8249A"/>
    <w:rsid w:val="00E8426C"/>
    <w:rsid w:val="00E86E10"/>
    <w:rsid w:val="00EC23A3"/>
    <w:rsid w:val="00EC5AA1"/>
    <w:rsid w:val="00ED629C"/>
    <w:rsid w:val="00EE007B"/>
    <w:rsid w:val="00EE31B6"/>
    <w:rsid w:val="00EE6D9D"/>
    <w:rsid w:val="00EF13EB"/>
    <w:rsid w:val="00F068DD"/>
    <w:rsid w:val="00F14CE8"/>
    <w:rsid w:val="00F152D5"/>
    <w:rsid w:val="00F24509"/>
    <w:rsid w:val="00F26E91"/>
    <w:rsid w:val="00F33947"/>
    <w:rsid w:val="00F358CA"/>
    <w:rsid w:val="00F36569"/>
    <w:rsid w:val="00F4543E"/>
    <w:rsid w:val="00F53FD0"/>
    <w:rsid w:val="00F56F76"/>
    <w:rsid w:val="00F63EED"/>
    <w:rsid w:val="00F64987"/>
    <w:rsid w:val="00F66111"/>
    <w:rsid w:val="00F7598A"/>
    <w:rsid w:val="00F804EB"/>
    <w:rsid w:val="00F948B2"/>
    <w:rsid w:val="00FA1058"/>
    <w:rsid w:val="00FA62A0"/>
    <w:rsid w:val="00FA6690"/>
    <w:rsid w:val="00FA68DE"/>
    <w:rsid w:val="00FB1C9D"/>
    <w:rsid w:val="00FB3274"/>
    <w:rsid w:val="00FB4D87"/>
    <w:rsid w:val="00FC0D1D"/>
    <w:rsid w:val="00FC1126"/>
    <w:rsid w:val="00FC51BB"/>
    <w:rsid w:val="00FD2ABC"/>
    <w:rsid w:val="00FD3986"/>
    <w:rsid w:val="00FD4091"/>
    <w:rsid w:val="00FD6CE5"/>
    <w:rsid w:val="00FD78CE"/>
    <w:rsid w:val="00FE0FDB"/>
    <w:rsid w:val="00FF68A9"/>
    <w:rsid w:val="1CCCDD93"/>
    <w:rsid w:val="40541078"/>
    <w:rsid w:val="4F5AA6DA"/>
    <w:rsid w:val="51A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BC99E"/>
  <w15:chartTrackingRefBased/>
  <w15:docId w15:val="{7D710FBF-D9A5-40D5-89A4-BD4A22F0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44A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color w:val="2F5496" w:themeColor="accent1" w:themeShade="BF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543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C37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37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7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D2"/>
  </w:style>
  <w:style w:type="paragraph" w:styleId="Footer">
    <w:name w:val="footer"/>
    <w:basedOn w:val="Normal"/>
    <w:link w:val="FooterChar"/>
    <w:uiPriority w:val="99"/>
    <w:unhideWhenUsed/>
    <w:rsid w:val="0030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D2"/>
  </w:style>
  <w:style w:type="character" w:styleId="CommentReference">
    <w:name w:val="annotation reference"/>
    <w:basedOn w:val="DefaultParagraphFont"/>
    <w:uiPriority w:val="99"/>
    <w:semiHidden/>
    <w:unhideWhenUsed/>
    <w:rsid w:val="00D3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00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097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97F"/>
    <w:rPr>
      <w:color w:val="954F72"/>
      <w:u w:val="single"/>
    </w:rPr>
  </w:style>
  <w:style w:type="paragraph" w:customStyle="1" w:styleId="msonormal0">
    <w:name w:val="msonormal"/>
    <w:basedOn w:val="Normal"/>
    <w:rsid w:val="00C8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8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C8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C809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C809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C809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C809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rsid w:val="00C809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C809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C809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C809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C809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C809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C8097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C809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C809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8">
    <w:name w:val="xl88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C809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C809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C809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C809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C809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044A"/>
    <w:rPr>
      <w:rFonts w:ascii="Times New Roman" w:eastAsiaTheme="majorEastAsia" w:hAnsi="Times New Roman" w:cs="Times New Roman"/>
      <w:color w:val="2F5496" w:themeColor="accent1" w:themeShade="BF"/>
      <w:sz w:val="28"/>
      <w:szCs w:val="28"/>
      <w:lang w:val="ro-RO"/>
    </w:rPr>
  </w:style>
  <w:style w:type="paragraph" w:customStyle="1" w:styleId="xl63">
    <w:name w:val="xl63"/>
    <w:basedOn w:val="Normal"/>
    <w:rsid w:val="0006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06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62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062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062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0629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62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0629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062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Normal"/>
    <w:rsid w:val="00062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Normal"/>
    <w:rsid w:val="000629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62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629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Normal"/>
    <w:rsid w:val="000629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Normal"/>
    <w:rsid w:val="00062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062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62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062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Normal"/>
    <w:rsid w:val="00062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062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"/>
    <w:rsid w:val="00062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062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0629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062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406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l116">
    <w:name w:val="xl116"/>
    <w:basedOn w:val="Normal"/>
    <w:rsid w:val="00C55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rsid w:val="00C55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rsid w:val="00C55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959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Normal"/>
    <w:rsid w:val="00C55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959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C55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C55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C554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3">
    <w:name w:val="xl123"/>
    <w:basedOn w:val="Normal"/>
    <w:rsid w:val="00C554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Normal"/>
    <w:rsid w:val="00C55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Normal"/>
    <w:rsid w:val="00C55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rsid w:val="00C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C554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959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rsid w:val="00833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9">
    <w:name w:val="xl129"/>
    <w:basedOn w:val="Normal"/>
    <w:rsid w:val="00833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"/>
    <w:rsid w:val="0083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1">
    <w:name w:val="xl131"/>
    <w:basedOn w:val="Normal"/>
    <w:rsid w:val="0083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2">
    <w:name w:val="xl132"/>
    <w:basedOn w:val="Normal"/>
    <w:rsid w:val="0083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rsid w:val="0083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Normal"/>
    <w:rsid w:val="0083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Normal"/>
    <w:rsid w:val="0083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6">
    <w:name w:val="xl136"/>
    <w:basedOn w:val="Normal"/>
    <w:rsid w:val="00833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rsid w:val="00833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Normal"/>
    <w:rsid w:val="00833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Normal"/>
    <w:rsid w:val="00833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25F6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11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7B09A2F722740A755E43609815650" ma:contentTypeVersion="10" ma:contentTypeDescription="Create a new document." ma:contentTypeScope="" ma:versionID="97b96c4cd4a819bb3ff93036c473c078">
  <xsd:schema xmlns:xsd="http://www.w3.org/2001/XMLSchema" xmlns:xs="http://www.w3.org/2001/XMLSchema" xmlns:p="http://schemas.microsoft.com/office/2006/metadata/properties" xmlns:ns2="ca01721b-a5bf-4353-aa10-266784ed2956" xmlns:ns3="46fa63dc-8380-4b0f-b86a-6d4cd61b1780" targetNamespace="http://schemas.microsoft.com/office/2006/metadata/properties" ma:root="true" ma:fieldsID="d4a20e9f7ea76f4ed207d9739464ae57" ns2:_="" ns3:_="">
    <xsd:import namespace="ca01721b-a5bf-4353-aa10-266784ed2956"/>
    <xsd:import namespace="46fa63dc-8380-4b0f-b86a-6d4cd61b1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721b-a5bf-4353-aa10-266784ed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a63dc-8380-4b0f-b86a-6d4cd61b17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25c817-4bba-423b-ae2b-45c3e60aecdf}" ma:internalName="TaxCatchAll" ma:showField="CatchAllData" ma:web="46fa63dc-8380-4b0f-b86a-6d4cd61b1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a63dc-8380-4b0f-b86a-6d4cd61b1780" xsi:nil="true"/>
    <lcf76f155ced4ddcb4097134ff3c332f xmlns="ca01721b-a5bf-4353-aa10-266784ed29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2ADAF-92A9-4151-82EF-F78F2C1CB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721b-a5bf-4353-aa10-266784ed2956"/>
    <ds:schemaRef ds:uri="46fa63dc-8380-4b0f-b86a-6d4cd61b1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E40B4-7392-45CE-9EAB-4A8B6ACDD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57B4-10BC-4E0D-ABE3-ABA1EA75C2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84D2D-A6F4-4EAD-AE69-86CC2C14001B}">
  <ds:schemaRefs>
    <ds:schemaRef ds:uri="http://schemas.microsoft.com/office/2006/metadata/properties"/>
    <ds:schemaRef ds:uri="http://schemas.microsoft.com/office/infopath/2007/PartnerControls"/>
    <ds:schemaRef ds:uri="46fa63dc-8380-4b0f-b86a-6d4cd61b1780"/>
    <ds:schemaRef ds:uri="ca01721b-a5bf-4353-aa10-266784ed29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 Stoican</dc:creator>
  <cp:keywords/>
  <dc:description/>
  <cp:lastModifiedBy>min6 inv6</cp:lastModifiedBy>
  <cp:revision>2</cp:revision>
  <cp:lastPrinted>2023-08-08T15:45:00Z</cp:lastPrinted>
  <dcterms:created xsi:type="dcterms:W3CDTF">2023-08-08T16:09:00Z</dcterms:created>
  <dcterms:modified xsi:type="dcterms:W3CDTF">2023-08-08T16:09:00Z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0x01010090D7B09A2F722740A755E43609815650</vt:lpwstr>
  </property>
  <property fmtid="{D5CDD505-2E9C-101B-9397-08002B2CF9AE}" pid="3" name="MediaServiceImageTags">
    <vt:lpwstr/>
  </property>
</Properties>
</file>