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B58F6" w14:textId="77777777" w:rsidR="00C53E9F" w:rsidRPr="009B6268" w:rsidRDefault="00C53E9F" w:rsidP="00BC63AE">
      <w:pPr>
        <w:rPr>
          <w:rFonts w:asciiTheme="minorHAnsi" w:hAnsiTheme="minorHAnsi" w:cstheme="minorHAnsi"/>
          <w:sz w:val="20"/>
          <w:szCs w:val="20"/>
          <w:lang w:val="ro-RO"/>
        </w:rPr>
      </w:pPr>
    </w:p>
    <w:p w14:paraId="0190B5E1" w14:textId="77777777" w:rsidR="00C53E9F" w:rsidRPr="009B6268" w:rsidRDefault="00C53E9F" w:rsidP="006B3F2E">
      <w:pPr>
        <w:jc w:val="center"/>
        <w:rPr>
          <w:rFonts w:asciiTheme="minorHAnsi" w:hAnsiTheme="minorHAnsi" w:cstheme="minorHAnsi"/>
          <w:b/>
          <w:sz w:val="20"/>
          <w:szCs w:val="20"/>
          <w:lang w:val="ro-RO"/>
        </w:rPr>
      </w:pPr>
      <w:r w:rsidRPr="009B6268">
        <w:rPr>
          <w:rFonts w:asciiTheme="minorHAnsi" w:hAnsiTheme="minorHAnsi" w:cstheme="minorHAnsi"/>
          <w:b/>
          <w:sz w:val="20"/>
          <w:szCs w:val="20"/>
          <w:lang w:val="ro-RO"/>
        </w:rPr>
        <w:t>ORDIN</w:t>
      </w:r>
    </w:p>
    <w:p w14:paraId="279E2A6B" w14:textId="77777777" w:rsidR="001C6129" w:rsidRPr="009B6268" w:rsidRDefault="00C53E9F" w:rsidP="006B3F2E">
      <w:pPr>
        <w:jc w:val="center"/>
        <w:rPr>
          <w:rFonts w:asciiTheme="minorHAnsi" w:hAnsiTheme="minorHAnsi" w:cstheme="minorHAnsi"/>
          <w:b/>
          <w:sz w:val="20"/>
          <w:szCs w:val="20"/>
          <w:lang w:val="ro-RO"/>
        </w:rPr>
      </w:pPr>
      <w:r w:rsidRPr="009B6268">
        <w:rPr>
          <w:rFonts w:asciiTheme="minorHAnsi" w:hAnsiTheme="minorHAnsi" w:cstheme="minorHAnsi"/>
          <w:b/>
          <w:sz w:val="20"/>
          <w:szCs w:val="20"/>
          <w:lang w:val="ro-RO"/>
        </w:rPr>
        <w:t xml:space="preserve">privind aprobarea </w:t>
      </w:r>
      <w:r w:rsidR="00B13526" w:rsidRPr="009B6268">
        <w:rPr>
          <w:rFonts w:asciiTheme="minorHAnsi" w:hAnsiTheme="minorHAnsi" w:cstheme="minorHAnsi"/>
          <w:b/>
          <w:sz w:val="20"/>
          <w:szCs w:val="20"/>
          <w:lang w:val="ro-RO"/>
        </w:rPr>
        <w:t>măsurii de sprijin, constând în acordarea unor</w:t>
      </w:r>
      <w:r w:rsidR="00F04476" w:rsidRPr="009B6268">
        <w:rPr>
          <w:rFonts w:asciiTheme="minorHAnsi" w:hAnsiTheme="minorHAnsi" w:cstheme="minorHAnsi"/>
          <w:b/>
          <w:sz w:val="20"/>
          <w:szCs w:val="20"/>
          <w:lang w:val="ro-RO"/>
        </w:rPr>
        <w:t xml:space="preserve"> ajuto</w:t>
      </w:r>
      <w:r w:rsidR="00B13526" w:rsidRPr="009B6268">
        <w:rPr>
          <w:rFonts w:asciiTheme="minorHAnsi" w:hAnsiTheme="minorHAnsi" w:cstheme="minorHAnsi"/>
          <w:b/>
          <w:sz w:val="20"/>
          <w:szCs w:val="20"/>
          <w:lang w:val="ro-RO"/>
        </w:rPr>
        <w:t>a</w:t>
      </w:r>
      <w:r w:rsidR="00F04476" w:rsidRPr="009B6268">
        <w:rPr>
          <w:rFonts w:asciiTheme="minorHAnsi" w:hAnsiTheme="minorHAnsi" w:cstheme="minorHAnsi"/>
          <w:b/>
          <w:sz w:val="20"/>
          <w:szCs w:val="20"/>
          <w:lang w:val="ro-RO"/>
        </w:rPr>
        <w:t>r</w:t>
      </w:r>
      <w:r w:rsidR="00B13526" w:rsidRPr="009B6268">
        <w:rPr>
          <w:rFonts w:asciiTheme="minorHAnsi" w:hAnsiTheme="minorHAnsi" w:cstheme="minorHAnsi"/>
          <w:b/>
          <w:sz w:val="20"/>
          <w:szCs w:val="20"/>
          <w:lang w:val="ro-RO"/>
        </w:rPr>
        <w:t>e</w:t>
      </w:r>
      <w:r w:rsidR="00F04476" w:rsidRPr="009B6268">
        <w:rPr>
          <w:rFonts w:asciiTheme="minorHAnsi" w:hAnsiTheme="minorHAnsi" w:cstheme="minorHAnsi"/>
          <w:b/>
          <w:sz w:val="20"/>
          <w:szCs w:val="20"/>
          <w:lang w:val="ro-RO"/>
        </w:rPr>
        <w:t xml:space="preserve"> de stat </w:t>
      </w:r>
      <w:r w:rsidR="00B13526" w:rsidRPr="009B6268">
        <w:rPr>
          <w:rFonts w:asciiTheme="minorHAnsi" w:hAnsiTheme="minorHAnsi" w:cstheme="minorHAnsi"/>
          <w:b/>
          <w:sz w:val="20"/>
          <w:szCs w:val="20"/>
          <w:lang w:val="ro-RO"/>
        </w:rPr>
        <w:t>și ajutoare de minimis</w:t>
      </w:r>
      <w:r w:rsidR="00F04476" w:rsidRPr="009B6268">
        <w:rPr>
          <w:rFonts w:asciiTheme="minorHAnsi" w:hAnsiTheme="minorHAnsi" w:cstheme="minorHAnsi"/>
          <w:b/>
          <w:sz w:val="20"/>
          <w:szCs w:val="20"/>
          <w:lang w:val="ro-RO"/>
        </w:rPr>
        <w:t xml:space="preserve"> în scopul dezvoltării întreprinderilor mici și mijlocii </w:t>
      </w:r>
      <w:r w:rsidR="00182E15" w:rsidRPr="009B6268">
        <w:rPr>
          <w:rFonts w:asciiTheme="minorHAnsi" w:hAnsiTheme="minorHAnsi" w:cstheme="minorHAnsi"/>
          <w:b/>
          <w:sz w:val="20"/>
          <w:szCs w:val="20"/>
          <w:lang w:val="ro-RO"/>
        </w:rPr>
        <w:t>î</w:t>
      </w:r>
      <w:r w:rsidR="0047209D" w:rsidRPr="009B6268">
        <w:rPr>
          <w:rFonts w:asciiTheme="minorHAnsi" w:hAnsiTheme="minorHAnsi" w:cstheme="minorHAnsi"/>
          <w:b/>
          <w:sz w:val="20"/>
          <w:szCs w:val="20"/>
          <w:lang w:val="ro-RO"/>
        </w:rPr>
        <w:t>n cadrul</w:t>
      </w:r>
      <w:r w:rsidR="0039459E" w:rsidRPr="009B6268">
        <w:rPr>
          <w:rFonts w:asciiTheme="minorHAnsi" w:hAnsiTheme="minorHAnsi" w:cstheme="minorHAnsi"/>
          <w:b/>
          <w:sz w:val="20"/>
          <w:szCs w:val="20"/>
          <w:lang w:val="ro-RO"/>
        </w:rPr>
        <w:t xml:space="preserve"> </w:t>
      </w:r>
      <w:r w:rsidR="003F7FD2" w:rsidRPr="009B6268">
        <w:rPr>
          <w:rFonts w:asciiTheme="minorHAnsi" w:hAnsiTheme="minorHAnsi" w:cstheme="minorHAnsi"/>
          <w:b/>
          <w:sz w:val="20"/>
          <w:szCs w:val="20"/>
          <w:lang w:val="ro-RO"/>
        </w:rPr>
        <w:t>Programul</w:t>
      </w:r>
      <w:r w:rsidR="00056C52" w:rsidRPr="009B6268">
        <w:rPr>
          <w:rFonts w:asciiTheme="minorHAnsi" w:hAnsiTheme="minorHAnsi" w:cstheme="minorHAnsi"/>
          <w:b/>
          <w:sz w:val="20"/>
          <w:szCs w:val="20"/>
          <w:lang w:val="ro-RO"/>
        </w:rPr>
        <w:t>ui</w:t>
      </w:r>
      <w:r w:rsidR="003F7FD2" w:rsidRPr="009B6268">
        <w:rPr>
          <w:rFonts w:asciiTheme="minorHAnsi" w:hAnsiTheme="minorHAnsi" w:cstheme="minorHAnsi"/>
          <w:b/>
          <w:sz w:val="20"/>
          <w:szCs w:val="20"/>
          <w:lang w:val="ro-RO"/>
        </w:rPr>
        <w:t xml:space="preserve"> </w:t>
      </w:r>
      <w:r w:rsidR="0095304D" w:rsidRPr="009B6268">
        <w:rPr>
          <w:rFonts w:asciiTheme="minorHAnsi" w:hAnsiTheme="minorHAnsi" w:cstheme="minorHAnsi"/>
          <w:b/>
          <w:sz w:val="20"/>
          <w:szCs w:val="20"/>
          <w:lang w:val="ro-RO"/>
        </w:rPr>
        <w:t>Tranziție Justă</w:t>
      </w:r>
    </w:p>
    <w:p w14:paraId="79CE0EC1" w14:textId="77777777" w:rsidR="00152698" w:rsidRPr="009B6268" w:rsidRDefault="00C53E9F" w:rsidP="006B3F2E">
      <w:pPr>
        <w:jc w:val="center"/>
        <w:rPr>
          <w:rFonts w:asciiTheme="minorHAnsi" w:hAnsiTheme="minorHAnsi" w:cstheme="minorHAnsi"/>
          <w:b/>
          <w:sz w:val="20"/>
          <w:szCs w:val="20"/>
          <w:lang w:val="ro-RO"/>
        </w:rPr>
      </w:pPr>
      <w:r w:rsidRPr="009B6268">
        <w:rPr>
          <w:rFonts w:asciiTheme="minorHAnsi" w:hAnsiTheme="minorHAnsi" w:cstheme="minorHAnsi"/>
          <w:b/>
          <w:sz w:val="20"/>
          <w:szCs w:val="20"/>
          <w:lang w:val="ro-RO"/>
        </w:rPr>
        <w:t>nr..................../......................</w:t>
      </w:r>
    </w:p>
    <w:p w14:paraId="7118FD2E" w14:textId="77777777" w:rsidR="00500BC2" w:rsidRPr="009B6268" w:rsidRDefault="00500BC2" w:rsidP="00BC63AE">
      <w:pPr>
        <w:rPr>
          <w:rFonts w:asciiTheme="minorHAnsi" w:hAnsiTheme="minorHAnsi" w:cstheme="minorHAnsi"/>
          <w:sz w:val="20"/>
          <w:szCs w:val="20"/>
          <w:lang w:val="ro-RO"/>
        </w:rPr>
      </w:pPr>
    </w:p>
    <w:p w14:paraId="66B5C811" w14:textId="77777777" w:rsidR="00500BC2" w:rsidRPr="009B6268" w:rsidRDefault="00500BC2" w:rsidP="00BC63AE">
      <w:pPr>
        <w:rPr>
          <w:rFonts w:asciiTheme="minorHAnsi" w:hAnsiTheme="minorHAnsi" w:cstheme="minorHAnsi"/>
          <w:sz w:val="20"/>
          <w:szCs w:val="20"/>
          <w:lang w:val="ro-RO"/>
        </w:rPr>
      </w:pPr>
    </w:p>
    <w:p w14:paraId="66C925D7" w14:textId="77777777" w:rsidR="0095304D" w:rsidRPr="009B6268" w:rsidRDefault="0095304D" w:rsidP="00BC63AE">
      <w:pPr>
        <w:rPr>
          <w:rFonts w:asciiTheme="minorHAnsi" w:hAnsiTheme="minorHAnsi" w:cstheme="minorHAnsi"/>
          <w:sz w:val="20"/>
          <w:szCs w:val="20"/>
          <w:lang w:val="ro-RO"/>
        </w:rPr>
      </w:pPr>
      <w:r w:rsidRPr="009B6268">
        <w:rPr>
          <w:rFonts w:asciiTheme="minorHAnsi" w:hAnsiTheme="minorHAnsi" w:cstheme="minorHAnsi"/>
          <w:sz w:val="20"/>
          <w:szCs w:val="20"/>
          <w:lang w:val="ro-RO"/>
        </w:rPr>
        <w:t>Având în vedere:</w:t>
      </w:r>
    </w:p>
    <w:p w14:paraId="4DBD9800" w14:textId="77777777" w:rsidR="0095304D" w:rsidRPr="009B6268" w:rsidRDefault="0095304D" w:rsidP="00BC63AE">
      <w:pPr>
        <w:pStyle w:val="ListParagraph"/>
        <w:numPr>
          <w:ilvl w:val="0"/>
          <w:numId w:val="17"/>
        </w:numPr>
        <w:rPr>
          <w:rFonts w:asciiTheme="minorHAnsi" w:hAnsiTheme="minorHAnsi" w:cstheme="minorHAnsi"/>
          <w:sz w:val="20"/>
          <w:szCs w:val="20"/>
        </w:rPr>
      </w:pPr>
      <w:proofErr w:type="spellStart"/>
      <w:r w:rsidRPr="009B6268">
        <w:rPr>
          <w:rFonts w:asciiTheme="minorHAnsi" w:hAnsiTheme="minorHAnsi" w:cstheme="minorHAnsi"/>
          <w:sz w:val="20"/>
          <w:szCs w:val="20"/>
        </w:rPr>
        <w:t>prevederile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Decretului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Președintelui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României</w:t>
      </w:r>
      <w:proofErr w:type="spellEnd"/>
      <w:r w:rsidRPr="009B6268">
        <w:rPr>
          <w:rFonts w:asciiTheme="minorHAnsi" w:hAnsiTheme="minorHAnsi" w:cstheme="minorHAnsi"/>
          <w:sz w:val="20"/>
          <w:szCs w:val="20"/>
        </w:rPr>
        <w:t xml:space="preserve"> nr. 770/03.05.2021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numirea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membru</w:t>
      </w:r>
      <w:proofErr w:type="spellEnd"/>
      <w:r w:rsidRPr="009B6268">
        <w:rPr>
          <w:rFonts w:asciiTheme="minorHAnsi" w:hAnsiTheme="minorHAnsi" w:cstheme="minorHAnsi"/>
          <w:sz w:val="20"/>
          <w:szCs w:val="20"/>
        </w:rPr>
        <w:t xml:space="preserve"> al </w:t>
      </w:r>
      <w:proofErr w:type="spellStart"/>
      <w:r w:rsidRPr="009B6268">
        <w:rPr>
          <w:rFonts w:asciiTheme="minorHAnsi" w:hAnsiTheme="minorHAnsi" w:cstheme="minorHAnsi"/>
          <w:sz w:val="20"/>
          <w:szCs w:val="20"/>
        </w:rPr>
        <w:t>Guvernului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României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publicat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Monitorul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Oficial</w:t>
      </w:r>
      <w:proofErr w:type="spellEnd"/>
      <w:r w:rsidRPr="009B6268">
        <w:rPr>
          <w:rFonts w:asciiTheme="minorHAnsi" w:hAnsiTheme="minorHAnsi" w:cstheme="minorHAnsi"/>
          <w:sz w:val="20"/>
          <w:szCs w:val="20"/>
        </w:rPr>
        <w:t xml:space="preserve"> al </w:t>
      </w:r>
      <w:proofErr w:type="spellStart"/>
      <w:r w:rsidRPr="009B6268">
        <w:rPr>
          <w:rFonts w:asciiTheme="minorHAnsi" w:hAnsiTheme="minorHAnsi" w:cstheme="minorHAnsi"/>
          <w:sz w:val="20"/>
          <w:szCs w:val="20"/>
        </w:rPr>
        <w:t>României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Partea</w:t>
      </w:r>
      <w:proofErr w:type="spellEnd"/>
      <w:r w:rsidRPr="009B6268">
        <w:rPr>
          <w:rFonts w:asciiTheme="minorHAnsi" w:hAnsiTheme="minorHAnsi" w:cstheme="minorHAnsi"/>
          <w:sz w:val="20"/>
          <w:szCs w:val="20"/>
        </w:rPr>
        <w:t xml:space="preserve"> I, nr. 433 din 03.05.2021,</w:t>
      </w:r>
    </w:p>
    <w:p w14:paraId="7D7D0B3E" w14:textId="77777777" w:rsidR="0095304D" w:rsidRPr="009B6268" w:rsidRDefault="0095304D" w:rsidP="00BC63AE">
      <w:pPr>
        <w:pStyle w:val="ListParagraph"/>
        <w:numPr>
          <w:ilvl w:val="0"/>
          <w:numId w:val="17"/>
        </w:numPr>
        <w:rPr>
          <w:rFonts w:asciiTheme="minorHAnsi" w:hAnsiTheme="minorHAnsi" w:cstheme="minorHAnsi"/>
          <w:sz w:val="20"/>
          <w:szCs w:val="20"/>
        </w:rPr>
      </w:pPr>
      <w:proofErr w:type="spellStart"/>
      <w:r w:rsidRPr="009B6268">
        <w:rPr>
          <w:rFonts w:asciiTheme="minorHAnsi" w:hAnsiTheme="minorHAnsi" w:cstheme="minorHAnsi"/>
          <w:sz w:val="20"/>
          <w:szCs w:val="20"/>
        </w:rPr>
        <w:t>prevederile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Regulamentului</w:t>
      </w:r>
      <w:proofErr w:type="spellEnd"/>
      <w:r w:rsidRPr="009B6268">
        <w:rPr>
          <w:rFonts w:asciiTheme="minorHAnsi" w:hAnsiTheme="minorHAnsi" w:cstheme="minorHAnsi"/>
          <w:sz w:val="20"/>
          <w:szCs w:val="20"/>
        </w:rPr>
        <w:t xml:space="preserve"> (UE) nr. 651/2014 al </w:t>
      </w:r>
      <w:proofErr w:type="spellStart"/>
      <w:r w:rsidRPr="009B6268">
        <w:rPr>
          <w:rFonts w:asciiTheme="minorHAnsi" w:hAnsiTheme="minorHAnsi" w:cstheme="minorHAnsi"/>
          <w:sz w:val="20"/>
          <w:szCs w:val="20"/>
        </w:rPr>
        <w:t>Comisiei</w:t>
      </w:r>
      <w:proofErr w:type="spellEnd"/>
      <w:r w:rsidRPr="009B6268">
        <w:rPr>
          <w:rFonts w:asciiTheme="minorHAnsi" w:hAnsiTheme="minorHAnsi" w:cstheme="minorHAnsi"/>
          <w:sz w:val="20"/>
          <w:szCs w:val="20"/>
        </w:rPr>
        <w:t xml:space="preserve"> din 17 </w:t>
      </w:r>
      <w:proofErr w:type="spellStart"/>
      <w:r w:rsidRPr="009B6268">
        <w:rPr>
          <w:rFonts w:asciiTheme="minorHAnsi" w:hAnsiTheme="minorHAnsi" w:cstheme="minorHAnsi"/>
          <w:sz w:val="20"/>
          <w:szCs w:val="20"/>
        </w:rPr>
        <w:t>iunie</w:t>
      </w:r>
      <w:proofErr w:type="spellEnd"/>
      <w:r w:rsidRPr="009B6268">
        <w:rPr>
          <w:rFonts w:asciiTheme="minorHAnsi" w:hAnsiTheme="minorHAnsi" w:cstheme="minorHAnsi"/>
          <w:sz w:val="20"/>
          <w:szCs w:val="20"/>
        </w:rPr>
        <w:t xml:space="preserve"> 2014 de </w:t>
      </w:r>
      <w:proofErr w:type="spellStart"/>
      <w:r w:rsidRPr="009B6268">
        <w:rPr>
          <w:rFonts w:asciiTheme="minorHAnsi" w:hAnsiTheme="minorHAnsi" w:cstheme="minorHAnsi"/>
          <w:sz w:val="20"/>
          <w:szCs w:val="20"/>
        </w:rPr>
        <w:t>declarare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anumitor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categorii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ajutoare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compatibile</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piaţa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internă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aplicarea</w:t>
      </w:r>
      <w:proofErr w:type="spellEnd"/>
      <w:r w:rsidRPr="009B6268">
        <w:rPr>
          <w:rFonts w:asciiTheme="minorHAnsi" w:hAnsiTheme="minorHAnsi" w:cstheme="minorHAnsi"/>
          <w:sz w:val="20"/>
          <w:szCs w:val="20"/>
        </w:rPr>
        <w:t xml:space="preserve"> art. 107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108 din </w:t>
      </w:r>
      <w:proofErr w:type="spellStart"/>
      <w:r w:rsidRPr="009B6268">
        <w:rPr>
          <w:rFonts w:asciiTheme="minorHAnsi" w:hAnsiTheme="minorHAnsi" w:cstheme="minorHAnsi"/>
          <w:sz w:val="20"/>
          <w:szCs w:val="20"/>
        </w:rPr>
        <w:t>tratat</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modificările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completările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ulterioare</w:t>
      </w:r>
      <w:proofErr w:type="spellEnd"/>
      <w:r w:rsidRPr="009B6268">
        <w:rPr>
          <w:rFonts w:asciiTheme="minorHAnsi" w:hAnsiTheme="minorHAnsi" w:cstheme="minorHAnsi"/>
          <w:sz w:val="20"/>
          <w:szCs w:val="20"/>
        </w:rPr>
        <w:t>;</w:t>
      </w:r>
    </w:p>
    <w:p w14:paraId="41254229" w14:textId="77777777" w:rsidR="0095304D" w:rsidRPr="009B6268" w:rsidRDefault="0095304D" w:rsidP="00BC63AE">
      <w:pPr>
        <w:pStyle w:val="ListParagraph"/>
        <w:numPr>
          <w:ilvl w:val="0"/>
          <w:numId w:val="17"/>
        </w:numPr>
        <w:rPr>
          <w:rFonts w:asciiTheme="minorHAnsi" w:hAnsiTheme="minorHAnsi" w:cstheme="minorHAnsi"/>
          <w:sz w:val="20"/>
          <w:szCs w:val="20"/>
        </w:rPr>
      </w:pPr>
      <w:proofErr w:type="spellStart"/>
      <w:r w:rsidRPr="009B6268">
        <w:rPr>
          <w:rFonts w:asciiTheme="minorHAnsi" w:hAnsiTheme="minorHAnsi" w:cstheme="minorHAnsi"/>
          <w:sz w:val="20"/>
          <w:szCs w:val="20"/>
        </w:rPr>
        <w:t>prevederile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Programului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Tranziție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Justă</w:t>
      </w:r>
      <w:proofErr w:type="spellEnd"/>
      <w:r w:rsidRPr="009B6268">
        <w:rPr>
          <w:rFonts w:asciiTheme="minorHAnsi" w:hAnsiTheme="minorHAnsi" w:cstheme="minorHAnsi"/>
          <w:sz w:val="20"/>
          <w:szCs w:val="20"/>
        </w:rPr>
        <w:t xml:space="preserve"> 2021-2027 </w:t>
      </w:r>
    </w:p>
    <w:p w14:paraId="4D67E374" w14:textId="77777777" w:rsidR="0095304D" w:rsidRPr="009B6268" w:rsidRDefault="0095304D" w:rsidP="00BC63AE">
      <w:pPr>
        <w:pStyle w:val="ListParagraph"/>
        <w:numPr>
          <w:ilvl w:val="0"/>
          <w:numId w:val="17"/>
        </w:numPr>
        <w:rPr>
          <w:rFonts w:asciiTheme="minorHAnsi" w:hAnsiTheme="minorHAnsi" w:cstheme="minorHAnsi"/>
          <w:sz w:val="20"/>
          <w:szCs w:val="20"/>
        </w:rPr>
      </w:pPr>
      <w:proofErr w:type="spellStart"/>
      <w:r w:rsidRPr="009B6268">
        <w:rPr>
          <w:rFonts w:asciiTheme="minorHAnsi" w:hAnsiTheme="minorHAnsi" w:cstheme="minorHAnsi"/>
          <w:sz w:val="20"/>
          <w:szCs w:val="20"/>
        </w:rPr>
        <w:t>Ordonanța</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urgență</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Guvernului</w:t>
      </w:r>
      <w:proofErr w:type="spellEnd"/>
      <w:r w:rsidRPr="009B6268">
        <w:rPr>
          <w:rFonts w:asciiTheme="minorHAnsi" w:hAnsiTheme="minorHAnsi" w:cstheme="minorHAnsi"/>
          <w:sz w:val="20"/>
          <w:szCs w:val="20"/>
        </w:rPr>
        <w:t xml:space="preserve"> nr. 77/2014 </w:t>
      </w:r>
      <w:proofErr w:type="spellStart"/>
      <w:r w:rsidRPr="009B6268">
        <w:rPr>
          <w:rFonts w:asciiTheme="minorHAnsi" w:hAnsiTheme="minorHAnsi" w:cstheme="minorHAnsi"/>
          <w:sz w:val="20"/>
          <w:szCs w:val="20"/>
        </w:rPr>
        <w:t>privind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procedurile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naționale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domeniul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ajutorului</w:t>
      </w:r>
      <w:proofErr w:type="spellEnd"/>
      <w:r w:rsidRPr="009B6268">
        <w:rPr>
          <w:rFonts w:asciiTheme="minorHAnsi" w:hAnsiTheme="minorHAnsi" w:cstheme="minorHAnsi"/>
          <w:sz w:val="20"/>
          <w:szCs w:val="20"/>
        </w:rPr>
        <w:t xml:space="preserve"> de stat, precum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modificarea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completarea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Legii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concurenței</w:t>
      </w:r>
      <w:proofErr w:type="spellEnd"/>
      <w:r w:rsidRPr="009B6268">
        <w:rPr>
          <w:rFonts w:asciiTheme="minorHAnsi" w:hAnsiTheme="minorHAnsi" w:cstheme="minorHAnsi"/>
          <w:sz w:val="20"/>
          <w:szCs w:val="20"/>
        </w:rPr>
        <w:t xml:space="preserve"> nr. 21/1996 </w:t>
      </w:r>
      <w:proofErr w:type="spellStart"/>
      <w:r w:rsidRPr="009B6268">
        <w:rPr>
          <w:rFonts w:asciiTheme="minorHAnsi" w:hAnsiTheme="minorHAnsi" w:cstheme="minorHAnsi"/>
          <w:sz w:val="20"/>
          <w:szCs w:val="20"/>
        </w:rPr>
        <w:t>aprobată</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modificări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completări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Legea</w:t>
      </w:r>
      <w:proofErr w:type="spellEnd"/>
      <w:r w:rsidRPr="009B6268">
        <w:rPr>
          <w:rFonts w:asciiTheme="minorHAnsi" w:hAnsiTheme="minorHAnsi" w:cstheme="minorHAnsi"/>
          <w:sz w:val="20"/>
          <w:szCs w:val="20"/>
        </w:rPr>
        <w:t xml:space="preserve"> nr. 20/2015, cu </w:t>
      </w:r>
      <w:proofErr w:type="spellStart"/>
      <w:r w:rsidRPr="009B6268">
        <w:rPr>
          <w:rFonts w:asciiTheme="minorHAnsi" w:hAnsiTheme="minorHAnsi" w:cstheme="minorHAnsi"/>
          <w:sz w:val="20"/>
          <w:szCs w:val="20"/>
        </w:rPr>
        <w:t>modificările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ulterioare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completările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ulterioare</w:t>
      </w:r>
      <w:proofErr w:type="spellEnd"/>
      <w:r w:rsidRPr="009B6268">
        <w:rPr>
          <w:rFonts w:asciiTheme="minorHAnsi" w:hAnsiTheme="minorHAnsi" w:cstheme="minorHAnsi"/>
          <w:sz w:val="20"/>
          <w:szCs w:val="20"/>
        </w:rPr>
        <w:t>;</w:t>
      </w:r>
    </w:p>
    <w:p w14:paraId="258DBAB3" w14:textId="77777777" w:rsidR="0095304D" w:rsidRPr="009B6268" w:rsidRDefault="0095304D" w:rsidP="00BC63AE">
      <w:pPr>
        <w:pStyle w:val="ListParagraph"/>
        <w:numPr>
          <w:ilvl w:val="0"/>
          <w:numId w:val="17"/>
        </w:numPr>
        <w:rPr>
          <w:rFonts w:asciiTheme="minorHAnsi" w:hAnsiTheme="minorHAnsi" w:cstheme="minorHAnsi"/>
          <w:sz w:val="20"/>
          <w:szCs w:val="20"/>
        </w:rPr>
      </w:pPr>
      <w:proofErr w:type="spellStart"/>
      <w:r w:rsidRPr="009B6268">
        <w:rPr>
          <w:rFonts w:asciiTheme="minorHAnsi" w:hAnsiTheme="minorHAnsi" w:cstheme="minorHAnsi"/>
          <w:sz w:val="20"/>
          <w:szCs w:val="20"/>
        </w:rPr>
        <w:t>Având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vedere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Referatul</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aprobare</w:t>
      </w:r>
      <w:proofErr w:type="spellEnd"/>
      <w:r w:rsidRPr="009B6268">
        <w:rPr>
          <w:rFonts w:asciiTheme="minorHAnsi" w:hAnsiTheme="minorHAnsi" w:cstheme="minorHAnsi"/>
          <w:sz w:val="20"/>
          <w:szCs w:val="20"/>
        </w:rPr>
        <w:t xml:space="preserve"> nr.</w:t>
      </w:r>
      <w:r w:rsidR="003A58CA" w:rsidRPr="009B6268">
        <w:rPr>
          <w:rFonts w:asciiTheme="minorHAnsi" w:hAnsiTheme="minorHAnsi" w:cstheme="minorHAnsi"/>
          <w:sz w:val="20"/>
          <w:szCs w:val="20"/>
        </w:rPr>
        <w:t xml:space="preserve"> </w:t>
      </w:r>
      <w:r w:rsidRPr="009B6268">
        <w:rPr>
          <w:rFonts w:asciiTheme="minorHAnsi" w:hAnsiTheme="minorHAnsi" w:cstheme="minorHAnsi"/>
          <w:sz w:val="20"/>
          <w:szCs w:val="20"/>
        </w:rPr>
        <w:t xml:space="preserve">……../…………. al </w:t>
      </w:r>
      <w:proofErr w:type="spellStart"/>
      <w:r w:rsidRPr="009B6268">
        <w:rPr>
          <w:rFonts w:asciiTheme="minorHAnsi" w:hAnsiTheme="minorHAnsi" w:cstheme="minorHAnsi"/>
          <w:sz w:val="20"/>
          <w:szCs w:val="20"/>
        </w:rPr>
        <w:t>Direcției</w:t>
      </w:r>
      <w:proofErr w:type="spellEnd"/>
      <w:r w:rsidRPr="009B6268">
        <w:rPr>
          <w:rFonts w:asciiTheme="minorHAnsi" w:hAnsiTheme="minorHAnsi" w:cstheme="minorHAnsi"/>
          <w:sz w:val="20"/>
          <w:szCs w:val="20"/>
        </w:rPr>
        <w:t xml:space="preserve"> </w:t>
      </w:r>
      <w:proofErr w:type="spellStart"/>
      <w:r w:rsidR="003A58CA" w:rsidRPr="009B6268">
        <w:rPr>
          <w:rFonts w:asciiTheme="minorHAnsi" w:hAnsiTheme="minorHAnsi" w:cstheme="minorHAnsi"/>
          <w:sz w:val="20"/>
          <w:szCs w:val="20"/>
        </w:rPr>
        <w:t>g</w:t>
      </w:r>
      <w:r w:rsidRPr="009B6268">
        <w:rPr>
          <w:rFonts w:asciiTheme="minorHAnsi" w:hAnsiTheme="minorHAnsi" w:cstheme="minorHAnsi"/>
          <w:sz w:val="20"/>
          <w:szCs w:val="20"/>
        </w:rPr>
        <w:t>enerale</w:t>
      </w:r>
      <w:proofErr w:type="spellEnd"/>
      <w:r w:rsidRPr="009B6268">
        <w:rPr>
          <w:rFonts w:asciiTheme="minorHAnsi" w:hAnsiTheme="minorHAnsi" w:cstheme="minorHAnsi"/>
          <w:sz w:val="20"/>
          <w:szCs w:val="20"/>
        </w:rPr>
        <w:t xml:space="preserve"> </w:t>
      </w:r>
      <w:proofErr w:type="spellStart"/>
      <w:r w:rsidR="003A58CA" w:rsidRPr="009B6268">
        <w:rPr>
          <w:rFonts w:asciiTheme="minorHAnsi" w:hAnsiTheme="minorHAnsi" w:cstheme="minorHAnsi"/>
          <w:sz w:val="20"/>
          <w:szCs w:val="20"/>
        </w:rPr>
        <w:t>tranziție</w:t>
      </w:r>
      <w:proofErr w:type="spellEnd"/>
      <w:r w:rsidR="003A58CA" w:rsidRPr="009B6268">
        <w:rPr>
          <w:rFonts w:asciiTheme="minorHAnsi" w:hAnsiTheme="minorHAnsi" w:cstheme="minorHAnsi"/>
          <w:sz w:val="20"/>
          <w:szCs w:val="20"/>
        </w:rPr>
        <w:t xml:space="preserve"> </w:t>
      </w:r>
      <w:proofErr w:type="spellStart"/>
      <w:r w:rsidR="003A58CA" w:rsidRPr="009B6268">
        <w:rPr>
          <w:rFonts w:asciiTheme="minorHAnsi" w:hAnsiTheme="minorHAnsi" w:cstheme="minorHAnsi"/>
          <w:sz w:val="20"/>
          <w:szCs w:val="20"/>
        </w:rPr>
        <w:t>justă</w:t>
      </w:r>
      <w:proofErr w:type="spellEnd"/>
      <w:r w:rsidR="003A58CA" w:rsidRPr="009B6268">
        <w:rPr>
          <w:rFonts w:asciiTheme="minorHAnsi" w:hAnsiTheme="minorHAnsi" w:cstheme="minorHAnsi"/>
          <w:sz w:val="20"/>
          <w:szCs w:val="20"/>
        </w:rPr>
        <w:t xml:space="preserve"> </w:t>
      </w:r>
      <w:proofErr w:type="spellStart"/>
      <w:r w:rsidR="003A58CA" w:rsidRPr="009B6268">
        <w:rPr>
          <w:rFonts w:asciiTheme="minorHAnsi" w:hAnsiTheme="minorHAnsi" w:cstheme="minorHAnsi"/>
          <w:sz w:val="20"/>
          <w:szCs w:val="20"/>
        </w:rPr>
        <w:t>și</w:t>
      </w:r>
      <w:proofErr w:type="spellEnd"/>
      <w:r w:rsidR="003A58CA" w:rsidRPr="009B6268">
        <w:rPr>
          <w:rFonts w:asciiTheme="minorHAnsi" w:hAnsiTheme="minorHAnsi" w:cstheme="minorHAnsi"/>
          <w:sz w:val="20"/>
          <w:szCs w:val="20"/>
        </w:rPr>
        <w:t xml:space="preserve"> </w:t>
      </w:r>
      <w:proofErr w:type="spellStart"/>
      <w:r w:rsidR="003A58CA" w:rsidRPr="009B6268">
        <w:rPr>
          <w:rFonts w:asciiTheme="minorHAnsi" w:hAnsiTheme="minorHAnsi" w:cstheme="minorHAnsi"/>
          <w:sz w:val="20"/>
          <w:szCs w:val="20"/>
        </w:rPr>
        <w:t>dezvoltare</w:t>
      </w:r>
      <w:proofErr w:type="spellEnd"/>
      <w:r w:rsidR="003A58CA" w:rsidRPr="009B6268">
        <w:rPr>
          <w:rFonts w:asciiTheme="minorHAnsi" w:hAnsiTheme="minorHAnsi" w:cstheme="minorHAnsi"/>
          <w:sz w:val="20"/>
          <w:szCs w:val="20"/>
        </w:rPr>
        <w:t xml:space="preserve"> </w:t>
      </w:r>
      <w:proofErr w:type="spellStart"/>
      <w:r w:rsidR="003A58CA" w:rsidRPr="009B6268">
        <w:rPr>
          <w:rFonts w:asciiTheme="minorHAnsi" w:hAnsiTheme="minorHAnsi" w:cstheme="minorHAnsi"/>
          <w:sz w:val="20"/>
          <w:szCs w:val="20"/>
        </w:rPr>
        <w:t>regională</w:t>
      </w:r>
      <w:proofErr w:type="spellEnd"/>
      <w:r w:rsidRPr="009B6268">
        <w:rPr>
          <w:rFonts w:asciiTheme="minorHAnsi" w:hAnsiTheme="minorHAnsi" w:cstheme="minorHAnsi"/>
          <w:sz w:val="20"/>
          <w:szCs w:val="20"/>
        </w:rPr>
        <w:t>,</w:t>
      </w:r>
    </w:p>
    <w:p w14:paraId="49402B89" w14:textId="77777777" w:rsidR="0095304D" w:rsidRPr="009B6268" w:rsidRDefault="0095304D" w:rsidP="00BC63AE">
      <w:pPr>
        <w:pStyle w:val="ListParagraph"/>
        <w:numPr>
          <w:ilvl w:val="0"/>
          <w:numId w:val="17"/>
        </w:numPr>
        <w:rPr>
          <w:rFonts w:asciiTheme="minorHAnsi" w:hAnsiTheme="minorHAnsi" w:cstheme="minorHAnsi"/>
          <w:sz w:val="20"/>
          <w:szCs w:val="20"/>
        </w:rPr>
      </w:pP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temeiul</w:t>
      </w:r>
      <w:proofErr w:type="spellEnd"/>
      <w:r w:rsidRPr="009B6268">
        <w:rPr>
          <w:rFonts w:asciiTheme="minorHAnsi" w:hAnsiTheme="minorHAnsi" w:cstheme="minorHAnsi"/>
          <w:sz w:val="20"/>
          <w:szCs w:val="20"/>
        </w:rPr>
        <w:t xml:space="preserve"> art.14 </w:t>
      </w:r>
      <w:proofErr w:type="spellStart"/>
      <w:r w:rsidRPr="009B6268">
        <w:rPr>
          <w:rFonts w:asciiTheme="minorHAnsi" w:hAnsiTheme="minorHAnsi" w:cstheme="minorHAnsi"/>
          <w:sz w:val="20"/>
          <w:szCs w:val="20"/>
        </w:rPr>
        <w:t>alin</w:t>
      </w:r>
      <w:proofErr w:type="spellEnd"/>
      <w:r w:rsidRPr="009B6268">
        <w:rPr>
          <w:rFonts w:asciiTheme="minorHAnsi" w:hAnsiTheme="minorHAnsi" w:cstheme="minorHAnsi"/>
          <w:sz w:val="20"/>
          <w:szCs w:val="20"/>
        </w:rPr>
        <w:t xml:space="preserve">. (5) din </w:t>
      </w:r>
      <w:proofErr w:type="spellStart"/>
      <w:r w:rsidRPr="009B6268">
        <w:rPr>
          <w:rFonts w:asciiTheme="minorHAnsi" w:hAnsiTheme="minorHAnsi" w:cstheme="minorHAnsi"/>
          <w:sz w:val="20"/>
          <w:szCs w:val="20"/>
        </w:rPr>
        <w:t>Hotărârea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Guvernului</w:t>
      </w:r>
      <w:proofErr w:type="spellEnd"/>
      <w:r w:rsidRPr="009B6268">
        <w:rPr>
          <w:rFonts w:asciiTheme="minorHAnsi" w:hAnsiTheme="minorHAnsi" w:cstheme="minorHAnsi"/>
          <w:sz w:val="20"/>
          <w:szCs w:val="20"/>
        </w:rPr>
        <w:t xml:space="preserve"> nr. 52/2018 </w:t>
      </w:r>
      <w:proofErr w:type="spellStart"/>
      <w:r w:rsidRPr="009B6268">
        <w:rPr>
          <w:rFonts w:asciiTheme="minorHAnsi" w:hAnsiTheme="minorHAnsi" w:cstheme="minorHAnsi"/>
          <w:sz w:val="20"/>
          <w:szCs w:val="20"/>
        </w:rPr>
        <w:t>privind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organizarea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funcționarea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Ministerului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Investițiilor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Proiectelor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Europene</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modificările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completările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ulterioare</w:t>
      </w:r>
      <w:proofErr w:type="spellEnd"/>
      <w:r w:rsidRPr="009B6268">
        <w:rPr>
          <w:rFonts w:asciiTheme="minorHAnsi" w:hAnsiTheme="minorHAnsi" w:cstheme="minorHAnsi"/>
          <w:sz w:val="20"/>
          <w:szCs w:val="20"/>
        </w:rPr>
        <w:t>,</w:t>
      </w:r>
    </w:p>
    <w:p w14:paraId="3DD2FDB0" w14:textId="77777777" w:rsidR="0095304D" w:rsidRPr="009B6268" w:rsidRDefault="0095304D" w:rsidP="00BC63AE">
      <w:pPr>
        <w:rPr>
          <w:rFonts w:asciiTheme="minorHAnsi" w:hAnsiTheme="minorHAnsi" w:cstheme="minorHAnsi"/>
          <w:sz w:val="20"/>
          <w:szCs w:val="20"/>
          <w:lang w:val="ro-RO"/>
        </w:rPr>
      </w:pPr>
    </w:p>
    <w:p w14:paraId="625B1763" w14:textId="77777777" w:rsidR="003A58CA" w:rsidRPr="009B6268" w:rsidRDefault="003A58CA" w:rsidP="006B3F2E">
      <w:pPr>
        <w:jc w:val="center"/>
        <w:rPr>
          <w:rFonts w:asciiTheme="minorHAnsi" w:hAnsiTheme="minorHAnsi" w:cstheme="minorHAnsi"/>
          <w:b/>
          <w:sz w:val="20"/>
          <w:szCs w:val="20"/>
          <w:lang w:val="ro-RO"/>
        </w:rPr>
      </w:pPr>
    </w:p>
    <w:p w14:paraId="5B9D119F" w14:textId="77777777" w:rsidR="0095304D" w:rsidRPr="009B6268" w:rsidRDefault="0095304D" w:rsidP="006B3F2E">
      <w:pPr>
        <w:jc w:val="center"/>
        <w:rPr>
          <w:rFonts w:asciiTheme="minorHAnsi" w:hAnsiTheme="minorHAnsi" w:cstheme="minorHAnsi"/>
          <w:b/>
          <w:sz w:val="20"/>
          <w:szCs w:val="20"/>
          <w:lang w:val="ro-RO"/>
        </w:rPr>
      </w:pPr>
      <w:r w:rsidRPr="009B6268">
        <w:rPr>
          <w:rFonts w:asciiTheme="minorHAnsi" w:hAnsiTheme="minorHAnsi" w:cstheme="minorHAnsi"/>
          <w:b/>
          <w:sz w:val="20"/>
          <w:szCs w:val="20"/>
          <w:lang w:val="ro-RO"/>
        </w:rPr>
        <w:t>MINISTRUL INVESTIȚIILOR ȘI PROIECTELOR EUROPENE</w:t>
      </w:r>
    </w:p>
    <w:p w14:paraId="33B9E6BD" w14:textId="77777777" w:rsidR="0095304D" w:rsidRPr="009B6268" w:rsidRDefault="0095304D" w:rsidP="006B3F2E">
      <w:pPr>
        <w:jc w:val="center"/>
        <w:rPr>
          <w:rFonts w:asciiTheme="minorHAnsi" w:hAnsiTheme="minorHAnsi" w:cstheme="minorHAnsi"/>
          <w:b/>
          <w:sz w:val="20"/>
          <w:szCs w:val="20"/>
          <w:lang w:val="ro-RO"/>
        </w:rPr>
      </w:pPr>
      <w:r w:rsidRPr="009B6268">
        <w:rPr>
          <w:rFonts w:asciiTheme="minorHAnsi" w:hAnsiTheme="minorHAnsi" w:cstheme="minorHAnsi"/>
          <w:b/>
          <w:sz w:val="20"/>
          <w:szCs w:val="20"/>
          <w:lang w:val="ro-RO"/>
        </w:rPr>
        <w:t>emite următorul</w:t>
      </w:r>
    </w:p>
    <w:p w14:paraId="7DD5C2AA" w14:textId="77777777" w:rsidR="0095304D" w:rsidRPr="009B6268" w:rsidRDefault="003A58CA" w:rsidP="006B3F2E">
      <w:pPr>
        <w:jc w:val="center"/>
        <w:rPr>
          <w:rFonts w:asciiTheme="minorHAnsi" w:hAnsiTheme="minorHAnsi" w:cstheme="minorHAnsi"/>
          <w:sz w:val="20"/>
          <w:szCs w:val="20"/>
          <w:lang w:val="ro-RO"/>
        </w:rPr>
      </w:pPr>
      <w:r w:rsidRPr="009B6268">
        <w:rPr>
          <w:rFonts w:asciiTheme="minorHAnsi" w:hAnsiTheme="minorHAnsi" w:cstheme="minorHAnsi"/>
          <w:sz w:val="20"/>
          <w:szCs w:val="20"/>
          <w:lang w:val="ro-RO"/>
        </w:rPr>
        <w:br w:type="page"/>
      </w:r>
      <w:r w:rsidR="0095304D" w:rsidRPr="009B6268">
        <w:rPr>
          <w:rFonts w:asciiTheme="minorHAnsi" w:hAnsiTheme="minorHAnsi" w:cstheme="minorHAnsi"/>
          <w:b/>
          <w:sz w:val="20"/>
          <w:szCs w:val="20"/>
          <w:lang w:val="ro-RO"/>
        </w:rPr>
        <w:lastRenderedPageBreak/>
        <w:t>ORDIN</w:t>
      </w:r>
      <w:r w:rsidR="0095304D" w:rsidRPr="009B6268">
        <w:rPr>
          <w:rFonts w:asciiTheme="minorHAnsi" w:hAnsiTheme="minorHAnsi" w:cstheme="minorHAnsi"/>
          <w:sz w:val="20"/>
          <w:szCs w:val="20"/>
          <w:lang w:val="ro-RO"/>
        </w:rPr>
        <w:t>:</w:t>
      </w:r>
    </w:p>
    <w:p w14:paraId="0C99E414" w14:textId="77777777" w:rsidR="003A58CA" w:rsidRPr="009B6268" w:rsidRDefault="003A58CA" w:rsidP="00BC63AE">
      <w:pPr>
        <w:rPr>
          <w:rFonts w:asciiTheme="minorHAnsi" w:hAnsiTheme="minorHAnsi" w:cstheme="minorHAnsi"/>
          <w:sz w:val="20"/>
          <w:szCs w:val="20"/>
          <w:lang w:val="ro-RO"/>
        </w:rPr>
      </w:pPr>
    </w:p>
    <w:p w14:paraId="06CF9189" w14:textId="1FB705B9" w:rsidR="0095304D" w:rsidRPr="009B6268" w:rsidRDefault="0095304D" w:rsidP="0003408F">
      <w:pPr>
        <w:rPr>
          <w:rFonts w:asciiTheme="minorHAnsi" w:hAnsiTheme="minorHAnsi" w:cstheme="minorHAnsi"/>
          <w:sz w:val="20"/>
          <w:szCs w:val="20"/>
          <w:lang w:val="ro-RO"/>
        </w:rPr>
      </w:pPr>
      <w:r w:rsidRPr="009B6268">
        <w:rPr>
          <w:rFonts w:asciiTheme="minorHAnsi" w:hAnsiTheme="minorHAnsi" w:cstheme="minorHAnsi"/>
          <w:sz w:val="20"/>
          <w:szCs w:val="20"/>
          <w:lang w:val="ro-RO"/>
        </w:rPr>
        <w:t xml:space="preserve">Art. 1  Se aprobă </w:t>
      </w:r>
      <w:r w:rsidR="003A58CA" w:rsidRPr="009B6268">
        <w:rPr>
          <w:rFonts w:asciiTheme="minorHAnsi" w:hAnsiTheme="minorHAnsi" w:cstheme="minorHAnsi"/>
          <w:i/>
          <w:sz w:val="20"/>
          <w:szCs w:val="20"/>
          <w:lang w:val="ro-RO"/>
        </w:rPr>
        <w:t xml:space="preserve">Măsura de sprijin, constând în acordarea unor ajutoare de stat și ajutoare de minimis </w:t>
      </w:r>
      <w:bookmarkStart w:id="0" w:name="_Hlk142311024"/>
      <w:r w:rsidR="0003408F" w:rsidRPr="009B6268">
        <w:rPr>
          <w:rFonts w:asciiTheme="minorHAnsi" w:hAnsiTheme="minorHAnsi" w:cstheme="minorHAnsi"/>
          <w:i/>
          <w:sz w:val="20"/>
          <w:szCs w:val="20"/>
          <w:lang w:val="ro-RO"/>
        </w:rPr>
        <w:t>pentru investiții ale IMM care sprijină creșterea durabilă și crearea de locuri de muncă</w:t>
      </w:r>
      <w:bookmarkEnd w:id="0"/>
      <w:r w:rsidRPr="009B6268">
        <w:rPr>
          <w:rFonts w:asciiTheme="minorHAnsi" w:hAnsiTheme="minorHAnsi" w:cstheme="minorHAnsi"/>
          <w:sz w:val="20"/>
          <w:szCs w:val="20"/>
          <w:lang w:val="ro-RO"/>
        </w:rPr>
        <w:t>, al cărei conținut este prevăzut în anexa care face parte integrantă din prezentul ordin.</w:t>
      </w:r>
    </w:p>
    <w:p w14:paraId="640EE612" w14:textId="77777777" w:rsidR="0095304D" w:rsidRPr="009B6268" w:rsidRDefault="0095304D" w:rsidP="00BC63AE">
      <w:pPr>
        <w:rPr>
          <w:rFonts w:asciiTheme="minorHAnsi" w:hAnsiTheme="minorHAnsi" w:cstheme="minorHAnsi"/>
          <w:sz w:val="20"/>
          <w:szCs w:val="20"/>
          <w:lang w:val="ro-RO"/>
        </w:rPr>
      </w:pPr>
      <w:r w:rsidRPr="009B6268">
        <w:rPr>
          <w:rFonts w:asciiTheme="minorHAnsi" w:hAnsiTheme="minorHAnsi" w:cstheme="minorHAnsi"/>
          <w:sz w:val="20"/>
          <w:szCs w:val="20"/>
          <w:lang w:val="ro-RO"/>
        </w:rPr>
        <w:t xml:space="preserve">Art. </w:t>
      </w:r>
      <w:r w:rsidR="003A58CA" w:rsidRPr="009B6268">
        <w:rPr>
          <w:rFonts w:asciiTheme="minorHAnsi" w:hAnsiTheme="minorHAnsi" w:cstheme="minorHAnsi"/>
          <w:sz w:val="20"/>
          <w:szCs w:val="20"/>
          <w:lang w:val="ro-RO"/>
        </w:rPr>
        <w:t>2</w:t>
      </w:r>
      <w:r w:rsidRPr="009B6268">
        <w:rPr>
          <w:rFonts w:asciiTheme="minorHAnsi" w:hAnsiTheme="minorHAnsi" w:cstheme="minorHAnsi"/>
          <w:sz w:val="20"/>
          <w:szCs w:val="20"/>
          <w:lang w:val="ro-RO"/>
        </w:rPr>
        <w:t xml:space="preserve"> Textul prezentei </w:t>
      </w:r>
      <w:r w:rsidR="007159AA" w:rsidRPr="009B6268">
        <w:rPr>
          <w:rFonts w:asciiTheme="minorHAnsi" w:hAnsiTheme="minorHAnsi" w:cstheme="minorHAnsi"/>
          <w:sz w:val="20"/>
          <w:szCs w:val="20"/>
          <w:lang w:val="ro-RO"/>
        </w:rPr>
        <w:t>măsuri</w:t>
      </w:r>
      <w:r w:rsidRPr="009B6268">
        <w:rPr>
          <w:rFonts w:asciiTheme="minorHAnsi" w:hAnsiTheme="minorHAnsi" w:cstheme="minorHAnsi"/>
          <w:sz w:val="20"/>
          <w:szCs w:val="20"/>
          <w:lang w:val="ro-RO"/>
        </w:rPr>
        <w:t>, precum și textul actului normativ pentru aprobarea acesteia se publică integral pe pagina oficială de internet a Ministerului Investițiilor și Proiectelor Europene, la adresa www.fonduri-ue.ro, www.mfe.gov.ro.</w:t>
      </w:r>
    </w:p>
    <w:p w14:paraId="2A9D2E50" w14:textId="77777777" w:rsidR="0095304D" w:rsidRPr="009B6268" w:rsidRDefault="0095304D" w:rsidP="00BC63AE">
      <w:pPr>
        <w:rPr>
          <w:rFonts w:asciiTheme="minorHAnsi" w:hAnsiTheme="minorHAnsi" w:cstheme="minorHAnsi"/>
          <w:sz w:val="20"/>
          <w:szCs w:val="20"/>
          <w:lang w:val="ro-RO"/>
        </w:rPr>
      </w:pPr>
      <w:r w:rsidRPr="009B6268">
        <w:rPr>
          <w:rFonts w:asciiTheme="minorHAnsi" w:hAnsiTheme="minorHAnsi" w:cstheme="minorHAnsi"/>
          <w:sz w:val="20"/>
          <w:szCs w:val="20"/>
          <w:lang w:val="ro-RO"/>
        </w:rPr>
        <w:t xml:space="preserve">Art. </w:t>
      </w:r>
      <w:r w:rsidR="006B3F2E" w:rsidRPr="009B6268">
        <w:rPr>
          <w:rFonts w:asciiTheme="minorHAnsi" w:hAnsiTheme="minorHAnsi" w:cstheme="minorHAnsi"/>
          <w:sz w:val="20"/>
          <w:szCs w:val="20"/>
          <w:lang w:val="ro-RO"/>
        </w:rPr>
        <w:t>3</w:t>
      </w:r>
      <w:r w:rsidRPr="009B6268">
        <w:rPr>
          <w:rFonts w:asciiTheme="minorHAnsi" w:hAnsiTheme="minorHAnsi" w:cstheme="minorHAnsi"/>
          <w:sz w:val="20"/>
          <w:szCs w:val="20"/>
          <w:lang w:val="ro-RO"/>
        </w:rPr>
        <w:t xml:space="preserve"> Prezentul ordin întră în vigoare la data publicării în Monitorul Oficial al României, Partea I.</w:t>
      </w:r>
    </w:p>
    <w:p w14:paraId="6B066A82" w14:textId="77777777" w:rsidR="0095304D" w:rsidRPr="009B6268" w:rsidRDefault="0095304D" w:rsidP="00BC63AE">
      <w:pPr>
        <w:rPr>
          <w:rFonts w:asciiTheme="minorHAnsi" w:hAnsiTheme="minorHAnsi" w:cstheme="minorHAnsi"/>
          <w:sz w:val="20"/>
          <w:szCs w:val="20"/>
          <w:lang w:val="ro-RO"/>
        </w:rPr>
      </w:pPr>
    </w:p>
    <w:p w14:paraId="7030E6F3" w14:textId="77777777" w:rsidR="0095304D" w:rsidRPr="009B6268" w:rsidRDefault="0095304D" w:rsidP="00BC63AE">
      <w:pPr>
        <w:rPr>
          <w:rFonts w:asciiTheme="minorHAnsi" w:hAnsiTheme="minorHAnsi" w:cstheme="minorHAnsi"/>
          <w:sz w:val="20"/>
          <w:szCs w:val="20"/>
          <w:lang w:val="ro-RO"/>
        </w:rPr>
      </w:pPr>
    </w:p>
    <w:p w14:paraId="1F18DD82" w14:textId="77777777" w:rsidR="0095304D" w:rsidRPr="009B6268" w:rsidRDefault="0095304D" w:rsidP="006B3F2E">
      <w:pPr>
        <w:jc w:val="center"/>
        <w:rPr>
          <w:rFonts w:asciiTheme="minorHAnsi" w:hAnsiTheme="minorHAnsi" w:cstheme="minorHAnsi"/>
          <w:b/>
          <w:sz w:val="20"/>
          <w:szCs w:val="20"/>
          <w:lang w:val="ro-RO"/>
        </w:rPr>
      </w:pPr>
      <w:r w:rsidRPr="009B6268">
        <w:rPr>
          <w:rFonts w:asciiTheme="minorHAnsi" w:hAnsiTheme="minorHAnsi" w:cstheme="minorHAnsi"/>
          <w:b/>
          <w:sz w:val="20"/>
          <w:szCs w:val="20"/>
          <w:lang w:val="ro-RO"/>
        </w:rPr>
        <w:t>MINISTRUL INVESTIȚIILOR ȘI PROIECTELOR EUROPENE</w:t>
      </w:r>
    </w:p>
    <w:p w14:paraId="17F686FE" w14:textId="77777777" w:rsidR="0095304D" w:rsidRPr="009B6268" w:rsidRDefault="003A58CA" w:rsidP="006B3F2E">
      <w:pPr>
        <w:jc w:val="center"/>
        <w:rPr>
          <w:rFonts w:asciiTheme="minorHAnsi" w:hAnsiTheme="minorHAnsi" w:cstheme="minorHAnsi"/>
          <w:b/>
          <w:sz w:val="20"/>
          <w:szCs w:val="20"/>
          <w:lang w:val="ro-RO"/>
        </w:rPr>
      </w:pPr>
      <w:r w:rsidRPr="009B6268">
        <w:rPr>
          <w:rFonts w:asciiTheme="minorHAnsi" w:hAnsiTheme="minorHAnsi" w:cstheme="minorHAnsi"/>
          <w:b/>
          <w:sz w:val="20"/>
          <w:szCs w:val="20"/>
          <w:lang w:val="ro-RO"/>
        </w:rPr>
        <w:t>ADRIAN CÂCIU</w:t>
      </w:r>
    </w:p>
    <w:p w14:paraId="67A56BAE" w14:textId="77777777" w:rsidR="0095304D" w:rsidRPr="009B6268" w:rsidRDefault="0095304D" w:rsidP="00BC63AE">
      <w:pPr>
        <w:rPr>
          <w:rFonts w:asciiTheme="minorHAnsi" w:hAnsiTheme="minorHAnsi" w:cstheme="minorHAnsi"/>
          <w:sz w:val="20"/>
          <w:szCs w:val="20"/>
          <w:lang w:val="ro-RO"/>
        </w:rPr>
      </w:pPr>
      <w:r w:rsidRPr="009B6268">
        <w:rPr>
          <w:rFonts w:asciiTheme="minorHAnsi" w:hAnsiTheme="minorHAnsi" w:cstheme="minorHAnsi"/>
          <w:sz w:val="20"/>
          <w:szCs w:val="20"/>
          <w:lang w:val="ro-RO"/>
        </w:rPr>
        <w:t xml:space="preserve"> </w:t>
      </w:r>
    </w:p>
    <w:p w14:paraId="5020CEE6" w14:textId="77777777" w:rsidR="0095304D" w:rsidRPr="009B6268" w:rsidRDefault="0095304D" w:rsidP="00BC63AE">
      <w:pPr>
        <w:rPr>
          <w:rFonts w:asciiTheme="minorHAnsi" w:hAnsiTheme="minorHAnsi" w:cstheme="minorHAnsi"/>
          <w:sz w:val="20"/>
          <w:szCs w:val="20"/>
          <w:lang w:val="ro-RO"/>
        </w:rPr>
      </w:pPr>
    </w:p>
    <w:p w14:paraId="15AE1B7C" w14:textId="77777777" w:rsidR="00E06CA8" w:rsidRPr="009B6268" w:rsidRDefault="00E06CA8" w:rsidP="00BC63AE">
      <w:pPr>
        <w:rPr>
          <w:rFonts w:asciiTheme="minorHAnsi" w:hAnsiTheme="minorHAnsi" w:cstheme="minorHAnsi"/>
          <w:sz w:val="20"/>
          <w:szCs w:val="20"/>
          <w:lang w:val="ro-RO"/>
        </w:rPr>
        <w:sectPr w:rsidR="00E06CA8" w:rsidRPr="009B6268" w:rsidSect="0095304D">
          <w:footerReference w:type="default" r:id="rId8"/>
          <w:headerReference w:type="first" r:id="rId9"/>
          <w:pgSz w:w="11906" w:h="16838"/>
          <w:pgMar w:top="1418" w:right="1276" w:bottom="1134" w:left="1418" w:header="709" w:footer="0" w:gutter="0"/>
          <w:cols w:space="708"/>
          <w:titlePg/>
          <w:docGrid w:linePitch="360"/>
        </w:sectPr>
      </w:pPr>
    </w:p>
    <w:p w14:paraId="536113ED" w14:textId="77777777" w:rsidR="0095304D" w:rsidRPr="009B6268" w:rsidRDefault="0095304D" w:rsidP="006B3F2E">
      <w:pPr>
        <w:jc w:val="right"/>
        <w:rPr>
          <w:rFonts w:asciiTheme="minorHAnsi" w:hAnsiTheme="minorHAnsi" w:cstheme="minorHAnsi"/>
          <w:sz w:val="20"/>
          <w:szCs w:val="20"/>
        </w:rPr>
      </w:pPr>
      <w:r w:rsidRPr="009B6268">
        <w:rPr>
          <w:rFonts w:asciiTheme="minorHAnsi" w:hAnsiTheme="minorHAnsi" w:cstheme="minorHAnsi"/>
          <w:sz w:val="20"/>
          <w:szCs w:val="20"/>
        </w:rPr>
        <w:lastRenderedPageBreak/>
        <w:t>ANEXA la OMIPE nr.</w:t>
      </w:r>
      <w:r w:rsidR="00CA374A" w:rsidRPr="009B6268">
        <w:rPr>
          <w:rFonts w:asciiTheme="minorHAnsi" w:hAnsiTheme="minorHAnsi" w:cstheme="minorHAnsi"/>
          <w:sz w:val="20"/>
          <w:szCs w:val="20"/>
        </w:rPr>
        <w:t xml:space="preserve"> _______</w:t>
      </w:r>
    </w:p>
    <w:p w14:paraId="4E46478F" w14:textId="3961D2D3" w:rsidR="0095304D" w:rsidRPr="009B6268" w:rsidRDefault="003A58CA" w:rsidP="00BC63AE">
      <w:pPr>
        <w:pStyle w:val="Heading1"/>
        <w:rPr>
          <w:rFonts w:asciiTheme="minorHAnsi" w:hAnsiTheme="minorHAnsi" w:cstheme="minorHAnsi"/>
          <w:sz w:val="20"/>
          <w:szCs w:val="20"/>
        </w:rPr>
      </w:pPr>
      <w:r w:rsidRPr="009B6268">
        <w:rPr>
          <w:rFonts w:asciiTheme="minorHAnsi" w:hAnsiTheme="minorHAnsi" w:cstheme="minorHAnsi"/>
          <w:sz w:val="20"/>
          <w:szCs w:val="20"/>
        </w:rPr>
        <w:t xml:space="preserve">Măsura de sprijin constând în acordarea unor ajutoare de stat și ajutoare de minimis </w:t>
      </w:r>
      <w:r w:rsidR="0003408F" w:rsidRPr="009B6268">
        <w:rPr>
          <w:rFonts w:asciiTheme="minorHAnsi" w:hAnsiTheme="minorHAnsi" w:cstheme="minorHAnsi"/>
          <w:sz w:val="20"/>
          <w:szCs w:val="20"/>
        </w:rPr>
        <w:t xml:space="preserve">pentru investiții ale IMM care sprijină creșterea durabilă și crearea de locuri de muncă </w:t>
      </w:r>
      <w:r w:rsidRPr="009B6268">
        <w:rPr>
          <w:rFonts w:asciiTheme="minorHAnsi" w:hAnsiTheme="minorHAnsi" w:cstheme="minorHAnsi"/>
          <w:sz w:val="20"/>
          <w:szCs w:val="20"/>
        </w:rPr>
        <w:t>în cadrul Programului Tranziție Justă</w:t>
      </w:r>
      <w:bookmarkStart w:id="1" w:name="REFsp23rtd4"/>
      <w:bookmarkEnd w:id="1"/>
    </w:p>
    <w:p w14:paraId="79341854" w14:textId="77777777" w:rsidR="0095304D" w:rsidRPr="009B6268" w:rsidRDefault="0095304D" w:rsidP="00BC63AE">
      <w:pPr>
        <w:rPr>
          <w:rFonts w:asciiTheme="minorHAnsi" w:hAnsiTheme="minorHAnsi" w:cstheme="minorHAnsi"/>
          <w:sz w:val="20"/>
          <w:szCs w:val="20"/>
        </w:rPr>
      </w:pPr>
    </w:p>
    <w:p w14:paraId="5E96577C" w14:textId="77777777" w:rsidR="00450E56" w:rsidRPr="009B6268" w:rsidRDefault="00450E56" w:rsidP="00BC63AE">
      <w:pPr>
        <w:rPr>
          <w:rFonts w:asciiTheme="minorHAnsi" w:hAnsiTheme="minorHAnsi" w:cstheme="minorHAnsi"/>
          <w:sz w:val="20"/>
          <w:szCs w:val="20"/>
        </w:rPr>
      </w:pPr>
    </w:p>
    <w:p w14:paraId="48A70B62" w14:textId="77777777" w:rsidR="00152698" w:rsidRPr="009B6268" w:rsidRDefault="00FB31C4" w:rsidP="00BC63AE">
      <w:pPr>
        <w:pStyle w:val="Heading2"/>
        <w:rPr>
          <w:rFonts w:asciiTheme="minorHAnsi" w:hAnsiTheme="minorHAnsi" w:cstheme="minorHAnsi"/>
          <w:sz w:val="20"/>
          <w:szCs w:val="20"/>
        </w:rPr>
      </w:pPr>
      <w:r w:rsidRPr="009B6268">
        <w:rPr>
          <w:rFonts w:asciiTheme="minorHAnsi" w:hAnsiTheme="minorHAnsi" w:cstheme="minorHAnsi"/>
          <w:sz w:val="20"/>
          <w:szCs w:val="20"/>
        </w:rPr>
        <w:t xml:space="preserve">Capitolul </w:t>
      </w:r>
      <w:r w:rsidR="00152698" w:rsidRPr="009B6268">
        <w:rPr>
          <w:rFonts w:asciiTheme="minorHAnsi" w:hAnsiTheme="minorHAnsi" w:cstheme="minorHAnsi"/>
          <w:sz w:val="20"/>
          <w:szCs w:val="20"/>
        </w:rPr>
        <w:t xml:space="preserve">I </w:t>
      </w:r>
      <w:r w:rsidR="00E00C24" w:rsidRPr="009B6268">
        <w:rPr>
          <w:rFonts w:asciiTheme="minorHAnsi" w:hAnsiTheme="minorHAnsi" w:cstheme="minorHAnsi"/>
          <w:sz w:val="20"/>
          <w:szCs w:val="20"/>
        </w:rPr>
        <w:t>Prevederi generale</w:t>
      </w:r>
    </w:p>
    <w:p w14:paraId="4B6C988D" w14:textId="77777777" w:rsidR="00A07E22" w:rsidRPr="009B6268" w:rsidRDefault="00152698" w:rsidP="00A73005">
      <w:pPr>
        <w:pStyle w:val="Heading3"/>
        <w:rPr>
          <w:rFonts w:cstheme="minorHAnsi"/>
          <w:sz w:val="20"/>
          <w:szCs w:val="20"/>
        </w:rPr>
      </w:pPr>
      <w:r w:rsidRPr="009B6268">
        <w:rPr>
          <w:rFonts w:cstheme="minorHAnsi"/>
          <w:sz w:val="20"/>
          <w:szCs w:val="20"/>
        </w:rPr>
        <w:t>Art</w:t>
      </w:r>
      <w:r w:rsidR="00E2592B" w:rsidRPr="009B6268">
        <w:rPr>
          <w:rFonts w:cstheme="minorHAnsi"/>
          <w:sz w:val="20"/>
          <w:szCs w:val="20"/>
        </w:rPr>
        <w:t>.</w:t>
      </w:r>
      <w:r w:rsidR="00BC63AE" w:rsidRPr="009B6268">
        <w:rPr>
          <w:rFonts w:cstheme="minorHAnsi"/>
          <w:sz w:val="20"/>
          <w:szCs w:val="20"/>
        </w:rPr>
        <w:t xml:space="preserve"> </w:t>
      </w:r>
      <w:r w:rsidRPr="009B6268">
        <w:rPr>
          <w:rFonts w:cstheme="minorHAnsi"/>
          <w:sz w:val="20"/>
          <w:szCs w:val="20"/>
        </w:rPr>
        <w:t>1</w:t>
      </w:r>
      <w:r w:rsidR="00BC63AE" w:rsidRPr="009B6268">
        <w:rPr>
          <w:rFonts w:cstheme="minorHAnsi"/>
          <w:sz w:val="20"/>
          <w:szCs w:val="20"/>
        </w:rPr>
        <w:t>.</w:t>
      </w:r>
      <w:r w:rsidRPr="009B6268">
        <w:rPr>
          <w:rFonts w:cstheme="minorHAnsi"/>
          <w:sz w:val="20"/>
          <w:szCs w:val="20"/>
        </w:rPr>
        <w:t xml:space="preserve"> </w:t>
      </w:r>
    </w:p>
    <w:p w14:paraId="20252CEB" w14:textId="587454B4" w:rsidR="003A64C1" w:rsidRPr="009B6268" w:rsidRDefault="00DD6414" w:rsidP="00BC63AE">
      <w:pPr>
        <w:pStyle w:val="ListParagraph"/>
        <w:numPr>
          <w:ilvl w:val="0"/>
          <w:numId w:val="18"/>
        </w:numPr>
        <w:rPr>
          <w:rFonts w:asciiTheme="minorHAnsi" w:hAnsiTheme="minorHAnsi" w:cstheme="minorHAnsi"/>
          <w:sz w:val="20"/>
          <w:szCs w:val="20"/>
        </w:rPr>
      </w:pPr>
      <w:proofErr w:type="spellStart"/>
      <w:r w:rsidRPr="009B6268">
        <w:rPr>
          <w:rFonts w:asciiTheme="minorHAnsi" w:hAnsiTheme="minorHAnsi" w:cstheme="minorHAnsi"/>
          <w:sz w:val="20"/>
          <w:szCs w:val="20"/>
        </w:rPr>
        <w:t>Prezentul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ordin</w:t>
      </w:r>
      <w:proofErr w:type="spellEnd"/>
      <w:r w:rsidRPr="009B6268">
        <w:rPr>
          <w:rFonts w:asciiTheme="minorHAnsi" w:hAnsiTheme="minorHAnsi" w:cstheme="minorHAnsi"/>
          <w:sz w:val="20"/>
          <w:szCs w:val="20"/>
        </w:rPr>
        <w:t xml:space="preserve"> </w:t>
      </w:r>
      <w:proofErr w:type="spellStart"/>
      <w:r w:rsidR="0051257E" w:rsidRPr="009B6268">
        <w:rPr>
          <w:rFonts w:asciiTheme="minorHAnsi" w:hAnsiTheme="minorHAnsi" w:cstheme="minorHAnsi"/>
          <w:sz w:val="20"/>
          <w:szCs w:val="20"/>
        </w:rPr>
        <w:t>aprobă</w:t>
      </w:r>
      <w:proofErr w:type="spellEnd"/>
      <w:r w:rsidR="0051257E" w:rsidRPr="009B6268">
        <w:rPr>
          <w:rFonts w:asciiTheme="minorHAnsi" w:hAnsiTheme="minorHAnsi" w:cstheme="minorHAnsi"/>
          <w:sz w:val="20"/>
          <w:szCs w:val="20"/>
        </w:rPr>
        <w:t xml:space="preserve"> </w:t>
      </w:r>
      <w:r w:rsidR="001170E9" w:rsidRPr="009B6268">
        <w:rPr>
          <w:rFonts w:asciiTheme="minorHAnsi" w:hAnsiTheme="minorHAnsi" w:cstheme="minorHAnsi"/>
          <w:sz w:val="20"/>
          <w:szCs w:val="20"/>
        </w:rPr>
        <w:t xml:space="preserve">o </w:t>
      </w:r>
      <w:proofErr w:type="spellStart"/>
      <w:r w:rsidR="006D7459" w:rsidRPr="009B6268">
        <w:rPr>
          <w:rFonts w:asciiTheme="minorHAnsi" w:hAnsiTheme="minorHAnsi" w:cstheme="minorHAnsi"/>
          <w:sz w:val="20"/>
          <w:szCs w:val="20"/>
        </w:rPr>
        <w:t>măsură</w:t>
      </w:r>
      <w:proofErr w:type="spellEnd"/>
      <w:r w:rsidR="006D7459" w:rsidRPr="009B6268">
        <w:rPr>
          <w:rFonts w:asciiTheme="minorHAnsi" w:hAnsiTheme="minorHAnsi" w:cstheme="minorHAnsi"/>
          <w:sz w:val="20"/>
          <w:szCs w:val="20"/>
        </w:rPr>
        <w:t xml:space="preserve"> de </w:t>
      </w:r>
      <w:proofErr w:type="spellStart"/>
      <w:r w:rsidR="006D7459" w:rsidRPr="009B6268">
        <w:rPr>
          <w:rFonts w:asciiTheme="minorHAnsi" w:hAnsiTheme="minorHAnsi" w:cstheme="minorHAnsi"/>
          <w:sz w:val="20"/>
          <w:szCs w:val="20"/>
        </w:rPr>
        <w:t>sprijin</w:t>
      </w:r>
      <w:proofErr w:type="spellEnd"/>
      <w:r w:rsidR="006D7459" w:rsidRPr="009B6268">
        <w:rPr>
          <w:rFonts w:asciiTheme="minorHAnsi" w:hAnsiTheme="minorHAnsi" w:cstheme="minorHAnsi"/>
          <w:sz w:val="20"/>
          <w:szCs w:val="20"/>
        </w:rPr>
        <w:t xml:space="preserve">, </w:t>
      </w:r>
      <w:proofErr w:type="spellStart"/>
      <w:r w:rsidR="006D7459" w:rsidRPr="009B6268">
        <w:rPr>
          <w:rFonts w:asciiTheme="minorHAnsi" w:hAnsiTheme="minorHAnsi" w:cstheme="minorHAnsi"/>
          <w:sz w:val="20"/>
          <w:szCs w:val="20"/>
        </w:rPr>
        <w:t>constând</w:t>
      </w:r>
      <w:proofErr w:type="spellEnd"/>
      <w:r w:rsidR="006D7459" w:rsidRPr="009B6268">
        <w:rPr>
          <w:rFonts w:asciiTheme="minorHAnsi" w:hAnsiTheme="minorHAnsi" w:cstheme="minorHAnsi"/>
          <w:sz w:val="20"/>
          <w:szCs w:val="20"/>
        </w:rPr>
        <w:t xml:space="preserve"> </w:t>
      </w:r>
      <w:proofErr w:type="spellStart"/>
      <w:r w:rsidR="006D7459" w:rsidRPr="009B6268">
        <w:rPr>
          <w:rFonts w:asciiTheme="minorHAnsi" w:hAnsiTheme="minorHAnsi" w:cstheme="minorHAnsi"/>
          <w:sz w:val="20"/>
          <w:szCs w:val="20"/>
        </w:rPr>
        <w:t>în</w:t>
      </w:r>
      <w:proofErr w:type="spellEnd"/>
      <w:r w:rsidR="006D7459" w:rsidRPr="009B6268">
        <w:rPr>
          <w:rFonts w:asciiTheme="minorHAnsi" w:hAnsiTheme="minorHAnsi" w:cstheme="minorHAnsi"/>
          <w:sz w:val="20"/>
          <w:szCs w:val="20"/>
        </w:rPr>
        <w:t xml:space="preserve"> </w:t>
      </w:r>
      <w:proofErr w:type="spellStart"/>
      <w:r w:rsidR="006D7459" w:rsidRPr="009B6268">
        <w:rPr>
          <w:rFonts w:asciiTheme="minorHAnsi" w:hAnsiTheme="minorHAnsi" w:cstheme="minorHAnsi"/>
          <w:sz w:val="20"/>
          <w:szCs w:val="20"/>
        </w:rPr>
        <w:t>acordarea</w:t>
      </w:r>
      <w:proofErr w:type="spellEnd"/>
      <w:r w:rsidR="006D7459" w:rsidRPr="009B6268">
        <w:rPr>
          <w:rFonts w:asciiTheme="minorHAnsi" w:hAnsiTheme="minorHAnsi" w:cstheme="minorHAnsi"/>
          <w:sz w:val="20"/>
          <w:szCs w:val="20"/>
        </w:rPr>
        <w:t xml:space="preserve"> </w:t>
      </w:r>
      <w:proofErr w:type="spellStart"/>
      <w:r w:rsidR="006D7459" w:rsidRPr="009B6268">
        <w:rPr>
          <w:rFonts w:asciiTheme="minorHAnsi" w:hAnsiTheme="minorHAnsi" w:cstheme="minorHAnsi"/>
          <w:sz w:val="20"/>
          <w:szCs w:val="20"/>
        </w:rPr>
        <w:t>unor</w:t>
      </w:r>
      <w:proofErr w:type="spellEnd"/>
      <w:r w:rsidR="006D7459" w:rsidRPr="009B6268">
        <w:rPr>
          <w:rFonts w:asciiTheme="minorHAnsi" w:hAnsiTheme="minorHAnsi" w:cstheme="minorHAnsi"/>
          <w:sz w:val="20"/>
          <w:szCs w:val="20"/>
        </w:rPr>
        <w:t xml:space="preserve"> </w:t>
      </w:r>
      <w:proofErr w:type="spellStart"/>
      <w:r w:rsidR="006D7459" w:rsidRPr="009B6268">
        <w:rPr>
          <w:rFonts w:asciiTheme="minorHAnsi" w:hAnsiTheme="minorHAnsi" w:cstheme="minorHAnsi"/>
          <w:sz w:val="20"/>
          <w:szCs w:val="20"/>
        </w:rPr>
        <w:t>ajutoare</w:t>
      </w:r>
      <w:proofErr w:type="spellEnd"/>
      <w:r w:rsidR="006D7459" w:rsidRPr="009B6268">
        <w:rPr>
          <w:rFonts w:asciiTheme="minorHAnsi" w:hAnsiTheme="minorHAnsi" w:cstheme="minorHAnsi"/>
          <w:sz w:val="20"/>
          <w:szCs w:val="20"/>
        </w:rPr>
        <w:t xml:space="preserve"> de stat </w:t>
      </w:r>
      <w:proofErr w:type="spellStart"/>
      <w:r w:rsidR="006D7459" w:rsidRPr="009B6268">
        <w:rPr>
          <w:rFonts w:asciiTheme="minorHAnsi" w:hAnsiTheme="minorHAnsi" w:cstheme="minorHAnsi"/>
          <w:sz w:val="20"/>
          <w:szCs w:val="20"/>
        </w:rPr>
        <w:t>şi</w:t>
      </w:r>
      <w:proofErr w:type="spellEnd"/>
      <w:r w:rsidR="006D7459" w:rsidRPr="009B6268">
        <w:rPr>
          <w:rFonts w:asciiTheme="minorHAnsi" w:hAnsiTheme="minorHAnsi" w:cstheme="minorHAnsi"/>
          <w:sz w:val="20"/>
          <w:szCs w:val="20"/>
        </w:rPr>
        <w:t xml:space="preserve"> </w:t>
      </w:r>
      <w:proofErr w:type="spellStart"/>
      <w:r w:rsidR="006D7459" w:rsidRPr="009B6268">
        <w:rPr>
          <w:rFonts w:asciiTheme="minorHAnsi" w:hAnsiTheme="minorHAnsi" w:cstheme="minorHAnsi"/>
          <w:sz w:val="20"/>
          <w:szCs w:val="20"/>
        </w:rPr>
        <w:t>ajutoare</w:t>
      </w:r>
      <w:proofErr w:type="spellEnd"/>
      <w:r w:rsidR="006D7459" w:rsidRPr="009B6268">
        <w:rPr>
          <w:rFonts w:asciiTheme="minorHAnsi" w:hAnsiTheme="minorHAnsi" w:cstheme="minorHAnsi"/>
          <w:sz w:val="20"/>
          <w:szCs w:val="20"/>
        </w:rPr>
        <w:t xml:space="preserve"> de minimis </w:t>
      </w:r>
      <w:proofErr w:type="spellStart"/>
      <w:r w:rsidR="0003408F" w:rsidRPr="009B6268">
        <w:rPr>
          <w:rFonts w:asciiTheme="minorHAnsi" w:hAnsiTheme="minorHAnsi" w:cstheme="minorHAnsi"/>
          <w:sz w:val="20"/>
          <w:szCs w:val="20"/>
        </w:rPr>
        <w:t>pentru</w:t>
      </w:r>
      <w:proofErr w:type="spellEnd"/>
      <w:r w:rsidR="0003408F" w:rsidRPr="009B6268">
        <w:rPr>
          <w:rFonts w:asciiTheme="minorHAnsi" w:hAnsiTheme="minorHAnsi" w:cstheme="minorHAnsi"/>
          <w:sz w:val="20"/>
          <w:szCs w:val="20"/>
        </w:rPr>
        <w:t xml:space="preserve"> </w:t>
      </w:r>
      <w:proofErr w:type="spellStart"/>
      <w:r w:rsidR="0003408F" w:rsidRPr="009B6268">
        <w:rPr>
          <w:rFonts w:asciiTheme="minorHAnsi" w:hAnsiTheme="minorHAnsi" w:cstheme="minorHAnsi"/>
          <w:sz w:val="20"/>
          <w:szCs w:val="20"/>
        </w:rPr>
        <w:t>investiții</w:t>
      </w:r>
      <w:proofErr w:type="spellEnd"/>
      <w:r w:rsidR="0003408F" w:rsidRPr="009B6268">
        <w:rPr>
          <w:rFonts w:asciiTheme="minorHAnsi" w:hAnsiTheme="minorHAnsi" w:cstheme="minorHAnsi"/>
          <w:sz w:val="20"/>
          <w:szCs w:val="20"/>
        </w:rPr>
        <w:t xml:space="preserve"> ale IMM care </w:t>
      </w:r>
      <w:proofErr w:type="spellStart"/>
      <w:r w:rsidR="0003408F" w:rsidRPr="009B6268">
        <w:rPr>
          <w:rFonts w:asciiTheme="minorHAnsi" w:hAnsiTheme="minorHAnsi" w:cstheme="minorHAnsi"/>
          <w:sz w:val="20"/>
          <w:szCs w:val="20"/>
        </w:rPr>
        <w:t>sprijină</w:t>
      </w:r>
      <w:proofErr w:type="spellEnd"/>
      <w:r w:rsidR="0003408F" w:rsidRPr="009B6268">
        <w:rPr>
          <w:rFonts w:asciiTheme="minorHAnsi" w:hAnsiTheme="minorHAnsi" w:cstheme="minorHAnsi"/>
          <w:sz w:val="20"/>
          <w:szCs w:val="20"/>
        </w:rPr>
        <w:t xml:space="preserve"> </w:t>
      </w:r>
      <w:proofErr w:type="spellStart"/>
      <w:r w:rsidR="0003408F" w:rsidRPr="009B6268">
        <w:rPr>
          <w:rFonts w:asciiTheme="minorHAnsi" w:hAnsiTheme="minorHAnsi" w:cstheme="minorHAnsi"/>
          <w:sz w:val="20"/>
          <w:szCs w:val="20"/>
        </w:rPr>
        <w:t>creșterea</w:t>
      </w:r>
      <w:proofErr w:type="spellEnd"/>
      <w:r w:rsidR="0003408F" w:rsidRPr="009B6268">
        <w:rPr>
          <w:rFonts w:asciiTheme="minorHAnsi" w:hAnsiTheme="minorHAnsi" w:cstheme="minorHAnsi"/>
          <w:sz w:val="20"/>
          <w:szCs w:val="20"/>
        </w:rPr>
        <w:t xml:space="preserve"> </w:t>
      </w:r>
      <w:proofErr w:type="spellStart"/>
      <w:r w:rsidR="0003408F" w:rsidRPr="009B6268">
        <w:rPr>
          <w:rFonts w:asciiTheme="minorHAnsi" w:hAnsiTheme="minorHAnsi" w:cstheme="minorHAnsi"/>
          <w:sz w:val="20"/>
          <w:szCs w:val="20"/>
        </w:rPr>
        <w:t>durabilă</w:t>
      </w:r>
      <w:proofErr w:type="spellEnd"/>
      <w:r w:rsidR="0003408F" w:rsidRPr="009B6268">
        <w:rPr>
          <w:rFonts w:asciiTheme="minorHAnsi" w:hAnsiTheme="minorHAnsi" w:cstheme="minorHAnsi"/>
          <w:sz w:val="20"/>
          <w:szCs w:val="20"/>
        </w:rPr>
        <w:t xml:space="preserve"> </w:t>
      </w:r>
      <w:proofErr w:type="spellStart"/>
      <w:r w:rsidR="0003408F" w:rsidRPr="009B6268">
        <w:rPr>
          <w:rFonts w:asciiTheme="minorHAnsi" w:hAnsiTheme="minorHAnsi" w:cstheme="minorHAnsi"/>
          <w:sz w:val="20"/>
          <w:szCs w:val="20"/>
        </w:rPr>
        <w:t>și</w:t>
      </w:r>
      <w:proofErr w:type="spellEnd"/>
      <w:r w:rsidR="0003408F" w:rsidRPr="009B6268">
        <w:rPr>
          <w:rFonts w:asciiTheme="minorHAnsi" w:hAnsiTheme="minorHAnsi" w:cstheme="minorHAnsi"/>
          <w:sz w:val="20"/>
          <w:szCs w:val="20"/>
        </w:rPr>
        <w:t xml:space="preserve"> </w:t>
      </w:r>
      <w:proofErr w:type="spellStart"/>
      <w:r w:rsidR="0003408F" w:rsidRPr="009B6268">
        <w:rPr>
          <w:rFonts w:asciiTheme="minorHAnsi" w:hAnsiTheme="minorHAnsi" w:cstheme="minorHAnsi"/>
          <w:sz w:val="20"/>
          <w:szCs w:val="20"/>
        </w:rPr>
        <w:t>crearea</w:t>
      </w:r>
      <w:proofErr w:type="spellEnd"/>
      <w:r w:rsidR="0003408F" w:rsidRPr="009B6268">
        <w:rPr>
          <w:rFonts w:asciiTheme="minorHAnsi" w:hAnsiTheme="minorHAnsi" w:cstheme="minorHAnsi"/>
          <w:sz w:val="20"/>
          <w:szCs w:val="20"/>
        </w:rPr>
        <w:t xml:space="preserve"> de </w:t>
      </w:r>
      <w:proofErr w:type="spellStart"/>
      <w:r w:rsidR="0003408F" w:rsidRPr="009B6268">
        <w:rPr>
          <w:rFonts w:asciiTheme="minorHAnsi" w:hAnsiTheme="minorHAnsi" w:cstheme="minorHAnsi"/>
          <w:sz w:val="20"/>
          <w:szCs w:val="20"/>
        </w:rPr>
        <w:t>locuri</w:t>
      </w:r>
      <w:proofErr w:type="spellEnd"/>
      <w:r w:rsidR="0003408F" w:rsidRPr="009B6268">
        <w:rPr>
          <w:rFonts w:asciiTheme="minorHAnsi" w:hAnsiTheme="minorHAnsi" w:cstheme="minorHAnsi"/>
          <w:sz w:val="20"/>
          <w:szCs w:val="20"/>
        </w:rPr>
        <w:t xml:space="preserve"> de </w:t>
      </w:r>
      <w:proofErr w:type="spellStart"/>
      <w:r w:rsidR="0003408F" w:rsidRPr="009B6268">
        <w:rPr>
          <w:rFonts w:asciiTheme="minorHAnsi" w:hAnsiTheme="minorHAnsi" w:cstheme="minorHAnsi"/>
          <w:sz w:val="20"/>
          <w:szCs w:val="20"/>
        </w:rPr>
        <w:t>muncă</w:t>
      </w:r>
      <w:proofErr w:type="spellEnd"/>
      <w:r w:rsidR="0003408F" w:rsidRPr="009B6268">
        <w:rPr>
          <w:rFonts w:asciiTheme="minorHAnsi" w:hAnsiTheme="minorHAnsi" w:cstheme="minorHAnsi"/>
          <w:sz w:val="20"/>
          <w:szCs w:val="20"/>
          <w:lang w:val="ro-RO"/>
        </w:rPr>
        <w:t xml:space="preserve"> </w:t>
      </w:r>
      <w:proofErr w:type="spellStart"/>
      <w:r w:rsidR="00182E15" w:rsidRPr="009B6268">
        <w:rPr>
          <w:rFonts w:asciiTheme="minorHAnsi" w:hAnsiTheme="minorHAnsi" w:cstheme="minorHAnsi"/>
          <w:sz w:val="20"/>
          <w:szCs w:val="20"/>
        </w:rPr>
        <w:t>î</w:t>
      </w:r>
      <w:r w:rsidR="0047209D" w:rsidRPr="009B6268">
        <w:rPr>
          <w:rFonts w:asciiTheme="minorHAnsi" w:hAnsiTheme="minorHAnsi" w:cstheme="minorHAnsi"/>
          <w:sz w:val="20"/>
          <w:szCs w:val="20"/>
        </w:rPr>
        <w:t>n</w:t>
      </w:r>
      <w:proofErr w:type="spellEnd"/>
      <w:r w:rsidR="0047209D" w:rsidRPr="009B6268">
        <w:rPr>
          <w:rFonts w:asciiTheme="minorHAnsi" w:hAnsiTheme="minorHAnsi" w:cstheme="minorHAnsi"/>
          <w:sz w:val="20"/>
          <w:szCs w:val="20"/>
        </w:rPr>
        <w:t xml:space="preserve"> </w:t>
      </w:r>
      <w:proofErr w:type="spellStart"/>
      <w:r w:rsidR="0047209D" w:rsidRPr="009B6268">
        <w:rPr>
          <w:rFonts w:asciiTheme="minorHAnsi" w:hAnsiTheme="minorHAnsi" w:cstheme="minorHAnsi"/>
          <w:sz w:val="20"/>
          <w:szCs w:val="20"/>
        </w:rPr>
        <w:t>cadrul</w:t>
      </w:r>
      <w:proofErr w:type="spellEnd"/>
      <w:r w:rsidR="0047209D" w:rsidRPr="009B6268">
        <w:rPr>
          <w:rFonts w:asciiTheme="minorHAnsi" w:hAnsiTheme="minorHAnsi" w:cstheme="minorHAnsi"/>
          <w:sz w:val="20"/>
          <w:szCs w:val="20"/>
        </w:rPr>
        <w:t xml:space="preserve"> </w:t>
      </w:r>
      <w:proofErr w:type="spellStart"/>
      <w:r w:rsidR="0047209D" w:rsidRPr="009B6268">
        <w:rPr>
          <w:rFonts w:asciiTheme="minorHAnsi" w:hAnsiTheme="minorHAnsi" w:cstheme="minorHAnsi"/>
          <w:sz w:val="20"/>
          <w:szCs w:val="20"/>
        </w:rPr>
        <w:t>Programului</w:t>
      </w:r>
      <w:proofErr w:type="spellEnd"/>
      <w:r w:rsidR="0047209D" w:rsidRPr="009B6268">
        <w:rPr>
          <w:rFonts w:asciiTheme="minorHAnsi" w:hAnsiTheme="minorHAnsi" w:cstheme="minorHAnsi"/>
          <w:sz w:val="20"/>
          <w:szCs w:val="20"/>
        </w:rPr>
        <w:t xml:space="preserve"> </w:t>
      </w:r>
      <w:proofErr w:type="spellStart"/>
      <w:r w:rsidR="007522E1" w:rsidRPr="009B6268">
        <w:rPr>
          <w:rFonts w:asciiTheme="minorHAnsi" w:hAnsiTheme="minorHAnsi" w:cstheme="minorHAnsi"/>
          <w:sz w:val="20"/>
          <w:szCs w:val="20"/>
        </w:rPr>
        <w:t>Tranziție</w:t>
      </w:r>
      <w:proofErr w:type="spellEnd"/>
      <w:r w:rsidR="007522E1" w:rsidRPr="009B6268">
        <w:rPr>
          <w:rFonts w:asciiTheme="minorHAnsi" w:hAnsiTheme="minorHAnsi" w:cstheme="minorHAnsi"/>
          <w:sz w:val="20"/>
          <w:szCs w:val="20"/>
        </w:rPr>
        <w:t xml:space="preserve"> </w:t>
      </w:r>
      <w:proofErr w:type="spellStart"/>
      <w:r w:rsidR="007522E1" w:rsidRPr="009B6268">
        <w:rPr>
          <w:rFonts w:asciiTheme="minorHAnsi" w:hAnsiTheme="minorHAnsi" w:cstheme="minorHAnsi"/>
          <w:sz w:val="20"/>
          <w:szCs w:val="20"/>
        </w:rPr>
        <w:t>Justă</w:t>
      </w:r>
      <w:proofErr w:type="spellEnd"/>
      <w:r w:rsidR="007522E1" w:rsidRPr="009B6268">
        <w:rPr>
          <w:rFonts w:asciiTheme="minorHAnsi" w:hAnsiTheme="minorHAnsi" w:cstheme="minorHAnsi"/>
          <w:sz w:val="20"/>
          <w:szCs w:val="20"/>
        </w:rPr>
        <w:t xml:space="preserve"> 2021-2027</w:t>
      </w:r>
      <w:r w:rsidR="001170E9" w:rsidRPr="009B6268">
        <w:rPr>
          <w:rFonts w:asciiTheme="minorHAnsi" w:hAnsiTheme="minorHAnsi" w:cstheme="minorHAnsi"/>
          <w:sz w:val="20"/>
          <w:szCs w:val="20"/>
        </w:rPr>
        <w:t xml:space="preserve">, </w:t>
      </w:r>
      <w:proofErr w:type="spellStart"/>
      <w:r w:rsidR="00BC248F" w:rsidRPr="009B6268">
        <w:rPr>
          <w:rFonts w:asciiTheme="minorHAnsi" w:hAnsiTheme="minorHAnsi" w:cstheme="minorHAnsi"/>
          <w:sz w:val="20"/>
          <w:szCs w:val="20"/>
        </w:rPr>
        <w:t>denumit</w:t>
      </w:r>
      <w:r w:rsidR="00182E15" w:rsidRPr="009B6268">
        <w:rPr>
          <w:rFonts w:asciiTheme="minorHAnsi" w:hAnsiTheme="minorHAnsi" w:cstheme="minorHAnsi"/>
          <w:sz w:val="20"/>
          <w:szCs w:val="20"/>
        </w:rPr>
        <w:t>ă</w:t>
      </w:r>
      <w:proofErr w:type="spellEnd"/>
      <w:r w:rsidR="00BC248F"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BC248F" w:rsidRPr="009B6268">
        <w:rPr>
          <w:rFonts w:asciiTheme="minorHAnsi" w:hAnsiTheme="minorHAnsi" w:cstheme="minorHAnsi"/>
          <w:sz w:val="20"/>
          <w:szCs w:val="20"/>
        </w:rPr>
        <w:t>n</w:t>
      </w:r>
      <w:proofErr w:type="spellEnd"/>
      <w:r w:rsidR="00BC248F" w:rsidRPr="009B6268">
        <w:rPr>
          <w:rFonts w:asciiTheme="minorHAnsi" w:hAnsiTheme="minorHAnsi" w:cstheme="minorHAnsi"/>
          <w:sz w:val="20"/>
          <w:szCs w:val="20"/>
        </w:rPr>
        <w:t xml:space="preserve"> </w:t>
      </w:r>
      <w:proofErr w:type="spellStart"/>
      <w:r w:rsidR="00BC248F" w:rsidRPr="009B6268">
        <w:rPr>
          <w:rFonts w:asciiTheme="minorHAnsi" w:hAnsiTheme="minorHAnsi" w:cstheme="minorHAnsi"/>
          <w:sz w:val="20"/>
          <w:szCs w:val="20"/>
        </w:rPr>
        <w:t>continuare</w:t>
      </w:r>
      <w:proofErr w:type="spellEnd"/>
      <w:r w:rsidR="00BC248F" w:rsidRPr="009B6268">
        <w:rPr>
          <w:rFonts w:asciiTheme="minorHAnsi" w:hAnsiTheme="minorHAnsi" w:cstheme="minorHAnsi"/>
          <w:sz w:val="20"/>
          <w:szCs w:val="20"/>
        </w:rPr>
        <w:t xml:space="preserve"> </w:t>
      </w:r>
      <w:proofErr w:type="spellStart"/>
      <w:r w:rsidR="006D7459" w:rsidRPr="009B6268">
        <w:rPr>
          <w:rFonts w:asciiTheme="minorHAnsi" w:hAnsiTheme="minorHAnsi" w:cstheme="minorHAnsi"/>
          <w:i/>
          <w:sz w:val="20"/>
          <w:szCs w:val="20"/>
        </w:rPr>
        <w:t>măsură</w:t>
      </w:r>
      <w:proofErr w:type="spellEnd"/>
      <w:r w:rsidR="00BC248F" w:rsidRPr="009B6268">
        <w:rPr>
          <w:rFonts w:asciiTheme="minorHAnsi" w:hAnsiTheme="minorHAnsi" w:cstheme="minorHAnsi"/>
          <w:sz w:val="20"/>
          <w:szCs w:val="20"/>
        </w:rPr>
        <w:t>,</w:t>
      </w:r>
      <w:r w:rsidR="00BC248F" w:rsidRPr="009B6268" w:rsidDel="00BC248F">
        <w:rPr>
          <w:rFonts w:asciiTheme="minorHAnsi" w:hAnsiTheme="minorHAnsi" w:cstheme="minorHAnsi"/>
          <w:sz w:val="20"/>
          <w:szCs w:val="20"/>
        </w:rPr>
        <w:t xml:space="preserve"> </w:t>
      </w:r>
      <w:proofErr w:type="spellStart"/>
      <w:r w:rsidR="00F04476" w:rsidRPr="009B6268">
        <w:rPr>
          <w:rFonts w:asciiTheme="minorHAnsi" w:hAnsiTheme="minorHAnsi" w:cstheme="minorHAnsi"/>
          <w:sz w:val="20"/>
          <w:szCs w:val="20"/>
        </w:rPr>
        <w:t>aferentă</w:t>
      </w:r>
      <w:proofErr w:type="spellEnd"/>
      <w:r w:rsidR="00F04476" w:rsidRPr="009B6268">
        <w:rPr>
          <w:rFonts w:asciiTheme="minorHAnsi" w:hAnsiTheme="minorHAnsi" w:cstheme="minorHAnsi"/>
          <w:sz w:val="20"/>
          <w:szCs w:val="20"/>
        </w:rPr>
        <w:t xml:space="preserve"> </w:t>
      </w:r>
      <w:proofErr w:type="spellStart"/>
      <w:r w:rsidR="0047209D" w:rsidRPr="009B6268">
        <w:rPr>
          <w:rFonts w:asciiTheme="minorHAnsi" w:hAnsiTheme="minorHAnsi" w:cstheme="minorHAnsi"/>
          <w:sz w:val="20"/>
          <w:szCs w:val="20"/>
        </w:rPr>
        <w:t>implement</w:t>
      </w:r>
      <w:r w:rsidR="00F04476" w:rsidRPr="009B6268">
        <w:rPr>
          <w:rFonts w:asciiTheme="minorHAnsi" w:hAnsiTheme="minorHAnsi" w:cstheme="minorHAnsi"/>
          <w:sz w:val="20"/>
          <w:szCs w:val="20"/>
        </w:rPr>
        <w:t>ării</w:t>
      </w:r>
      <w:proofErr w:type="spellEnd"/>
      <w:r w:rsidR="001170E9" w:rsidRPr="009B6268">
        <w:rPr>
          <w:rFonts w:asciiTheme="minorHAnsi" w:hAnsiTheme="minorHAnsi" w:cstheme="minorHAnsi"/>
          <w:sz w:val="20"/>
          <w:szCs w:val="20"/>
        </w:rPr>
        <w:t xml:space="preserve"> </w:t>
      </w:r>
      <w:proofErr w:type="spellStart"/>
      <w:r w:rsidR="007522E1" w:rsidRPr="009B6268">
        <w:rPr>
          <w:rFonts w:asciiTheme="minorHAnsi" w:hAnsiTheme="minorHAnsi" w:cstheme="minorHAnsi"/>
          <w:sz w:val="20"/>
          <w:szCs w:val="20"/>
        </w:rPr>
        <w:t>acțiunii</w:t>
      </w:r>
      <w:proofErr w:type="spellEnd"/>
      <w:r w:rsidR="007522E1" w:rsidRPr="009B6268">
        <w:rPr>
          <w:rFonts w:asciiTheme="minorHAnsi" w:hAnsiTheme="minorHAnsi" w:cstheme="minorHAnsi"/>
          <w:sz w:val="20"/>
          <w:szCs w:val="20"/>
        </w:rPr>
        <w:t xml:space="preserve"> ”</w:t>
      </w:r>
      <w:proofErr w:type="spellStart"/>
      <w:r w:rsidR="007522E1" w:rsidRPr="009B6268">
        <w:rPr>
          <w:rFonts w:asciiTheme="minorHAnsi" w:hAnsiTheme="minorHAnsi" w:cstheme="minorHAnsi"/>
          <w:sz w:val="20"/>
          <w:szCs w:val="20"/>
        </w:rPr>
        <w:t>Dezvoltarea</w:t>
      </w:r>
      <w:proofErr w:type="spellEnd"/>
      <w:r w:rsidR="007522E1" w:rsidRPr="009B6268">
        <w:rPr>
          <w:rFonts w:asciiTheme="minorHAnsi" w:hAnsiTheme="minorHAnsi" w:cstheme="minorHAnsi"/>
          <w:sz w:val="20"/>
          <w:szCs w:val="20"/>
        </w:rPr>
        <w:t xml:space="preserve"> </w:t>
      </w:r>
      <w:proofErr w:type="spellStart"/>
      <w:r w:rsidR="007522E1" w:rsidRPr="009B6268">
        <w:rPr>
          <w:rFonts w:asciiTheme="minorHAnsi" w:hAnsiTheme="minorHAnsi" w:cstheme="minorHAnsi"/>
          <w:sz w:val="20"/>
          <w:szCs w:val="20"/>
        </w:rPr>
        <w:t>întreprinderilor</w:t>
      </w:r>
      <w:proofErr w:type="spellEnd"/>
      <w:r w:rsidR="007522E1" w:rsidRPr="009B6268">
        <w:rPr>
          <w:rFonts w:asciiTheme="minorHAnsi" w:hAnsiTheme="minorHAnsi" w:cstheme="minorHAnsi"/>
          <w:sz w:val="20"/>
          <w:szCs w:val="20"/>
        </w:rPr>
        <w:t xml:space="preserve"> </w:t>
      </w:r>
      <w:proofErr w:type="spellStart"/>
      <w:r w:rsidR="007522E1" w:rsidRPr="009B6268">
        <w:rPr>
          <w:rFonts w:asciiTheme="minorHAnsi" w:hAnsiTheme="minorHAnsi" w:cstheme="minorHAnsi"/>
          <w:sz w:val="20"/>
          <w:szCs w:val="20"/>
        </w:rPr>
        <w:t>și</w:t>
      </w:r>
      <w:proofErr w:type="spellEnd"/>
      <w:r w:rsidR="007522E1" w:rsidRPr="009B6268">
        <w:rPr>
          <w:rFonts w:asciiTheme="minorHAnsi" w:hAnsiTheme="minorHAnsi" w:cstheme="minorHAnsi"/>
          <w:sz w:val="20"/>
          <w:szCs w:val="20"/>
        </w:rPr>
        <w:t xml:space="preserve"> a </w:t>
      </w:r>
      <w:proofErr w:type="spellStart"/>
      <w:r w:rsidR="007522E1" w:rsidRPr="009B6268">
        <w:rPr>
          <w:rFonts w:asciiTheme="minorHAnsi" w:hAnsiTheme="minorHAnsi" w:cstheme="minorHAnsi"/>
          <w:sz w:val="20"/>
          <w:szCs w:val="20"/>
        </w:rPr>
        <w:t>antreprenoriatului</w:t>
      </w:r>
      <w:proofErr w:type="spellEnd"/>
      <w:r w:rsidR="007522E1" w:rsidRPr="009B6268">
        <w:rPr>
          <w:rFonts w:asciiTheme="minorHAnsi" w:hAnsiTheme="minorHAnsi" w:cstheme="minorHAnsi"/>
          <w:sz w:val="20"/>
          <w:szCs w:val="20"/>
        </w:rPr>
        <w:t>”</w:t>
      </w:r>
      <w:r w:rsidR="003A64C1" w:rsidRPr="009B6268">
        <w:rPr>
          <w:rFonts w:asciiTheme="minorHAnsi" w:hAnsiTheme="minorHAnsi" w:cstheme="minorHAnsi"/>
          <w:sz w:val="20"/>
          <w:szCs w:val="20"/>
        </w:rPr>
        <w:t>.</w:t>
      </w:r>
    </w:p>
    <w:p w14:paraId="4D390917" w14:textId="77777777" w:rsidR="006D7459" w:rsidRPr="009B6268" w:rsidRDefault="006D7459" w:rsidP="00BC63AE">
      <w:pPr>
        <w:pStyle w:val="ListParagraph"/>
        <w:numPr>
          <w:ilvl w:val="0"/>
          <w:numId w:val="18"/>
        </w:numPr>
        <w:rPr>
          <w:rFonts w:asciiTheme="minorHAnsi" w:hAnsiTheme="minorHAnsi" w:cstheme="minorHAnsi"/>
          <w:sz w:val="20"/>
          <w:szCs w:val="20"/>
        </w:rPr>
      </w:pPr>
      <w:r w:rsidRPr="009B6268">
        <w:rPr>
          <w:rFonts w:asciiTheme="minorHAnsi" w:hAnsiTheme="minorHAnsi" w:cstheme="minorHAnsi"/>
          <w:sz w:val="20"/>
          <w:szCs w:val="20"/>
        </w:rPr>
        <w:t xml:space="preserve">Această </w:t>
      </w:r>
      <w:proofErr w:type="spellStart"/>
      <w:r w:rsidRPr="009B6268">
        <w:rPr>
          <w:rFonts w:asciiTheme="minorHAnsi" w:hAnsiTheme="minorHAnsi" w:cstheme="minorHAnsi"/>
          <w:sz w:val="20"/>
          <w:szCs w:val="20"/>
        </w:rPr>
        <w:t>măsură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este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alcătuită</w:t>
      </w:r>
      <w:proofErr w:type="spellEnd"/>
      <w:r w:rsidRPr="009B6268">
        <w:rPr>
          <w:rFonts w:asciiTheme="minorHAnsi" w:hAnsiTheme="minorHAnsi" w:cstheme="minorHAnsi"/>
          <w:sz w:val="20"/>
          <w:szCs w:val="20"/>
        </w:rPr>
        <w:t xml:space="preserve"> din </w:t>
      </w:r>
      <w:proofErr w:type="spellStart"/>
      <w:r w:rsidRPr="009B6268">
        <w:rPr>
          <w:rFonts w:asciiTheme="minorHAnsi" w:hAnsiTheme="minorHAnsi" w:cstheme="minorHAnsi"/>
          <w:sz w:val="20"/>
          <w:szCs w:val="20"/>
        </w:rPr>
        <w:t>două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componente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după</w:t>
      </w:r>
      <w:proofErr w:type="spellEnd"/>
      <w:r w:rsidRPr="009B6268">
        <w:rPr>
          <w:rFonts w:asciiTheme="minorHAnsi" w:hAnsiTheme="minorHAnsi" w:cstheme="minorHAnsi"/>
          <w:sz w:val="20"/>
          <w:szCs w:val="20"/>
        </w:rPr>
        <w:t xml:space="preserve"> cum </w:t>
      </w:r>
      <w:proofErr w:type="spellStart"/>
      <w:r w:rsidRPr="009B6268">
        <w:rPr>
          <w:rFonts w:asciiTheme="minorHAnsi" w:hAnsiTheme="minorHAnsi" w:cstheme="minorHAnsi"/>
          <w:sz w:val="20"/>
          <w:szCs w:val="20"/>
        </w:rPr>
        <w:t>urmează</w:t>
      </w:r>
      <w:proofErr w:type="spellEnd"/>
      <w:r w:rsidRPr="009B6268">
        <w:rPr>
          <w:rFonts w:asciiTheme="minorHAnsi" w:hAnsiTheme="minorHAnsi" w:cstheme="minorHAnsi"/>
          <w:sz w:val="20"/>
          <w:szCs w:val="20"/>
        </w:rPr>
        <w:t>:</w:t>
      </w:r>
    </w:p>
    <w:p w14:paraId="201E8967" w14:textId="5ABF5D9A" w:rsidR="00FC7D9A" w:rsidRPr="009B6268" w:rsidRDefault="00FC7D9A" w:rsidP="00BC63AE">
      <w:pPr>
        <w:pStyle w:val="ListParagraph"/>
        <w:numPr>
          <w:ilvl w:val="1"/>
          <w:numId w:val="18"/>
        </w:numPr>
        <w:rPr>
          <w:rFonts w:asciiTheme="minorHAnsi" w:hAnsiTheme="minorHAnsi" w:cstheme="minorHAnsi"/>
          <w:sz w:val="20"/>
          <w:szCs w:val="20"/>
        </w:rPr>
      </w:pPr>
      <w:proofErr w:type="spellStart"/>
      <w:r w:rsidRPr="009B6268">
        <w:rPr>
          <w:rFonts w:asciiTheme="minorHAnsi" w:hAnsiTheme="minorHAnsi" w:cstheme="minorHAnsi"/>
          <w:sz w:val="20"/>
          <w:szCs w:val="20"/>
        </w:rPr>
        <w:t>ajutor</w:t>
      </w:r>
      <w:proofErr w:type="spellEnd"/>
      <w:r w:rsidRPr="009B6268">
        <w:rPr>
          <w:rFonts w:asciiTheme="minorHAnsi" w:hAnsiTheme="minorHAnsi" w:cstheme="minorHAnsi"/>
          <w:sz w:val="20"/>
          <w:szCs w:val="20"/>
        </w:rPr>
        <w:t xml:space="preserve"> de stat regional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investiţii</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respectarea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prevederilor</w:t>
      </w:r>
      <w:proofErr w:type="spellEnd"/>
      <w:r w:rsidRPr="009B6268">
        <w:rPr>
          <w:rFonts w:asciiTheme="minorHAnsi" w:hAnsiTheme="minorHAnsi" w:cstheme="minorHAnsi"/>
          <w:sz w:val="20"/>
          <w:szCs w:val="20"/>
        </w:rPr>
        <w:t xml:space="preserve"> art. 14 din </w:t>
      </w:r>
      <w:proofErr w:type="spellStart"/>
      <w:r w:rsidRPr="009B6268">
        <w:rPr>
          <w:rFonts w:asciiTheme="minorHAnsi" w:hAnsiTheme="minorHAnsi" w:cstheme="minorHAnsi"/>
          <w:sz w:val="20"/>
          <w:szCs w:val="20"/>
        </w:rPr>
        <w:t>Regulamentul</w:t>
      </w:r>
      <w:proofErr w:type="spellEnd"/>
      <w:r w:rsidRPr="009B6268">
        <w:rPr>
          <w:rFonts w:asciiTheme="minorHAnsi" w:hAnsiTheme="minorHAnsi" w:cstheme="minorHAnsi"/>
          <w:sz w:val="20"/>
          <w:szCs w:val="20"/>
        </w:rPr>
        <w:t xml:space="preserve"> (UE) nr. 651/2014 de </w:t>
      </w:r>
      <w:proofErr w:type="spellStart"/>
      <w:r w:rsidRPr="009B6268">
        <w:rPr>
          <w:rFonts w:asciiTheme="minorHAnsi" w:hAnsiTheme="minorHAnsi" w:cstheme="minorHAnsi"/>
          <w:sz w:val="20"/>
          <w:szCs w:val="20"/>
        </w:rPr>
        <w:t>declarare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anumitor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categorii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ajutoare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compatibile</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piaţa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internă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aplicarea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articolelor</w:t>
      </w:r>
      <w:proofErr w:type="spellEnd"/>
      <w:r w:rsidRPr="009B6268">
        <w:rPr>
          <w:rFonts w:asciiTheme="minorHAnsi" w:hAnsiTheme="minorHAnsi" w:cstheme="minorHAnsi"/>
          <w:sz w:val="20"/>
          <w:szCs w:val="20"/>
        </w:rPr>
        <w:t xml:space="preserve"> 107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108 din </w:t>
      </w:r>
      <w:proofErr w:type="spellStart"/>
      <w:r w:rsidRPr="009B6268">
        <w:rPr>
          <w:rFonts w:asciiTheme="minorHAnsi" w:hAnsiTheme="minorHAnsi" w:cstheme="minorHAnsi"/>
          <w:sz w:val="20"/>
          <w:szCs w:val="20"/>
        </w:rPr>
        <w:t>Tratat</w:t>
      </w:r>
      <w:proofErr w:type="spellEnd"/>
      <w:r w:rsidRPr="009B6268">
        <w:rPr>
          <w:rFonts w:asciiTheme="minorHAnsi" w:hAnsiTheme="minorHAnsi" w:cstheme="minorHAnsi"/>
          <w:sz w:val="20"/>
          <w:szCs w:val="20"/>
        </w:rPr>
        <w:t xml:space="preserve">, </w:t>
      </w:r>
      <w:r w:rsidR="007522E1" w:rsidRPr="009B6268">
        <w:rPr>
          <w:rFonts w:asciiTheme="minorHAnsi" w:hAnsiTheme="minorHAnsi" w:cstheme="minorHAnsi"/>
          <w:sz w:val="20"/>
          <w:szCs w:val="20"/>
        </w:rPr>
        <w:t xml:space="preserve">cu </w:t>
      </w:r>
      <w:proofErr w:type="spellStart"/>
      <w:r w:rsidR="007522E1" w:rsidRPr="009B6268">
        <w:rPr>
          <w:rFonts w:asciiTheme="minorHAnsi" w:hAnsiTheme="minorHAnsi" w:cstheme="minorHAnsi"/>
          <w:sz w:val="20"/>
          <w:szCs w:val="20"/>
        </w:rPr>
        <w:t>modificările</w:t>
      </w:r>
      <w:proofErr w:type="spellEnd"/>
      <w:r w:rsidR="007522E1" w:rsidRPr="009B6268">
        <w:rPr>
          <w:rFonts w:asciiTheme="minorHAnsi" w:hAnsiTheme="minorHAnsi" w:cstheme="minorHAnsi"/>
          <w:sz w:val="20"/>
          <w:szCs w:val="20"/>
        </w:rPr>
        <w:t xml:space="preserve"> </w:t>
      </w:r>
      <w:proofErr w:type="spellStart"/>
      <w:r w:rsidR="007522E1" w:rsidRPr="009B6268">
        <w:rPr>
          <w:rFonts w:asciiTheme="minorHAnsi" w:hAnsiTheme="minorHAnsi" w:cstheme="minorHAnsi"/>
          <w:sz w:val="20"/>
          <w:szCs w:val="20"/>
        </w:rPr>
        <w:t>și</w:t>
      </w:r>
      <w:proofErr w:type="spellEnd"/>
      <w:r w:rsidR="007522E1" w:rsidRPr="009B6268">
        <w:rPr>
          <w:rFonts w:asciiTheme="minorHAnsi" w:hAnsiTheme="minorHAnsi" w:cstheme="minorHAnsi"/>
          <w:sz w:val="20"/>
          <w:szCs w:val="20"/>
        </w:rPr>
        <w:t xml:space="preserve"> </w:t>
      </w:r>
      <w:proofErr w:type="spellStart"/>
      <w:r w:rsidR="007522E1" w:rsidRPr="009B6268">
        <w:rPr>
          <w:rFonts w:asciiTheme="minorHAnsi" w:hAnsiTheme="minorHAnsi" w:cstheme="minorHAnsi"/>
          <w:sz w:val="20"/>
          <w:szCs w:val="20"/>
        </w:rPr>
        <w:t>completările</w:t>
      </w:r>
      <w:proofErr w:type="spellEnd"/>
      <w:r w:rsidR="007522E1" w:rsidRPr="009B6268">
        <w:rPr>
          <w:rFonts w:asciiTheme="minorHAnsi" w:hAnsiTheme="minorHAnsi" w:cstheme="minorHAnsi"/>
          <w:sz w:val="20"/>
          <w:szCs w:val="20"/>
        </w:rPr>
        <w:t xml:space="preserve"> </w:t>
      </w:r>
      <w:proofErr w:type="spellStart"/>
      <w:r w:rsidR="007522E1" w:rsidRPr="009B6268">
        <w:rPr>
          <w:rFonts w:asciiTheme="minorHAnsi" w:hAnsiTheme="minorHAnsi" w:cstheme="minorHAnsi"/>
          <w:sz w:val="20"/>
          <w:szCs w:val="20"/>
        </w:rPr>
        <w:t>ulterioare</w:t>
      </w:r>
      <w:proofErr w:type="spellEnd"/>
      <w:r w:rsidR="007F711F" w:rsidRPr="009B6268">
        <w:rPr>
          <w:rFonts w:asciiTheme="minorHAnsi" w:hAnsiTheme="minorHAnsi" w:cstheme="minorHAnsi"/>
          <w:sz w:val="20"/>
          <w:szCs w:val="20"/>
          <w:lang w:val="ro-RO"/>
        </w:rPr>
        <w:t xml:space="preserve"> (GBER)</w:t>
      </w:r>
      <w:r w:rsidR="007522E1"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denumit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continuare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w:t>
      </w:r>
      <w:proofErr w:type="spellEnd"/>
      <w:r w:rsidRPr="009B6268">
        <w:rPr>
          <w:rFonts w:asciiTheme="minorHAnsi" w:hAnsiTheme="minorHAnsi" w:cstheme="minorHAnsi"/>
          <w:sz w:val="20"/>
          <w:szCs w:val="20"/>
        </w:rPr>
        <w:t xml:space="preserve"> de stat regional;</w:t>
      </w:r>
    </w:p>
    <w:p w14:paraId="4E8A0A49" w14:textId="5FEB247D" w:rsidR="006D7459" w:rsidRPr="009B6268" w:rsidRDefault="00FC7D9A" w:rsidP="00BC63AE">
      <w:pPr>
        <w:pStyle w:val="ListParagraph"/>
        <w:numPr>
          <w:ilvl w:val="1"/>
          <w:numId w:val="18"/>
        </w:numPr>
        <w:rPr>
          <w:rFonts w:asciiTheme="minorHAnsi" w:hAnsiTheme="minorHAnsi" w:cstheme="minorHAnsi"/>
          <w:sz w:val="20"/>
          <w:szCs w:val="20"/>
        </w:rPr>
      </w:pPr>
      <w:proofErr w:type="spellStart"/>
      <w:r w:rsidRPr="009B6268">
        <w:rPr>
          <w:rFonts w:asciiTheme="minorHAnsi" w:hAnsiTheme="minorHAnsi" w:cstheme="minorHAnsi"/>
          <w:sz w:val="20"/>
          <w:szCs w:val="20"/>
        </w:rPr>
        <w:t>ajutor</w:t>
      </w:r>
      <w:proofErr w:type="spellEnd"/>
      <w:r w:rsidRPr="009B6268">
        <w:rPr>
          <w:rFonts w:asciiTheme="minorHAnsi" w:hAnsiTheme="minorHAnsi" w:cstheme="minorHAnsi"/>
          <w:sz w:val="20"/>
          <w:szCs w:val="20"/>
        </w:rPr>
        <w:t xml:space="preserve"> de minimis, cu </w:t>
      </w:r>
      <w:proofErr w:type="spellStart"/>
      <w:r w:rsidRPr="009B6268">
        <w:rPr>
          <w:rFonts w:asciiTheme="minorHAnsi" w:hAnsiTheme="minorHAnsi" w:cstheme="minorHAnsi"/>
          <w:sz w:val="20"/>
          <w:szCs w:val="20"/>
        </w:rPr>
        <w:t>respectarea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prevederilor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Regulamentului</w:t>
      </w:r>
      <w:proofErr w:type="spellEnd"/>
      <w:r w:rsidRPr="009B6268">
        <w:rPr>
          <w:rFonts w:asciiTheme="minorHAnsi" w:hAnsiTheme="minorHAnsi" w:cstheme="minorHAnsi"/>
          <w:sz w:val="20"/>
          <w:szCs w:val="20"/>
        </w:rPr>
        <w:t xml:space="preserve"> (UE) nr. 1.407/2013 </w:t>
      </w:r>
      <w:proofErr w:type="spellStart"/>
      <w:r w:rsidRPr="009B6268">
        <w:rPr>
          <w:rFonts w:asciiTheme="minorHAnsi" w:hAnsiTheme="minorHAnsi" w:cstheme="minorHAnsi"/>
          <w:sz w:val="20"/>
          <w:szCs w:val="20"/>
        </w:rPr>
        <w:t>privind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aplicarea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articolelor</w:t>
      </w:r>
      <w:proofErr w:type="spellEnd"/>
      <w:r w:rsidRPr="009B6268">
        <w:rPr>
          <w:rFonts w:asciiTheme="minorHAnsi" w:hAnsiTheme="minorHAnsi" w:cstheme="minorHAnsi"/>
          <w:sz w:val="20"/>
          <w:szCs w:val="20"/>
        </w:rPr>
        <w:t xml:space="preserve"> 107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108 din </w:t>
      </w:r>
      <w:proofErr w:type="spellStart"/>
      <w:r w:rsidRPr="009B6268">
        <w:rPr>
          <w:rFonts w:asciiTheme="minorHAnsi" w:hAnsiTheme="minorHAnsi" w:cstheme="minorHAnsi"/>
          <w:sz w:val="20"/>
          <w:szCs w:val="20"/>
        </w:rPr>
        <w:t>Tratatul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privind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funcţionarea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Uniunii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Europene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ajutoarelor</w:t>
      </w:r>
      <w:proofErr w:type="spellEnd"/>
      <w:r w:rsidRPr="009B6268">
        <w:rPr>
          <w:rFonts w:asciiTheme="minorHAnsi" w:hAnsiTheme="minorHAnsi" w:cstheme="minorHAnsi"/>
          <w:sz w:val="20"/>
          <w:szCs w:val="20"/>
        </w:rPr>
        <w:t xml:space="preserve"> de minimis</w:t>
      </w:r>
      <w:r w:rsidR="007F711F" w:rsidRPr="009B6268">
        <w:rPr>
          <w:rFonts w:asciiTheme="minorHAnsi" w:hAnsiTheme="minorHAnsi" w:cstheme="minorHAnsi"/>
          <w:sz w:val="20"/>
          <w:szCs w:val="20"/>
          <w:lang w:val="ro-RO"/>
        </w:rPr>
        <w:t xml:space="preserve">, cu modificările </w:t>
      </w:r>
      <w:proofErr w:type="spellStart"/>
      <w:r w:rsidR="007F711F" w:rsidRPr="009B6268">
        <w:rPr>
          <w:rFonts w:asciiTheme="minorHAnsi" w:hAnsiTheme="minorHAnsi" w:cstheme="minorHAnsi"/>
          <w:sz w:val="20"/>
          <w:szCs w:val="20"/>
          <w:lang w:val="ro-RO"/>
        </w:rPr>
        <w:t>şi</w:t>
      </w:r>
      <w:proofErr w:type="spellEnd"/>
      <w:r w:rsidR="007F711F" w:rsidRPr="009B6268">
        <w:rPr>
          <w:rFonts w:asciiTheme="minorHAnsi" w:hAnsiTheme="minorHAnsi" w:cstheme="minorHAnsi"/>
          <w:sz w:val="20"/>
          <w:szCs w:val="20"/>
          <w:lang w:val="ro-RO"/>
        </w:rPr>
        <w:t xml:space="preserve"> completările ulterioare</w:t>
      </w:r>
      <w:r w:rsidR="007F711F" w:rsidRPr="009B6268">
        <w:rPr>
          <w:rFonts w:asciiTheme="minorHAnsi" w:hAnsiTheme="minorHAnsi" w:cstheme="minorHAnsi"/>
          <w:sz w:val="20"/>
          <w:szCs w:val="20"/>
        </w:rPr>
        <w:t>.</w:t>
      </w:r>
    </w:p>
    <w:p w14:paraId="20B97281" w14:textId="77777777" w:rsidR="00152698" w:rsidRPr="009B6268" w:rsidRDefault="001170E9" w:rsidP="00BC63AE">
      <w:pPr>
        <w:pStyle w:val="ListParagraph"/>
        <w:numPr>
          <w:ilvl w:val="0"/>
          <w:numId w:val="18"/>
        </w:numPr>
        <w:rPr>
          <w:rFonts w:asciiTheme="minorHAnsi" w:hAnsiTheme="minorHAnsi" w:cstheme="minorHAnsi"/>
          <w:sz w:val="20"/>
          <w:szCs w:val="20"/>
        </w:rPr>
      </w:pPr>
      <w:proofErr w:type="spellStart"/>
      <w:r w:rsidRPr="009B6268">
        <w:rPr>
          <w:rFonts w:asciiTheme="minorHAnsi" w:hAnsiTheme="minorHAnsi" w:cstheme="minorHAnsi"/>
          <w:sz w:val="20"/>
          <w:szCs w:val="20"/>
        </w:rPr>
        <w:t>Acordarea</w:t>
      </w:r>
      <w:proofErr w:type="spellEnd"/>
      <w:r w:rsidRPr="009B6268">
        <w:rPr>
          <w:rFonts w:asciiTheme="minorHAnsi" w:hAnsiTheme="minorHAnsi" w:cstheme="minorHAnsi"/>
          <w:sz w:val="20"/>
          <w:szCs w:val="20"/>
        </w:rPr>
        <w:t xml:space="preserve"> </w:t>
      </w:r>
      <w:proofErr w:type="spellStart"/>
      <w:r w:rsidR="00FC7D9A" w:rsidRPr="009B6268">
        <w:rPr>
          <w:rFonts w:asciiTheme="minorHAnsi" w:hAnsiTheme="minorHAnsi" w:cstheme="minorHAnsi"/>
          <w:sz w:val="20"/>
          <w:szCs w:val="20"/>
        </w:rPr>
        <w:t>ajutoarelor</w:t>
      </w:r>
      <w:proofErr w:type="spellEnd"/>
      <w:r w:rsidR="00FC7D9A" w:rsidRPr="009B6268">
        <w:rPr>
          <w:rFonts w:asciiTheme="minorHAnsi" w:hAnsiTheme="minorHAnsi" w:cstheme="minorHAnsi"/>
          <w:sz w:val="20"/>
          <w:szCs w:val="20"/>
        </w:rPr>
        <w:t xml:space="preserve"> </w:t>
      </w:r>
      <w:proofErr w:type="spellStart"/>
      <w:r w:rsidR="00FC7D9A" w:rsidRPr="009B6268">
        <w:rPr>
          <w:rFonts w:asciiTheme="minorHAnsi" w:hAnsiTheme="minorHAnsi" w:cstheme="minorHAnsi"/>
          <w:sz w:val="20"/>
          <w:szCs w:val="20"/>
        </w:rPr>
        <w:t>în</w:t>
      </w:r>
      <w:proofErr w:type="spellEnd"/>
      <w:r w:rsidR="00FC7D9A" w:rsidRPr="009B6268">
        <w:rPr>
          <w:rFonts w:asciiTheme="minorHAnsi" w:hAnsiTheme="minorHAnsi" w:cstheme="minorHAnsi"/>
          <w:sz w:val="20"/>
          <w:szCs w:val="20"/>
        </w:rPr>
        <w:t xml:space="preserve"> </w:t>
      </w:r>
      <w:proofErr w:type="spellStart"/>
      <w:r w:rsidR="00FC7D9A" w:rsidRPr="009B6268">
        <w:rPr>
          <w:rFonts w:asciiTheme="minorHAnsi" w:hAnsiTheme="minorHAnsi" w:cstheme="minorHAnsi"/>
          <w:sz w:val="20"/>
          <w:szCs w:val="20"/>
        </w:rPr>
        <w:t>cadrul</w:t>
      </w:r>
      <w:proofErr w:type="spellEnd"/>
      <w:r w:rsidR="00FC7D9A" w:rsidRPr="009B6268">
        <w:rPr>
          <w:rFonts w:asciiTheme="minorHAnsi" w:hAnsiTheme="minorHAnsi" w:cstheme="minorHAnsi"/>
          <w:sz w:val="20"/>
          <w:szCs w:val="20"/>
        </w:rPr>
        <w:t xml:space="preserve"> </w:t>
      </w:r>
      <w:proofErr w:type="spellStart"/>
      <w:r w:rsidR="00FC7D9A" w:rsidRPr="009B6268">
        <w:rPr>
          <w:rFonts w:asciiTheme="minorHAnsi" w:hAnsiTheme="minorHAnsi" w:cstheme="minorHAnsi"/>
          <w:sz w:val="20"/>
          <w:szCs w:val="20"/>
        </w:rPr>
        <w:t>acestei</w:t>
      </w:r>
      <w:proofErr w:type="spellEnd"/>
      <w:r w:rsidR="00FC7D9A" w:rsidRPr="009B6268">
        <w:rPr>
          <w:rFonts w:asciiTheme="minorHAnsi" w:hAnsiTheme="minorHAnsi" w:cstheme="minorHAnsi"/>
          <w:sz w:val="20"/>
          <w:szCs w:val="20"/>
        </w:rPr>
        <w:t xml:space="preserve"> </w:t>
      </w:r>
      <w:proofErr w:type="spellStart"/>
      <w:r w:rsidR="00FC7D9A" w:rsidRPr="009B6268">
        <w:rPr>
          <w:rFonts w:asciiTheme="minorHAnsi" w:hAnsiTheme="minorHAnsi" w:cstheme="minorHAnsi"/>
          <w:sz w:val="20"/>
          <w:szCs w:val="20"/>
        </w:rPr>
        <w:t>măsuri</w:t>
      </w:r>
      <w:proofErr w:type="spellEnd"/>
      <w:r w:rsidR="00340821" w:rsidRPr="009B6268">
        <w:rPr>
          <w:rFonts w:asciiTheme="minorHAnsi" w:hAnsiTheme="minorHAnsi" w:cstheme="minorHAnsi"/>
          <w:sz w:val="20"/>
          <w:szCs w:val="20"/>
        </w:rPr>
        <w:t xml:space="preserve"> </w:t>
      </w:r>
      <w:r w:rsidRPr="009B6268">
        <w:rPr>
          <w:rFonts w:asciiTheme="minorHAnsi" w:hAnsiTheme="minorHAnsi" w:cstheme="minorHAnsi"/>
          <w:sz w:val="20"/>
          <w:szCs w:val="20"/>
        </w:rPr>
        <w:t xml:space="preserve">se </w:t>
      </w:r>
      <w:proofErr w:type="spellStart"/>
      <w:r w:rsidRPr="009B6268">
        <w:rPr>
          <w:rFonts w:asciiTheme="minorHAnsi" w:hAnsiTheme="minorHAnsi" w:cstheme="minorHAnsi"/>
          <w:sz w:val="20"/>
          <w:szCs w:val="20"/>
        </w:rPr>
        <w:t>va</w:t>
      </w:r>
      <w:proofErr w:type="spellEnd"/>
      <w:r w:rsidRPr="009B6268">
        <w:rPr>
          <w:rFonts w:asciiTheme="minorHAnsi" w:hAnsiTheme="minorHAnsi" w:cstheme="minorHAnsi"/>
          <w:sz w:val="20"/>
          <w:szCs w:val="20"/>
        </w:rPr>
        <w:t xml:space="preserve"> face </w:t>
      </w:r>
      <w:proofErr w:type="spellStart"/>
      <w:r w:rsidRPr="009B6268">
        <w:rPr>
          <w:rFonts w:asciiTheme="minorHAnsi" w:hAnsiTheme="minorHAnsi" w:cstheme="minorHAnsi"/>
          <w:sz w:val="20"/>
          <w:szCs w:val="20"/>
        </w:rPr>
        <w:t>numai</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respectarea</w:t>
      </w:r>
      <w:proofErr w:type="spellEnd"/>
      <w:r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prevederil</w:t>
      </w:r>
      <w:r w:rsidRPr="009B6268">
        <w:rPr>
          <w:rFonts w:asciiTheme="minorHAnsi" w:hAnsiTheme="minorHAnsi" w:cstheme="minorHAnsi"/>
          <w:sz w:val="20"/>
          <w:szCs w:val="20"/>
        </w:rPr>
        <w:t>or</w:t>
      </w:r>
      <w:proofErr w:type="spellEnd"/>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urm</w:t>
      </w:r>
      <w:r w:rsidR="00182E15" w:rsidRPr="009B6268">
        <w:rPr>
          <w:rFonts w:asciiTheme="minorHAnsi" w:hAnsiTheme="minorHAnsi" w:cstheme="minorHAnsi"/>
          <w:sz w:val="20"/>
          <w:szCs w:val="20"/>
        </w:rPr>
        <w:t>ă</w:t>
      </w:r>
      <w:r w:rsidR="00152698" w:rsidRPr="009B6268">
        <w:rPr>
          <w:rFonts w:asciiTheme="minorHAnsi" w:hAnsiTheme="minorHAnsi" w:cstheme="minorHAnsi"/>
          <w:sz w:val="20"/>
          <w:szCs w:val="20"/>
        </w:rPr>
        <w:t>toarelor</w:t>
      </w:r>
      <w:proofErr w:type="spellEnd"/>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acte</w:t>
      </w:r>
      <w:proofErr w:type="spellEnd"/>
      <w:r w:rsidR="00152698" w:rsidRPr="009B6268">
        <w:rPr>
          <w:rFonts w:asciiTheme="minorHAnsi" w:hAnsiTheme="minorHAnsi" w:cstheme="minorHAnsi"/>
          <w:sz w:val="20"/>
          <w:szCs w:val="20"/>
        </w:rPr>
        <w:t xml:space="preserve"> normative:</w:t>
      </w:r>
    </w:p>
    <w:p w14:paraId="056A8C7E" w14:textId="4D3B5CB4" w:rsidR="007A2BE8" w:rsidRPr="009B6268" w:rsidRDefault="007A2BE8" w:rsidP="00BC63AE">
      <w:pPr>
        <w:pStyle w:val="ListParagraph"/>
        <w:numPr>
          <w:ilvl w:val="1"/>
          <w:numId w:val="18"/>
        </w:numPr>
        <w:rPr>
          <w:rFonts w:asciiTheme="minorHAnsi" w:hAnsiTheme="minorHAnsi" w:cstheme="minorHAnsi"/>
          <w:sz w:val="20"/>
          <w:szCs w:val="20"/>
        </w:rPr>
      </w:pPr>
      <w:proofErr w:type="spellStart"/>
      <w:r w:rsidRPr="009B6268">
        <w:rPr>
          <w:rFonts w:asciiTheme="minorHAnsi" w:hAnsiTheme="minorHAnsi" w:cstheme="minorHAnsi"/>
          <w:sz w:val="20"/>
          <w:szCs w:val="20"/>
        </w:rPr>
        <w:t>Regulamentul</w:t>
      </w:r>
      <w:proofErr w:type="spellEnd"/>
      <w:r w:rsidRPr="009B6268">
        <w:rPr>
          <w:rFonts w:asciiTheme="minorHAnsi" w:hAnsiTheme="minorHAnsi" w:cstheme="minorHAnsi"/>
          <w:sz w:val="20"/>
          <w:szCs w:val="20"/>
        </w:rPr>
        <w:t xml:space="preserve"> (UE) nr. 1407/2013 al </w:t>
      </w:r>
      <w:proofErr w:type="spellStart"/>
      <w:r w:rsidRPr="009B6268">
        <w:rPr>
          <w:rFonts w:asciiTheme="minorHAnsi" w:hAnsiTheme="minorHAnsi" w:cstheme="minorHAnsi"/>
          <w:sz w:val="20"/>
          <w:szCs w:val="20"/>
        </w:rPr>
        <w:t>Comisiei</w:t>
      </w:r>
      <w:proofErr w:type="spellEnd"/>
      <w:r w:rsidRPr="009B6268">
        <w:rPr>
          <w:rFonts w:asciiTheme="minorHAnsi" w:hAnsiTheme="minorHAnsi" w:cstheme="minorHAnsi"/>
          <w:sz w:val="20"/>
          <w:szCs w:val="20"/>
        </w:rPr>
        <w:t xml:space="preserve"> din 18 </w:t>
      </w:r>
      <w:proofErr w:type="spellStart"/>
      <w:r w:rsidRPr="009B6268">
        <w:rPr>
          <w:rFonts w:asciiTheme="minorHAnsi" w:hAnsiTheme="minorHAnsi" w:cstheme="minorHAnsi"/>
          <w:sz w:val="20"/>
          <w:szCs w:val="20"/>
        </w:rPr>
        <w:t>decembrie</w:t>
      </w:r>
      <w:proofErr w:type="spellEnd"/>
      <w:r w:rsidRPr="009B6268">
        <w:rPr>
          <w:rFonts w:asciiTheme="minorHAnsi" w:hAnsiTheme="minorHAnsi" w:cstheme="minorHAnsi"/>
          <w:sz w:val="20"/>
          <w:szCs w:val="20"/>
        </w:rPr>
        <w:t xml:space="preserve"> 2013 </w:t>
      </w:r>
      <w:proofErr w:type="spellStart"/>
      <w:r w:rsidRPr="009B6268">
        <w:rPr>
          <w:rFonts w:asciiTheme="minorHAnsi" w:hAnsiTheme="minorHAnsi" w:cstheme="minorHAnsi"/>
          <w:sz w:val="20"/>
          <w:szCs w:val="20"/>
        </w:rPr>
        <w:t>privind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aplicarea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articolelor</w:t>
      </w:r>
      <w:proofErr w:type="spellEnd"/>
      <w:r w:rsidRPr="009B6268">
        <w:rPr>
          <w:rFonts w:asciiTheme="minorHAnsi" w:hAnsiTheme="minorHAnsi" w:cstheme="minorHAnsi"/>
          <w:sz w:val="20"/>
          <w:szCs w:val="20"/>
        </w:rPr>
        <w:t xml:space="preserve"> 107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108 din </w:t>
      </w:r>
      <w:proofErr w:type="spellStart"/>
      <w:r w:rsidRPr="009B6268">
        <w:rPr>
          <w:rFonts w:asciiTheme="minorHAnsi" w:hAnsiTheme="minorHAnsi" w:cstheme="minorHAnsi"/>
          <w:sz w:val="20"/>
          <w:szCs w:val="20"/>
        </w:rPr>
        <w:t>Tratatul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privind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funcţionarea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Uniunii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Europene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ajutoarelor</w:t>
      </w:r>
      <w:proofErr w:type="spellEnd"/>
      <w:r w:rsidRPr="009B6268">
        <w:rPr>
          <w:rFonts w:asciiTheme="minorHAnsi" w:hAnsiTheme="minorHAnsi" w:cstheme="minorHAnsi"/>
          <w:sz w:val="20"/>
          <w:szCs w:val="20"/>
        </w:rPr>
        <w:t xml:space="preserve"> de minimis, </w:t>
      </w:r>
      <w:proofErr w:type="spellStart"/>
      <w:r w:rsidRPr="009B6268">
        <w:rPr>
          <w:rFonts w:asciiTheme="minorHAnsi" w:hAnsiTheme="minorHAnsi" w:cstheme="minorHAnsi"/>
          <w:sz w:val="20"/>
          <w:szCs w:val="20"/>
        </w:rPr>
        <w:t>publicat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Jurnalul </w:t>
      </w:r>
      <w:proofErr w:type="spellStart"/>
      <w:r w:rsidRPr="009B6268">
        <w:rPr>
          <w:rFonts w:asciiTheme="minorHAnsi" w:hAnsiTheme="minorHAnsi" w:cstheme="minorHAnsi"/>
          <w:sz w:val="20"/>
          <w:szCs w:val="20"/>
        </w:rPr>
        <w:t>Oficial</w:t>
      </w:r>
      <w:proofErr w:type="spellEnd"/>
      <w:r w:rsidRPr="009B6268">
        <w:rPr>
          <w:rFonts w:asciiTheme="minorHAnsi" w:hAnsiTheme="minorHAnsi" w:cstheme="minorHAnsi"/>
          <w:sz w:val="20"/>
          <w:szCs w:val="20"/>
        </w:rPr>
        <w:t xml:space="preserve"> al </w:t>
      </w:r>
      <w:proofErr w:type="spellStart"/>
      <w:r w:rsidRPr="009B6268">
        <w:rPr>
          <w:rFonts w:asciiTheme="minorHAnsi" w:hAnsiTheme="minorHAnsi" w:cstheme="minorHAnsi"/>
          <w:sz w:val="20"/>
          <w:szCs w:val="20"/>
        </w:rPr>
        <w:t>Uniunii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Europene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seria</w:t>
      </w:r>
      <w:proofErr w:type="spellEnd"/>
      <w:r w:rsidRPr="009B6268">
        <w:rPr>
          <w:rFonts w:asciiTheme="minorHAnsi" w:hAnsiTheme="minorHAnsi" w:cstheme="minorHAnsi"/>
          <w:sz w:val="20"/>
          <w:szCs w:val="20"/>
        </w:rPr>
        <w:t xml:space="preserve"> L, nr. 352 din 24 </w:t>
      </w:r>
      <w:proofErr w:type="spellStart"/>
      <w:r w:rsidRPr="009B6268">
        <w:rPr>
          <w:rFonts w:asciiTheme="minorHAnsi" w:hAnsiTheme="minorHAnsi" w:cstheme="minorHAnsi"/>
          <w:sz w:val="20"/>
          <w:szCs w:val="20"/>
        </w:rPr>
        <w:t>decembrie</w:t>
      </w:r>
      <w:proofErr w:type="spellEnd"/>
      <w:r w:rsidRPr="009B6268">
        <w:rPr>
          <w:rFonts w:asciiTheme="minorHAnsi" w:hAnsiTheme="minorHAnsi" w:cstheme="minorHAnsi"/>
          <w:sz w:val="20"/>
          <w:szCs w:val="20"/>
        </w:rPr>
        <w:t xml:space="preserve"> 2013</w:t>
      </w:r>
      <w:r w:rsidR="007F711F" w:rsidRPr="009B6268">
        <w:rPr>
          <w:rFonts w:asciiTheme="minorHAnsi" w:hAnsiTheme="minorHAnsi" w:cstheme="minorHAnsi"/>
          <w:sz w:val="20"/>
          <w:szCs w:val="20"/>
          <w:lang w:val="ro-RO"/>
        </w:rPr>
        <w:t xml:space="preserve">, cu modificările </w:t>
      </w:r>
      <w:proofErr w:type="spellStart"/>
      <w:r w:rsidR="007F711F" w:rsidRPr="009B6268">
        <w:rPr>
          <w:rFonts w:asciiTheme="minorHAnsi" w:hAnsiTheme="minorHAnsi" w:cstheme="minorHAnsi"/>
          <w:sz w:val="20"/>
          <w:szCs w:val="20"/>
          <w:lang w:val="ro-RO"/>
        </w:rPr>
        <w:t>şi</w:t>
      </w:r>
      <w:proofErr w:type="spellEnd"/>
      <w:r w:rsidR="007F711F" w:rsidRPr="009B6268">
        <w:rPr>
          <w:rFonts w:asciiTheme="minorHAnsi" w:hAnsiTheme="minorHAnsi" w:cstheme="minorHAnsi"/>
          <w:sz w:val="20"/>
          <w:szCs w:val="20"/>
          <w:lang w:val="ro-RO"/>
        </w:rPr>
        <w:t xml:space="preserve"> completările ulterioare</w:t>
      </w:r>
      <w:r w:rsidR="007F711F" w:rsidRPr="009B6268">
        <w:rPr>
          <w:rFonts w:asciiTheme="minorHAnsi" w:hAnsiTheme="minorHAnsi" w:cstheme="minorHAnsi"/>
          <w:sz w:val="20"/>
          <w:szCs w:val="20"/>
        </w:rPr>
        <w:t>.</w:t>
      </w:r>
      <w:r w:rsidRPr="009B6268">
        <w:rPr>
          <w:rFonts w:asciiTheme="minorHAnsi" w:hAnsiTheme="minorHAnsi" w:cstheme="minorHAnsi"/>
          <w:sz w:val="20"/>
          <w:szCs w:val="20"/>
        </w:rPr>
        <w:t>;</w:t>
      </w:r>
    </w:p>
    <w:p w14:paraId="639C7824" w14:textId="77777777" w:rsidR="0047209D" w:rsidRPr="009B6268" w:rsidRDefault="00A92641" w:rsidP="00BC63AE">
      <w:pPr>
        <w:pStyle w:val="ListParagraph"/>
        <w:numPr>
          <w:ilvl w:val="1"/>
          <w:numId w:val="18"/>
        </w:numPr>
        <w:rPr>
          <w:rFonts w:asciiTheme="minorHAnsi" w:hAnsiTheme="minorHAnsi" w:cstheme="minorHAnsi"/>
          <w:sz w:val="20"/>
          <w:szCs w:val="20"/>
        </w:rPr>
      </w:pPr>
      <w:proofErr w:type="spellStart"/>
      <w:r w:rsidRPr="009B6268">
        <w:rPr>
          <w:rFonts w:asciiTheme="minorHAnsi" w:hAnsiTheme="minorHAnsi" w:cstheme="minorHAnsi"/>
          <w:sz w:val="20"/>
          <w:szCs w:val="20"/>
        </w:rPr>
        <w:t>Regulamentul</w:t>
      </w:r>
      <w:proofErr w:type="spellEnd"/>
      <w:r w:rsidRPr="009B6268">
        <w:rPr>
          <w:rFonts w:asciiTheme="minorHAnsi" w:hAnsiTheme="minorHAnsi" w:cstheme="minorHAnsi"/>
          <w:sz w:val="20"/>
          <w:szCs w:val="20"/>
        </w:rPr>
        <w:t xml:space="preserve"> (UE) nr. 651/2014 al </w:t>
      </w:r>
      <w:proofErr w:type="spellStart"/>
      <w:r w:rsidRPr="009B6268">
        <w:rPr>
          <w:rFonts w:asciiTheme="minorHAnsi" w:hAnsiTheme="minorHAnsi" w:cstheme="minorHAnsi"/>
          <w:sz w:val="20"/>
          <w:szCs w:val="20"/>
        </w:rPr>
        <w:t>Comisiei</w:t>
      </w:r>
      <w:proofErr w:type="spellEnd"/>
      <w:r w:rsidRPr="009B6268">
        <w:rPr>
          <w:rFonts w:asciiTheme="minorHAnsi" w:hAnsiTheme="minorHAnsi" w:cstheme="minorHAnsi"/>
          <w:sz w:val="20"/>
          <w:szCs w:val="20"/>
        </w:rPr>
        <w:t xml:space="preserve"> din 17 </w:t>
      </w:r>
      <w:proofErr w:type="spellStart"/>
      <w:r w:rsidRPr="009B6268">
        <w:rPr>
          <w:rFonts w:asciiTheme="minorHAnsi" w:hAnsiTheme="minorHAnsi" w:cstheme="minorHAnsi"/>
          <w:sz w:val="20"/>
          <w:szCs w:val="20"/>
        </w:rPr>
        <w:t>iunie</w:t>
      </w:r>
      <w:proofErr w:type="spellEnd"/>
      <w:r w:rsidRPr="009B6268">
        <w:rPr>
          <w:rFonts w:asciiTheme="minorHAnsi" w:hAnsiTheme="minorHAnsi" w:cstheme="minorHAnsi"/>
          <w:sz w:val="20"/>
          <w:szCs w:val="20"/>
        </w:rPr>
        <w:t xml:space="preserve"> 2014 de </w:t>
      </w:r>
      <w:proofErr w:type="spellStart"/>
      <w:r w:rsidRPr="009B6268">
        <w:rPr>
          <w:rFonts w:asciiTheme="minorHAnsi" w:hAnsiTheme="minorHAnsi" w:cstheme="minorHAnsi"/>
          <w:sz w:val="20"/>
          <w:szCs w:val="20"/>
        </w:rPr>
        <w:t>declarare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anumitor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categorii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ajutoare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compatibile</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pia</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intern</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aplicarea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articolelor</w:t>
      </w:r>
      <w:proofErr w:type="spellEnd"/>
      <w:r w:rsidRPr="009B6268">
        <w:rPr>
          <w:rFonts w:asciiTheme="minorHAnsi" w:hAnsiTheme="minorHAnsi" w:cstheme="minorHAnsi"/>
          <w:sz w:val="20"/>
          <w:szCs w:val="20"/>
        </w:rPr>
        <w:t xml:space="preserve"> 107 </w:t>
      </w:r>
      <w:proofErr w:type="spellStart"/>
      <w:r w:rsidR="00182E15" w:rsidRPr="009B6268">
        <w:rPr>
          <w:rFonts w:asciiTheme="minorHAnsi" w:hAnsiTheme="minorHAnsi" w:cstheme="minorHAnsi"/>
          <w:sz w:val="20"/>
          <w:szCs w:val="20"/>
        </w:rPr>
        <w:t>ș</w:t>
      </w:r>
      <w:r w:rsidRPr="009B6268">
        <w:rPr>
          <w:rFonts w:asciiTheme="minorHAnsi" w:hAnsiTheme="minorHAnsi" w:cstheme="minorHAnsi"/>
          <w:sz w:val="20"/>
          <w:szCs w:val="20"/>
        </w:rPr>
        <w:t>i</w:t>
      </w:r>
      <w:proofErr w:type="spellEnd"/>
      <w:r w:rsidRPr="009B6268">
        <w:rPr>
          <w:rFonts w:asciiTheme="minorHAnsi" w:hAnsiTheme="minorHAnsi" w:cstheme="minorHAnsi"/>
          <w:sz w:val="20"/>
          <w:szCs w:val="20"/>
        </w:rPr>
        <w:t xml:space="preserve"> 108 din </w:t>
      </w:r>
      <w:proofErr w:type="spellStart"/>
      <w:r w:rsidRPr="009B6268">
        <w:rPr>
          <w:rFonts w:asciiTheme="minorHAnsi" w:hAnsiTheme="minorHAnsi" w:cstheme="minorHAnsi"/>
          <w:sz w:val="20"/>
          <w:szCs w:val="20"/>
        </w:rPr>
        <w:t>Tratat</w:t>
      </w:r>
      <w:proofErr w:type="spellEnd"/>
      <w:r w:rsidR="008E2790" w:rsidRPr="009B6268">
        <w:rPr>
          <w:rFonts w:asciiTheme="minorHAnsi" w:hAnsiTheme="minorHAnsi" w:cstheme="minorHAnsi"/>
          <w:sz w:val="20"/>
          <w:szCs w:val="20"/>
        </w:rPr>
        <w:t xml:space="preserve">, </w:t>
      </w:r>
      <w:proofErr w:type="spellStart"/>
      <w:r w:rsidR="008E2790" w:rsidRPr="009B6268">
        <w:rPr>
          <w:rFonts w:asciiTheme="minorHAnsi" w:hAnsiTheme="minorHAnsi" w:cstheme="minorHAnsi"/>
          <w:sz w:val="20"/>
          <w:szCs w:val="20"/>
        </w:rPr>
        <w:t>publicat</w:t>
      </w:r>
      <w:proofErr w:type="spellEnd"/>
      <w:r w:rsidR="008E2790"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8E2790" w:rsidRPr="009B6268">
        <w:rPr>
          <w:rFonts w:asciiTheme="minorHAnsi" w:hAnsiTheme="minorHAnsi" w:cstheme="minorHAnsi"/>
          <w:sz w:val="20"/>
          <w:szCs w:val="20"/>
        </w:rPr>
        <w:t>n</w:t>
      </w:r>
      <w:proofErr w:type="spellEnd"/>
      <w:r w:rsidR="008E2790" w:rsidRPr="009B6268">
        <w:rPr>
          <w:rFonts w:asciiTheme="minorHAnsi" w:hAnsiTheme="minorHAnsi" w:cstheme="minorHAnsi"/>
          <w:sz w:val="20"/>
          <w:szCs w:val="20"/>
        </w:rPr>
        <w:t xml:space="preserve"> Jurnalul </w:t>
      </w:r>
      <w:proofErr w:type="spellStart"/>
      <w:r w:rsidR="008E2790" w:rsidRPr="009B6268">
        <w:rPr>
          <w:rFonts w:asciiTheme="minorHAnsi" w:hAnsiTheme="minorHAnsi" w:cstheme="minorHAnsi"/>
          <w:sz w:val="20"/>
          <w:szCs w:val="20"/>
        </w:rPr>
        <w:t>Oficial</w:t>
      </w:r>
      <w:proofErr w:type="spellEnd"/>
      <w:r w:rsidR="008E2790" w:rsidRPr="009B6268">
        <w:rPr>
          <w:rFonts w:asciiTheme="minorHAnsi" w:hAnsiTheme="minorHAnsi" w:cstheme="minorHAnsi"/>
          <w:sz w:val="20"/>
          <w:szCs w:val="20"/>
        </w:rPr>
        <w:t xml:space="preserve"> al </w:t>
      </w:r>
      <w:proofErr w:type="spellStart"/>
      <w:r w:rsidR="008E2790" w:rsidRPr="009B6268">
        <w:rPr>
          <w:rFonts w:asciiTheme="minorHAnsi" w:hAnsiTheme="minorHAnsi" w:cstheme="minorHAnsi"/>
          <w:sz w:val="20"/>
          <w:szCs w:val="20"/>
        </w:rPr>
        <w:t>Uniunii</w:t>
      </w:r>
      <w:proofErr w:type="spellEnd"/>
      <w:r w:rsidR="008E2790" w:rsidRPr="009B6268">
        <w:rPr>
          <w:rFonts w:asciiTheme="minorHAnsi" w:hAnsiTheme="minorHAnsi" w:cstheme="minorHAnsi"/>
          <w:sz w:val="20"/>
          <w:szCs w:val="20"/>
        </w:rPr>
        <w:t xml:space="preserve"> </w:t>
      </w:r>
      <w:proofErr w:type="spellStart"/>
      <w:r w:rsidR="008E2790" w:rsidRPr="009B6268">
        <w:rPr>
          <w:rFonts w:asciiTheme="minorHAnsi" w:hAnsiTheme="minorHAnsi" w:cstheme="minorHAnsi"/>
          <w:sz w:val="20"/>
          <w:szCs w:val="20"/>
        </w:rPr>
        <w:t>Europene</w:t>
      </w:r>
      <w:proofErr w:type="spellEnd"/>
      <w:r w:rsidR="008E2790" w:rsidRPr="009B6268">
        <w:rPr>
          <w:rFonts w:asciiTheme="minorHAnsi" w:hAnsiTheme="minorHAnsi" w:cstheme="minorHAnsi"/>
          <w:sz w:val="20"/>
          <w:szCs w:val="20"/>
        </w:rPr>
        <w:t xml:space="preserve"> L 187/26.06.2014</w:t>
      </w:r>
      <w:r w:rsidR="00C05B1A" w:rsidRPr="009B6268">
        <w:rPr>
          <w:rFonts w:asciiTheme="minorHAnsi" w:hAnsiTheme="minorHAnsi" w:cstheme="minorHAnsi"/>
          <w:sz w:val="20"/>
          <w:szCs w:val="20"/>
        </w:rPr>
        <w:t xml:space="preserve">, cu </w:t>
      </w:r>
      <w:proofErr w:type="spellStart"/>
      <w:r w:rsidR="00C05B1A" w:rsidRPr="009B6268">
        <w:rPr>
          <w:rFonts w:asciiTheme="minorHAnsi" w:hAnsiTheme="minorHAnsi" w:cstheme="minorHAnsi"/>
          <w:sz w:val="20"/>
          <w:szCs w:val="20"/>
        </w:rPr>
        <w:t>modificările</w:t>
      </w:r>
      <w:proofErr w:type="spellEnd"/>
      <w:r w:rsidR="00C05B1A" w:rsidRPr="009B6268">
        <w:rPr>
          <w:rFonts w:asciiTheme="minorHAnsi" w:hAnsiTheme="minorHAnsi" w:cstheme="minorHAnsi"/>
          <w:sz w:val="20"/>
          <w:szCs w:val="20"/>
        </w:rPr>
        <w:t xml:space="preserve"> </w:t>
      </w:r>
      <w:proofErr w:type="spellStart"/>
      <w:r w:rsidR="007522E1" w:rsidRPr="009B6268">
        <w:rPr>
          <w:rFonts w:asciiTheme="minorHAnsi" w:hAnsiTheme="minorHAnsi" w:cstheme="minorHAnsi"/>
          <w:sz w:val="20"/>
          <w:szCs w:val="20"/>
        </w:rPr>
        <w:t>și</w:t>
      </w:r>
      <w:proofErr w:type="spellEnd"/>
      <w:r w:rsidR="007522E1" w:rsidRPr="009B6268">
        <w:rPr>
          <w:rFonts w:asciiTheme="minorHAnsi" w:hAnsiTheme="minorHAnsi" w:cstheme="minorHAnsi"/>
          <w:sz w:val="20"/>
          <w:szCs w:val="20"/>
        </w:rPr>
        <w:t xml:space="preserve"> </w:t>
      </w:r>
      <w:proofErr w:type="spellStart"/>
      <w:r w:rsidR="007522E1" w:rsidRPr="009B6268">
        <w:rPr>
          <w:rFonts w:asciiTheme="minorHAnsi" w:hAnsiTheme="minorHAnsi" w:cstheme="minorHAnsi"/>
          <w:sz w:val="20"/>
          <w:szCs w:val="20"/>
        </w:rPr>
        <w:t>completările</w:t>
      </w:r>
      <w:proofErr w:type="spellEnd"/>
      <w:r w:rsidR="007522E1" w:rsidRPr="009B6268">
        <w:rPr>
          <w:rFonts w:asciiTheme="minorHAnsi" w:hAnsiTheme="minorHAnsi" w:cstheme="minorHAnsi"/>
          <w:sz w:val="20"/>
          <w:szCs w:val="20"/>
        </w:rPr>
        <w:t xml:space="preserve"> </w:t>
      </w:r>
      <w:proofErr w:type="spellStart"/>
      <w:r w:rsidR="00C05B1A" w:rsidRPr="009B6268">
        <w:rPr>
          <w:rFonts w:asciiTheme="minorHAnsi" w:hAnsiTheme="minorHAnsi" w:cstheme="minorHAnsi"/>
          <w:sz w:val="20"/>
          <w:szCs w:val="20"/>
        </w:rPr>
        <w:t>ulterioare</w:t>
      </w:r>
      <w:proofErr w:type="spellEnd"/>
      <w:r w:rsidRPr="009B6268">
        <w:rPr>
          <w:rFonts w:asciiTheme="minorHAnsi" w:hAnsiTheme="minorHAnsi" w:cstheme="minorHAnsi"/>
          <w:sz w:val="20"/>
          <w:szCs w:val="20"/>
        </w:rPr>
        <w:t>;</w:t>
      </w:r>
    </w:p>
    <w:p w14:paraId="04B9EA07" w14:textId="77777777" w:rsidR="006256E7" w:rsidRPr="009B6268" w:rsidRDefault="004C4632" w:rsidP="00BC63AE">
      <w:pPr>
        <w:pStyle w:val="ListParagraph"/>
        <w:numPr>
          <w:ilvl w:val="1"/>
          <w:numId w:val="18"/>
        </w:numPr>
        <w:rPr>
          <w:rFonts w:asciiTheme="minorHAnsi" w:hAnsiTheme="minorHAnsi" w:cstheme="minorHAnsi"/>
          <w:sz w:val="20"/>
          <w:szCs w:val="20"/>
        </w:rPr>
      </w:pPr>
      <w:proofErr w:type="spellStart"/>
      <w:r w:rsidRPr="009B6268">
        <w:rPr>
          <w:rFonts w:asciiTheme="minorHAnsi" w:hAnsiTheme="minorHAnsi" w:cstheme="minorHAnsi"/>
          <w:sz w:val="20"/>
          <w:szCs w:val="20"/>
        </w:rPr>
        <w:t>Regulamentul</w:t>
      </w:r>
      <w:proofErr w:type="spellEnd"/>
      <w:r w:rsidRPr="009B6268">
        <w:rPr>
          <w:rFonts w:asciiTheme="minorHAnsi" w:hAnsiTheme="minorHAnsi" w:cstheme="minorHAnsi"/>
          <w:sz w:val="20"/>
          <w:szCs w:val="20"/>
        </w:rPr>
        <w:t xml:space="preserve"> (UE) </w:t>
      </w:r>
      <w:r w:rsidR="009E2371" w:rsidRPr="009B6268">
        <w:rPr>
          <w:rFonts w:asciiTheme="minorHAnsi" w:hAnsiTheme="minorHAnsi" w:cstheme="minorHAnsi"/>
          <w:sz w:val="20"/>
          <w:szCs w:val="20"/>
          <w:lang w:val="ro-RO"/>
        </w:rPr>
        <w:t xml:space="preserve">nr. </w:t>
      </w:r>
      <w:r w:rsidRPr="009B6268">
        <w:rPr>
          <w:rFonts w:asciiTheme="minorHAnsi" w:hAnsiTheme="minorHAnsi" w:cstheme="minorHAnsi"/>
          <w:sz w:val="20"/>
          <w:szCs w:val="20"/>
        </w:rPr>
        <w:t xml:space="preserve">1056/2021 al </w:t>
      </w:r>
      <w:proofErr w:type="spellStart"/>
      <w:r w:rsidRPr="009B6268">
        <w:rPr>
          <w:rFonts w:asciiTheme="minorHAnsi" w:hAnsiTheme="minorHAnsi" w:cstheme="minorHAnsi"/>
          <w:sz w:val="20"/>
          <w:szCs w:val="20"/>
        </w:rPr>
        <w:t>Parlamentului</w:t>
      </w:r>
      <w:proofErr w:type="spellEnd"/>
      <w:r w:rsidRPr="009B6268">
        <w:rPr>
          <w:rFonts w:asciiTheme="minorHAnsi" w:hAnsiTheme="minorHAnsi" w:cstheme="minorHAnsi"/>
          <w:sz w:val="20"/>
          <w:szCs w:val="20"/>
        </w:rPr>
        <w:t xml:space="preserve"> European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al </w:t>
      </w:r>
      <w:proofErr w:type="spellStart"/>
      <w:r w:rsidRPr="009B6268">
        <w:rPr>
          <w:rFonts w:asciiTheme="minorHAnsi" w:hAnsiTheme="minorHAnsi" w:cstheme="minorHAnsi"/>
          <w:sz w:val="20"/>
          <w:szCs w:val="20"/>
        </w:rPr>
        <w:t>Consiliului</w:t>
      </w:r>
      <w:proofErr w:type="spellEnd"/>
      <w:r w:rsidRPr="009B6268">
        <w:rPr>
          <w:rFonts w:asciiTheme="minorHAnsi" w:hAnsiTheme="minorHAnsi" w:cstheme="minorHAnsi"/>
          <w:sz w:val="20"/>
          <w:szCs w:val="20"/>
        </w:rPr>
        <w:t xml:space="preserve"> din 24 </w:t>
      </w:r>
      <w:proofErr w:type="spellStart"/>
      <w:r w:rsidRPr="009B6268">
        <w:rPr>
          <w:rFonts w:asciiTheme="minorHAnsi" w:hAnsiTheme="minorHAnsi" w:cstheme="minorHAnsi"/>
          <w:sz w:val="20"/>
          <w:szCs w:val="20"/>
        </w:rPr>
        <w:t>iunie</w:t>
      </w:r>
      <w:proofErr w:type="spellEnd"/>
      <w:r w:rsidRPr="009B6268">
        <w:rPr>
          <w:rFonts w:asciiTheme="minorHAnsi" w:hAnsiTheme="minorHAnsi" w:cstheme="minorHAnsi"/>
          <w:sz w:val="20"/>
          <w:szCs w:val="20"/>
        </w:rPr>
        <w:t xml:space="preserve"> 2021 de </w:t>
      </w:r>
      <w:proofErr w:type="spellStart"/>
      <w:r w:rsidRPr="009B6268">
        <w:rPr>
          <w:rFonts w:asciiTheme="minorHAnsi" w:hAnsiTheme="minorHAnsi" w:cstheme="minorHAnsi"/>
          <w:sz w:val="20"/>
          <w:szCs w:val="20"/>
        </w:rPr>
        <w:t>instituire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Fondului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o </w:t>
      </w:r>
      <w:proofErr w:type="spellStart"/>
      <w:r w:rsidRPr="009B6268">
        <w:rPr>
          <w:rFonts w:asciiTheme="minorHAnsi" w:hAnsiTheme="minorHAnsi" w:cstheme="minorHAnsi"/>
          <w:sz w:val="20"/>
          <w:szCs w:val="20"/>
        </w:rPr>
        <w:t>tranziție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justă</w:t>
      </w:r>
      <w:proofErr w:type="spellEnd"/>
    </w:p>
    <w:p w14:paraId="6B53C610" w14:textId="77777777" w:rsidR="007522E1" w:rsidRPr="009B6268" w:rsidRDefault="004C4632" w:rsidP="00BC63AE">
      <w:pPr>
        <w:pStyle w:val="ListParagraph"/>
        <w:numPr>
          <w:ilvl w:val="1"/>
          <w:numId w:val="18"/>
        </w:numPr>
        <w:rPr>
          <w:rFonts w:asciiTheme="minorHAnsi" w:hAnsiTheme="minorHAnsi" w:cstheme="minorHAnsi"/>
          <w:sz w:val="20"/>
          <w:szCs w:val="20"/>
        </w:rPr>
      </w:pPr>
      <w:proofErr w:type="spellStart"/>
      <w:r w:rsidRPr="009B6268">
        <w:rPr>
          <w:rFonts w:asciiTheme="minorHAnsi" w:hAnsiTheme="minorHAnsi" w:cstheme="minorHAnsi"/>
          <w:sz w:val="20"/>
          <w:szCs w:val="20"/>
        </w:rPr>
        <w:t>Regulamentul</w:t>
      </w:r>
      <w:proofErr w:type="spellEnd"/>
      <w:r w:rsidRPr="009B6268">
        <w:rPr>
          <w:rFonts w:asciiTheme="minorHAnsi" w:hAnsiTheme="minorHAnsi" w:cstheme="minorHAnsi"/>
          <w:sz w:val="20"/>
          <w:szCs w:val="20"/>
        </w:rPr>
        <w:t xml:space="preserve"> (UE) </w:t>
      </w:r>
      <w:r w:rsidR="009E2371" w:rsidRPr="009B6268">
        <w:rPr>
          <w:rFonts w:asciiTheme="minorHAnsi" w:hAnsiTheme="minorHAnsi" w:cstheme="minorHAnsi"/>
          <w:sz w:val="20"/>
          <w:szCs w:val="20"/>
          <w:lang w:val="ro-RO"/>
        </w:rPr>
        <w:t xml:space="preserve">nr. </w:t>
      </w:r>
      <w:r w:rsidRPr="009B6268">
        <w:rPr>
          <w:rFonts w:asciiTheme="minorHAnsi" w:hAnsiTheme="minorHAnsi" w:cstheme="minorHAnsi"/>
          <w:sz w:val="20"/>
          <w:szCs w:val="20"/>
        </w:rPr>
        <w:t xml:space="preserve">1060/2021 al </w:t>
      </w:r>
      <w:proofErr w:type="spellStart"/>
      <w:r w:rsidRPr="009B6268">
        <w:rPr>
          <w:rFonts w:asciiTheme="minorHAnsi" w:hAnsiTheme="minorHAnsi" w:cstheme="minorHAnsi"/>
          <w:sz w:val="20"/>
          <w:szCs w:val="20"/>
        </w:rPr>
        <w:t>Parlamentului</w:t>
      </w:r>
      <w:proofErr w:type="spellEnd"/>
      <w:r w:rsidRPr="009B6268">
        <w:rPr>
          <w:rFonts w:asciiTheme="minorHAnsi" w:hAnsiTheme="minorHAnsi" w:cstheme="minorHAnsi"/>
          <w:sz w:val="20"/>
          <w:szCs w:val="20"/>
        </w:rPr>
        <w:t xml:space="preserve"> European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al </w:t>
      </w:r>
      <w:proofErr w:type="spellStart"/>
      <w:r w:rsidRPr="009B6268">
        <w:rPr>
          <w:rFonts w:asciiTheme="minorHAnsi" w:hAnsiTheme="minorHAnsi" w:cstheme="minorHAnsi"/>
          <w:sz w:val="20"/>
          <w:szCs w:val="20"/>
        </w:rPr>
        <w:t>Consiliului</w:t>
      </w:r>
      <w:proofErr w:type="spellEnd"/>
      <w:r w:rsidRPr="009B6268">
        <w:rPr>
          <w:rFonts w:asciiTheme="minorHAnsi" w:hAnsiTheme="minorHAnsi" w:cstheme="minorHAnsi"/>
          <w:sz w:val="20"/>
          <w:szCs w:val="20"/>
        </w:rPr>
        <w:t xml:space="preserve"> din 24 </w:t>
      </w:r>
      <w:proofErr w:type="spellStart"/>
      <w:r w:rsidRPr="009B6268">
        <w:rPr>
          <w:rFonts w:asciiTheme="minorHAnsi" w:hAnsiTheme="minorHAnsi" w:cstheme="minorHAnsi"/>
          <w:sz w:val="20"/>
          <w:szCs w:val="20"/>
        </w:rPr>
        <w:t>iunie</w:t>
      </w:r>
      <w:proofErr w:type="spellEnd"/>
      <w:r w:rsidRPr="009B6268">
        <w:rPr>
          <w:rFonts w:asciiTheme="minorHAnsi" w:hAnsiTheme="minorHAnsi" w:cstheme="minorHAnsi"/>
          <w:sz w:val="20"/>
          <w:szCs w:val="20"/>
        </w:rPr>
        <w:t xml:space="preserve"> 2021 de </w:t>
      </w:r>
      <w:proofErr w:type="spellStart"/>
      <w:r w:rsidRPr="009B6268">
        <w:rPr>
          <w:rFonts w:asciiTheme="minorHAnsi" w:hAnsiTheme="minorHAnsi" w:cstheme="minorHAnsi"/>
          <w:sz w:val="20"/>
          <w:szCs w:val="20"/>
        </w:rPr>
        <w:t>stabilire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dispozițiilor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comune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privind</w:t>
      </w:r>
      <w:proofErr w:type="spellEnd"/>
      <w:r w:rsidRPr="009B6268">
        <w:rPr>
          <w:rFonts w:asciiTheme="minorHAnsi" w:hAnsiTheme="minorHAnsi" w:cstheme="minorHAnsi"/>
          <w:sz w:val="20"/>
          <w:szCs w:val="20"/>
        </w:rPr>
        <w:t xml:space="preserve"> Fondul </w:t>
      </w:r>
      <w:proofErr w:type="spellStart"/>
      <w:r w:rsidRPr="009B6268">
        <w:rPr>
          <w:rFonts w:asciiTheme="minorHAnsi" w:hAnsiTheme="minorHAnsi" w:cstheme="minorHAnsi"/>
          <w:sz w:val="20"/>
          <w:szCs w:val="20"/>
        </w:rPr>
        <w:t>european</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dezvoltare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regională</w:t>
      </w:r>
      <w:proofErr w:type="spellEnd"/>
      <w:r w:rsidRPr="009B6268">
        <w:rPr>
          <w:rFonts w:asciiTheme="minorHAnsi" w:hAnsiTheme="minorHAnsi" w:cstheme="minorHAnsi"/>
          <w:sz w:val="20"/>
          <w:szCs w:val="20"/>
        </w:rPr>
        <w:t xml:space="preserve">, Fondul social </w:t>
      </w:r>
      <w:proofErr w:type="spellStart"/>
      <w:r w:rsidRPr="009B6268">
        <w:rPr>
          <w:rFonts w:asciiTheme="minorHAnsi" w:hAnsiTheme="minorHAnsi" w:cstheme="minorHAnsi"/>
          <w:sz w:val="20"/>
          <w:szCs w:val="20"/>
        </w:rPr>
        <w:t>european</w:t>
      </w:r>
      <w:proofErr w:type="spellEnd"/>
      <w:r w:rsidRPr="009B6268">
        <w:rPr>
          <w:rFonts w:asciiTheme="minorHAnsi" w:hAnsiTheme="minorHAnsi" w:cstheme="minorHAnsi"/>
          <w:sz w:val="20"/>
          <w:szCs w:val="20"/>
        </w:rPr>
        <w:t xml:space="preserve"> Plus, Fondul de </w:t>
      </w:r>
      <w:proofErr w:type="spellStart"/>
      <w:r w:rsidRPr="009B6268">
        <w:rPr>
          <w:rFonts w:asciiTheme="minorHAnsi" w:hAnsiTheme="minorHAnsi" w:cstheme="minorHAnsi"/>
          <w:sz w:val="20"/>
          <w:szCs w:val="20"/>
        </w:rPr>
        <w:t>coeziune</w:t>
      </w:r>
      <w:proofErr w:type="spellEnd"/>
      <w:r w:rsidRPr="009B6268">
        <w:rPr>
          <w:rFonts w:asciiTheme="minorHAnsi" w:hAnsiTheme="minorHAnsi" w:cstheme="minorHAnsi"/>
          <w:sz w:val="20"/>
          <w:szCs w:val="20"/>
        </w:rPr>
        <w:t xml:space="preserve">, Fondul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o </w:t>
      </w:r>
      <w:proofErr w:type="spellStart"/>
      <w:r w:rsidRPr="009B6268">
        <w:rPr>
          <w:rFonts w:asciiTheme="minorHAnsi" w:hAnsiTheme="minorHAnsi" w:cstheme="minorHAnsi"/>
          <w:sz w:val="20"/>
          <w:szCs w:val="20"/>
        </w:rPr>
        <w:t>tranziție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justă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Fondul </w:t>
      </w:r>
      <w:proofErr w:type="spellStart"/>
      <w:r w:rsidRPr="009B6268">
        <w:rPr>
          <w:rFonts w:asciiTheme="minorHAnsi" w:hAnsiTheme="minorHAnsi" w:cstheme="minorHAnsi"/>
          <w:sz w:val="20"/>
          <w:szCs w:val="20"/>
        </w:rPr>
        <w:t>european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afaceri</w:t>
      </w:r>
      <w:proofErr w:type="spellEnd"/>
      <w:r w:rsidRPr="009B6268">
        <w:rPr>
          <w:rFonts w:asciiTheme="minorHAnsi" w:hAnsiTheme="minorHAnsi" w:cstheme="minorHAnsi"/>
          <w:sz w:val="20"/>
          <w:szCs w:val="20"/>
        </w:rPr>
        <w:t xml:space="preserve"> maritime, </w:t>
      </w:r>
      <w:proofErr w:type="spellStart"/>
      <w:r w:rsidRPr="009B6268">
        <w:rPr>
          <w:rFonts w:asciiTheme="minorHAnsi" w:hAnsiTheme="minorHAnsi" w:cstheme="minorHAnsi"/>
          <w:sz w:val="20"/>
          <w:szCs w:val="20"/>
        </w:rPr>
        <w:t>pescuit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acvacultură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stabilire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normelor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financiare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aplicabile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acestor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fonduri</w:t>
      </w:r>
      <w:proofErr w:type="spellEnd"/>
      <w:r w:rsidRPr="009B6268">
        <w:rPr>
          <w:rFonts w:asciiTheme="minorHAnsi" w:hAnsiTheme="minorHAnsi" w:cstheme="minorHAnsi"/>
          <w:sz w:val="20"/>
          <w:szCs w:val="20"/>
        </w:rPr>
        <w:t xml:space="preserve">, precum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Fondului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azil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migrație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integrare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Fondului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securitate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internă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Instrumentului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sprijin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financiar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managementul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frontierelor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politica</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vize</w:t>
      </w:r>
      <w:proofErr w:type="spellEnd"/>
    </w:p>
    <w:p w14:paraId="07E24482" w14:textId="77777777" w:rsidR="00152698" w:rsidRPr="009B6268" w:rsidRDefault="0001636D" w:rsidP="00BC63AE">
      <w:pPr>
        <w:pStyle w:val="ListParagraph"/>
        <w:numPr>
          <w:ilvl w:val="1"/>
          <w:numId w:val="18"/>
        </w:numPr>
        <w:rPr>
          <w:rFonts w:asciiTheme="minorHAnsi" w:hAnsiTheme="minorHAnsi" w:cstheme="minorHAnsi"/>
          <w:sz w:val="20"/>
          <w:szCs w:val="20"/>
        </w:rPr>
      </w:pPr>
      <w:proofErr w:type="spellStart"/>
      <w:r w:rsidRPr="009B6268">
        <w:rPr>
          <w:rFonts w:asciiTheme="minorHAnsi" w:hAnsiTheme="minorHAnsi" w:cstheme="minorHAnsi"/>
          <w:sz w:val="20"/>
          <w:szCs w:val="20"/>
        </w:rPr>
        <w:t>Legea</w:t>
      </w:r>
      <w:proofErr w:type="spellEnd"/>
      <w:r w:rsidRPr="009B6268">
        <w:rPr>
          <w:rFonts w:asciiTheme="minorHAnsi" w:hAnsiTheme="minorHAnsi" w:cstheme="minorHAnsi"/>
          <w:sz w:val="20"/>
          <w:szCs w:val="20"/>
        </w:rPr>
        <w:t xml:space="preserve"> nr. 346/2004</w:t>
      </w:r>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privind</w:t>
      </w:r>
      <w:proofErr w:type="spellEnd"/>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stimularea</w:t>
      </w:r>
      <w:proofErr w:type="spellEnd"/>
      <w:r w:rsidR="00152698"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152698" w:rsidRPr="009B6268">
        <w:rPr>
          <w:rFonts w:asciiTheme="minorHAnsi" w:hAnsiTheme="minorHAnsi" w:cstheme="minorHAnsi"/>
          <w:sz w:val="20"/>
          <w:szCs w:val="20"/>
        </w:rPr>
        <w:t>nfiin</w:t>
      </w:r>
      <w:r w:rsidR="00182E15" w:rsidRPr="009B6268">
        <w:rPr>
          <w:rFonts w:asciiTheme="minorHAnsi" w:hAnsiTheme="minorHAnsi" w:cstheme="minorHAnsi"/>
          <w:sz w:val="20"/>
          <w:szCs w:val="20"/>
        </w:rPr>
        <w:t>ță</w:t>
      </w:r>
      <w:r w:rsidR="00152698" w:rsidRPr="009B6268">
        <w:rPr>
          <w:rFonts w:asciiTheme="minorHAnsi" w:hAnsiTheme="minorHAnsi" w:cstheme="minorHAnsi"/>
          <w:sz w:val="20"/>
          <w:szCs w:val="20"/>
        </w:rPr>
        <w:t>rii</w:t>
      </w:r>
      <w:proofErr w:type="spellEnd"/>
      <w:r w:rsidR="00152698"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ș</w:t>
      </w:r>
      <w:r w:rsidR="00152698" w:rsidRPr="009B6268">
        <w:rPr>
          <w:rFonts w:asciiTheme="minorHAnsi" w:hAnsiTheme="minorHAnsi" w:cstheme="minorHAnsi"/>
          <w:sz w:val="20"/>
          <w:szCs w:val="20"/>
        </w:rPr>
        <w:t>i</w:t>
      </w:r>
      <w:proofErr w:type="spellEnd"/>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dezvolt</w:t>
      </w:r>
      <w:r w:rsidR="00182E15" w:rsidRPr="009B6268">
        <w:rPr>
          <w:rFonts w:asciiTheme="minorHAnsi" w:hAnsiTheme="minorHAnsi" w:cstheme="minorHAnsi"/>
          <w:sz w:val="20"/>
          <w:szCs w:val="20"/>
        </w:rPr>
        <w:t>ă</w:t>
      </w:r>
      <w:r w:rsidR="00152698" w:rsidRPr="009B6268">
        <w:rPr>
          <w:rFonts w:asciiTheme="minorHAnsi" w:hAnsiTheme="minorHAnsi" w:cstheme="minorHAnsi"/>
          <w:sz w:val="20"/>
          <w:szCs w:val="20"/>
        </w:rPr>
        <w:t>rii</w:t>
      </w:r>
      <w:proofErr w:type="spellEnd"/>
      <w:r w:rsidR="00152698"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152698" w:rsidRPr="009B6268">
        <w:rPr>
          <w:rFonts w:asciiTheme="minorHAnsi" w:hAnsiTheme="minorHAnsi" w:cstheme="minorHAnsi"/>
          <w:sz w:val="20"/>
          <w:szCs w:val="20"/>
        </w:rPr>
        <w:t>ntreprinderilor</w:t>
      </w:r>
      <w:proofErr w:type="spellEnd"/>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mici</w:t>
      </w:r>
      <w:proofErr w:type="spellEnd"/>
      <w:r w:rsidR="00152698"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ș</w:t>
      </w:r>
      <w:r w:rsidR="00152698" w:rsidRPr="009B6268">
        <w:rPr>
          <w:rFonts w:asciiTheme="minorHAnsi" w:hAnsiTheme="minorHAnsi" w:cstheme="minorHAnsi"/>
          <w:sz w:val="20"/>
          <w:szCs w:val="20"/>
        </w:rPr>
        <w:t>i</w:t>
      </w:r>
      <w:proofErr w:type="spellEnd"/>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mijlocii</w:t>
      </w:r>
      <w:proofErr w:type="spellEnd"/>
      <w:r w:rsidR="00152698" w:rsidRPr="009B6268">
        <w:rPr>
          <w:rFonts w:asciiTheme="minorHAnsi" w:hAnsiTheme="minorHAnsi" w:cstheme="minorHAnsi"/>
          <w:sz w:val="20"/>
          <w:szCs w:val="20"/>
        </w:rPr>
        <w:t xml:space="preserve">, cu </w:t>
      </w:r>
      <w:proofErr w:type="spellStart"/>
      <w:r w:rsidR="00152698" w:rsidRPr="009B6268">
        <w:rPr>
          <w:rFonts w:asciiTheme="minorHAnsi" w:hAnsiTheme="minorHAnsi" w:cstheme="minorHAnsi"/>
          <w:sz w:val="20"/>
          <w:szCs w:val="20"/>
        </w:rPr>
        <w:t>modific</w:t>
      </w:r>
      <w:r w:rsidR="00182E15" w:rsidRPr="009B6268">
        <w:rPr>
          <w:rFonts w:asciiTheme="minorHAnsi" w:hAnsiTheme="minorHAnsi" w:cstheme="minorHAnsi"/>
          <w:sz w:val="20"/>
          <w:szCs w:val="20"/>
        </w:rPr>
        <w:t>ă</w:t>
      </w:r>
      <w:r w:rsidR="00152698" w:rsidRPr="009B6268">
        <w:rPr>
          <w:rFonts w:asciiTheme="minorHAnsi" w:hAnsiTheme="minorHAnsi" w:cstheme="minorHAnsi"/>
          <w:sz w:val="20"/>
          <w:szCs w:val="20"/>
        </w:rPr>
        <w:t>rile</w:t>
      </w:r>
      <w:proofErr w:type="spellEnd"/>
      <w:r w:rsidR="00152698"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ș</w:t>
      </w:r>
      <w:r w:rsidR="00152698" w:rsidRPr="009B6268">
        <w:rPr>
          <w:rFonts w:asciiTheme="minorHAnsi" w:hAnsiTheme="minorHAnsi" w:cstheme="minorHAnsi"/>
          <w:sz w:val="20"/>
          <w:szCs w:val="20"/>
        </w:rPr>
        <w:t>i</w:t>
      </w:r>
      <w:proofErr w:type="spellEnd"/>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complet</w:t>
      </w:r>
      <w:r w:rsidR="00182E15" w:rsidRPr="009B6268">
        <w:rPr>
          <w:rFonts w:asciiTheme="minorHAnsi" w:hAnsiTheme="minorHAnsi" w:cstheme="minorHAnsi"/>
          <w:sz w:val="20"/>
          <w:szCs w:val="20"/>
        </w:rPr>
        <w:t>ă</w:t>
      </w:r>
      <w:r w:rsidR="00152698" w:rsidRPr="009B6268">
        <w:rPr>
          <w:rFonts w:asciiTheme="minorHAnsi" w:hAnsiTheme="minorHAnsi" w:cstheme="minorHAnsi"/>
          <w:sz w:val="20"/>
          <w:szCs w:val="20"/>
        </w:rPr>
        <w:t>rile</w:t>
      </w:r>
      <w:proofErr w:type="spellEnd"/>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ulterioare</w:t>
      </w:r>
      <w:proofErr w:type="spellEnd"/>
      <w:r w:rsidR="00152698" w:rsidRPr="009B6268">
        <w:rPr>
          <w:rFonts w:asciiTheme="minorHAnsi" w:hAnsiTheme="minorHAnsi" w:cstheme="minorHAnsi"/>
          <w:sz w:val="20"/>
          <w:szCs w:val="20"/>
        </w:rPr>
        <w:t>;</w:t>
      </w:r>
    </w:p>
    <w:p w14:paraId="0E6AE9E6" w14:textId="77777777" w:rsidR="0001636D" w:rsidRPr="009B6268" w:rsidRDefault="00FE2255" w:rsidP="00BC63AE">
      <w:pPr>
        <w:pStyle w:val="ListParagraph"/>
        <w:numPr>
          <w:ilvl w:val="1"/>
          <w:numId w:val="18"/>
        </w:numPr>
        <w:rPr>
          <w:rFonts w:asciiTheme="minorHAnsi" w:hAnsiTheme="minorHAnsi" w:cstheme="minorHAnsi"/>
          <w:sz w:val="20"/>
          <w:szCs w:val="20"/>
        </w:rPr>
      </w:pPr>
      <w:proofErr w:type="spellStart"/>
      <w:r w:rsidRPr="009B6268">
        <w:rPr>
          <w:rFonts w:asciiTheme="minorHAnsi" w:hAnsiTheme="minorHAnsi" w:cstheme="minorHAnsi"/>
          <w:sz w:val="20"/>
          <w:szCs w:val="20"/>
        </w:rPr>
        <w:t>Hot</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r</w:t>
      </w:r>
      <w:r w:rsidR="00182E15" w:rsidRPr="009B6268">
        <w:rPr>
          <w:rFonts w:asciiTheme="minorHAnsi" w:hAnsiTheme="minorHAnsi" w:cstheme="minorHAnsi"/>
          <w:sz w:val="20"/>
          <w:szCs w:val="20"/>
        </w:rPr>
        <w:t>â</w:t>
      </w:r>
      <w:r w:rsidRPr="009B6268">
        <w:rPr>
          <w:rFonts w:asciiTheme="minorHAnsi" w:hAnsiTheme="minorHAnsi" w:cstheme="minorHAnsi"/>
          <w:sz w:val="20"/>
          <w:szCs w:val="20"/>
        </w:rPr>
        <w:t>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Guvernului</w:t>
      </w:r>
      <w:proofErr w:type="spellEnd"/>
      <w:r w:rsidRPr="009B6268">
        <w:rPr>
          <w:rFonts w:asciiTheme="minorHAnsi" w:hAnsiTheme="minorHAnsi" w:cstheme="minorHAnsi"/>
          <w:sz w:val="20"/>
          <w:szCs w:val="20"/>
        </w:rPr>
        <w:t xml:space="preserve"> nr. </w:t>
      </w:r>
      <w:r w:rsidR="00B5025E" w:rsidRPr="009B6268">
        <w:rPr>
          <w:rFonts w:asciiTheme="minorHAnsi" w:hAnsiTheme="minorHAnsi" w:cstheme="minorHAnsi"/>
          <w:sz w:val="20"/>
          <w:szCs w:val="20"/>
        </w:rPr>
        <w:t xml:space="preserve">873/2022 </w:t>
      </w:r>
      <w:proofErr w:type="spellStart"/>
      <w:r w:rsidR="00B5025E" w:rsidRPr="009B6268">
        <w:rPr>
          <w:rFonts w:asciiTheme="minorHAnsi" w:hAnsiTheme="minorHAnsi" w:cstheme="minorHAnsi"/>
          <w:sz w:val="20"/>
          <w:szCs w:val="20"/>
        </w:rPr>
        <w:t>pentru</w:t>
      </w:r>
      <w:proofErr w:type="spellEnd"/>
      <w:r w:rsidR="00B5025E" w:rsidRPr="009B6268">
        <w:rPr>
          <w:rFonts w:asciiTheme="minorHAnsi" w:hAnsiTheme="minorHAnsi" w:cstheme="minorHAnsi"/>
          <w:sz w:val="20"/>
          <w:szCs w:val="20"/>
        </w:rPr>
        <w:t xml:space="preserve"> </w:t>
      </w:r>
      <w:proofErr w:type="spellStart"/>
      <w:r w:rsidR="00B5025E" w:rsidRPr="009B6268">
        <w:rPr>
          <w:rFonts w:asciiTheme="minorHAnsi" w:hAnsiTheme="minorHAnsi" w:cstheme="minorHAnsi"/>
          <w:sz w:val="20"/>
          <w:szCs w:val="20"/>
        </w:rPr>
        <w:t>stabilirea</w:t>
      </w:r>
      <w:proofErr w:type="spellEnd"/>
      <w:r w:rsidR="00B5025E" w:rsidRPr="009B6268">
        <w:rPr>
          <w:rFonts w:asciiTheme="minorHAnsi" w:hAnsiTheme="minorHAnsi" w:cstheme="minorHAnsi"/>
          <w:sz w:val="20"/>
          <w:szCs w:val="20"/>
        </w:rPr>
        <w:t xml:space="preserve"> </w:t>
      </w:r>
      <w:proofErr w:type="spellStart"/>
      <w:r w:rsidR="00B5025E" w:rsidRPr="009B6268">
        <w:rPr>
          <w:rFonts w:asciiTheme="minorHAnsi" w:hAnsiTheme="minorHAnsi" w:cstheme="minorHAnsi"/>
          <w:sz w:val="20"/>
          <w:szCs w:val="20"/>
        </w:rPr>
        <w:t>cadrului</w:t>
      </w:r>
      <w:proofErr w:type="spellEnd"/>
      <w:r w:rsidR="00B5025E" w:rsidRPr="009B6268">
        <w:rPr>
          <w:rFonts w:asciiTheme="minorHAnsi" w:hAnsiTheme="minorHAnsi" w:cstheme="minorHAnsi"/>
          <w:sz w:val="20"/>
          <w:szCs w:val="20"/>
        </w:rPr>
        <w:t xml:space="preserve"> legal </w:t>
      </w:r>
      <w:proofErr w:type="spellStart"/>
      <w:r w:rsidR="00B5025E" w:rsidRPr="009B6268">
        <w:rPr>
          <w:rFonts w:asciiTheme="minorHAnsi" w:hAnsiTheme="minorHAnsi" w:cstheme="minorHAnsi"/>
          <w:sz w:val="20"/>
          <w:szCs w:val="20"/>
        </w:rPr>
        <w:t>privind</w:t>
      </w:r>
      <w:proofErr w:type="spellEnd"/>
      <w:r w:rsidR="00B5025E" w:rsidRPr="009B6268">
        <w:rPr>
          <w:rFonts w:asciiTheme="minorHAnsi" w:hAnsiTheme="minorHAnsi" w:cstheme="minorHAnsi"/>
          <w:sz w:val="20"/>
          <w:szCs w:val="20"/>
        </w:rPr>
        <w:t xml:space="preserve"> </w:t>
      </w:r>
      <w:proofErr w:type="spellStart"/>
      <w:r w:rsidR="00B5025E" w:rsidRPr="009B6268">
        <w:rPr>
          <w:rFonts w:asciiTheme="minorHAnsi" w:hAnsiTheme="minorHAnsi" w:cstheme="minorHAnsi"/>
          <w:sz w:val="20"/>
          <w:szCs w:val="20"/>
        </w:rPr>
        <w:t>eligibilitatea</w:t>
      </w:r>
      <w:proofErr w:type="spellEnd"/>
      <w:r w:rsidR="00B5025E" w:rsidRPr="009B6268">
        <w:rPr>
          <w:rFonts w:asciiTheme="minorHAnsi" w:hAnsiTheme="minorHAnsi" w:cstheme="minorHAnsi"/>
          <w:sz w:val="20"/>
          <w:szCs w:val="20"/>
        </w:rPr>
        <w:t xml:space="preserve"> </w:t>
      </w:r>
      <w:proofErr w:type="spellStart"/>
      <w:r w:rsidR="00B5025E" w:rsidRPr="009B6268">
        <w:rPr>
          <w:rFonts w:asciiTheme="minorHAnsi" w:hAnsiTheme="minorHAnsi" w:cstheme="minorHAnsi"/>
          <w:sz w:val="20"/>
          <w:szCs w:val="20"/>
        </w:rPr>
        <w:t>cheltuielilor</w:t>
      </w:r>
      <w:proofErr w:type="spellEnd"/>
      <w:r w:rsidR="00B5025E" w:rsidRPr="009B6268">
        <w:rPr>
          <w:rFonts w:asciiTheme="minorHAnsi" w:hAnsiTheme="minorHAnsi" w:cstheme="minorHAnsi"/>
          <w:sz w:val="20"/>
          <w:szCs w:val="20"/>
        </w:rPr>
        <w:t xml:space="preserve"> </w:t>
      </w:r>
      <w:proofErr w:type="spellStart"/>
      <w:r w:rsidR="00B5025E" w:rsidRPr="009B6268">
        <w:rPr>
          <w:rFonts w:asciiTheme="minorHAnsi" w:hAnsiTheme="minorHAnsi" w:cstheme="minorHAnsi"/>
          <w:sz w:val="20"/>
          <w:szCs w:val="20"/>
        </w:rPr>
        <w:t>efectuate</w:t>
      </w:r>
      <w:proofErr w:type="spellEnd"/>
      <w:r w:rsidR="00B5025E" w:rsidRPr="009B6268">
        <w:rPr>
          <w:rFonts w:asciiTheme="minorHAnsi" w:hAnsiTheme="minorHAnsi" w:cstheme="minorHAnsi"/>
          <w:sz w:val="20"/>
          <w:szCs w:val="20"/>
        </w:rPr>
        <w:t xml:space="preserve"> de </w:t>
      </w:r>
      <w:proofErr w:type="spellStart"/>
      <w:r w:rsidR="00B5025E" w:rsidRPr="009B6268">
        <w:rPr>
          <w:rFonts w:asciiTheme="minorHAnsi" w:hAnsiTheme="minorHAnsi" w:cstheme="minorHAnsi"/>
          <w:sz w:val="20"/>
          <w:szCs w:val="20"/>
        </w:rPr>
        <w:t>beneficiari</w:t>
      </w:r>
      <w:proofErr w:type="spellEnd"/>
      <w:r w:rsidR="00B5025E" w:rsidRPr="009B6268">
        <w:rPr>
          <w:rFonts w:asciiTheme="minorHAnsi" w:hAnsiTheme="minorHAnsi" w:cstheme="minorHAnsi"/>
          <w:sz w:val="20"/>
          <w:szCs w:val="20"/>
        </w:rPr>
        <w:t xml:space="preserve"> </w:t>
      </w:r>
      <w:proofErr w:type="spellStart"/>
      <w:r w:rsidR="00B5025E" w:rsidRPr="009B6268">
        <w:rPr>
          <w:rFonts w:asciiTheme="minorHAnsi" w:hAnsiTheme="minorHAnsi" w:cstheme="minorHAnsi"/>
          <w:sz w:val="20"/>
          <w:szCs w:val="20"/>
        </w:rPr>
        <w:t>în</w:t>
      </w:r>
      <w:proofErr w:type="spellEnd"/>
      <w:r w:rsidR="00B5025E" w:rsidRPr="009B6268">
        <w:rPr>
          <w:rFonts w:asciiTheme="minorHAnsi" w:hAnsiTheme="minorHAnsi" w:cstheme="minorHAnsi"/>
          <w:sz w:val="20"/>
          <w:szCs w:val="20"/>
        </w:rPr>
        <w:t xml:space="preserve"> </w:t>
      </w:r>
      <w:proofErr w:type="spellStart"/>
      <w:r w:rsidR="00B5025E" w:rsidRPr="009B6268">
        <w:rPr>
          <w:rFonts w:asciiTheme="minorHAnsi" w:hAnsiTheme="minorHAnsi" w:cstheme="minorHAnsi"/>
          <w:sz w:val="20"/>
          <w:szCs w:val="20"/>
        </w:rPr>
        <w:t>cadrul</w:t>
      </w:r>
      <w:proofErr w:type="spellEnd"/>
      <w:r w:rsidR="00B5025E" w:rsidRPr="009B6268">
        <w:rPr>
          <w:rFonts w:asciiTheme="minorHAnsi" w:hAnsiTheme="minorHAnsi" w:cstheme="minorHAnsi"/>
          <w:sz w:val="20"/>
          <w:szCs w:val="20"/>
        </w:rPr>
        <w:t xml:space="preserve"> </w:t>
      </w:r>
      <w:proofErr w:type="spellStart"/>
      <w:r w:rsidR="00B5025E" w:rsidRPr="009B6268">
        <w:rPr>
          <w:rFonts w:asciiTheme="minorHAnsi" w:hAnsiTheme="minorHAnsi" w:cstheme="minorHAnsi"/>
          <w:sz w:val="20"/>
          <w:szCs w:val="20"/>
        </w:rPr>
        <w:t>operaţiunilor</w:t>
      </w:r>
      <w:proofErr w:type="spellEnd"/>
      <w:r w:rsidR="00B5025E" w:rsidRPr="009B6268">
        <w:rPr>
          <w:rFonts w:asciiTheme="minorHAnsi" w:hAnsiTheme="minorHAnsi" w:cstheme="minorHAnsi"/>
          <w:sz w:val="20"/>
          <w:szCs w:val="20"/>
        </w:rPr>
        <w:t xml:space="preserve"> </w:t>
      </w:r>
      <w:proofErr w:type="spellStart"/>
      <w:r w:rsidR="00B5025E" w:rsidRPr="009B6268">
        <w:rPr>
          <w:rFonts w:asciiTheme="minorHAnsi" w:hAnsiTheme="minorHAnsi" w:cstheme="minorHAnsi"/>
          <w:sz w:val="20"/>
          <w:szCs w:val="20"/>
        </w:rPr>
        <w:t>finanţate</w:t>
      </w:r>
      <w:proofErr w:type="spellEnd"/>
      <w:r w:rsidR="00B5025E" w:rsidRPr="009B6268">
        <w:rPr>
          <w:rFonts w:asciiTheme="minorHAnsi" w:hAnsiTheme="minorHAnsi" w:cstheme="minorHAnsi"/>
          <w:sz w:val="20"/>
          <w:szCs w:val="20"/>
        </w:rPr>
        <w:t xml:space="preserve"> </w:t>
      </w:r>
      <w:proofErr w:type="spellStart"/>
      <w:r w:rsidR="00B5025E" w:rsidRPr="009B6268">
        <w:rPr>
          <w:rFonts w:asciiTheme="minorHAnsi" w:hAnsiTheme="minorHAnsi" w:cstheme="minorHAnsi"/>
          <w:sz w:val="20"/>
          <w:szCs w:val="20"/>
        </w:rPr>
        <w:t>în</w:t>
      </w:r>
      <w:proofErr w:type="spellEnd"/>
      <w:r w:rsidR="00B5025E" w:rsidRPr="009B6268">
        <w:rPr>
          <w:rFonts w:asciiTheme="minorHAnsi" w:hAnsiTheme="minorHAnsi" w:cstheme="minorHAnsi"/>
          <w:sz w:val="20"/>
          <w:szCs w:val="20"/>
        </w:rPr>
        <w:t xml:space="preserve"> </w:t>
      </w:r>
      <w:proofErr w:type="spellStart"/>
      <w:r w:rsidR="00B5025E" w:rsidRPr="009B6268">
        <w:rPr>
          <w:rFonts w:asciiTheme="minorHAnsi" w:hAnsiTheme="minorHAnsi" w:cstheme="minorHAnsi"/>
          <w:sz w:val="20"/>
          <w:szCs w:val="20"/>
        </w:rPr>
        <w:t>perioada</w:t>
      </w:r>
      <w:proofErr w:type="spellEnd"/>
      <w:r w:rsidR="00B5025E" w:rsidRPr="009B6268">
        <w:rPr>
          <w:rFonts w:asciiTheme="minorHAnsi" w:hAnsiTheme="minorHAnsi" w:cstheme="minorHAnsi"/>
          <w:sz w:val="20"/>
          <w:szCs w:val="20"/>
        </w:rPr>
        <w:t xml:space="preserve"> de </w:t>
      </w:r>
      <w:proofErr w:type="spellStart"/>
      <w:r w:rsidR="00B5025E" w:rsidRPr="009B6268">
        <w:rPr>
          <w:rFonts w:asciiTheme="minorHAnsi" w:hAnsiTheme="minorHAnsi" w:cstheme="minorHAnsi"/>
          <w:sz w:val="20"/>
          <w:szCs w:val="20"/>
        </w:rPr>
        <w:t>programare</w:t>
      </w:r>
      <w:proofErr w:type="spellEnd"/>
      <w:r w:rsidR="00B5025E" w:rsidRPr="009B6268">
        <w:rPr>
          <w:rFonts w:asciiTheme="minorHAnsi" w:hAnsiTheme="minorHAnsi" w:cstheme="minorHAnsi"/>
          <w:sz w:val="20"/>
          <w:szCs w:val="20"/>
        </w:rPr>
        <w:t xml:space="preserve"> 2021-2027 </w:t>
      </w:r>
      <w:proofErr w:type="spellStart"/>
      <w:r w:rsidR="00B5025E" w:rsidRPr="009B6268">
        <w:rPr>
          <w:rFonts w:asciiTheme="minorHAnsi" w:hAnsiTheme="minorHAnsi" w:cstheme="minorHAnsi"/>
          <w:sz w:val="20"/>
          <w:szCs w:val="20"/>
        </w:rPr>
        <w:t>prin</w:t>
      </w:r>
      <w:proofErr w:type="spellEnd"/>
      <w:r w:rsidR="00B5025E" w:rsidRPr="009B6268">
        <w:rPr>
          <w:rFonts w:asciiTheme="minorHAnsi" w:hAnsiTheme="minorHAnsi" w:cstheme="minorHAnsi"/>
          <w:sz w:val="20"/>
          <w:szCs w:val="20"/>
        </w:rPr>
        <w:t xml:space="preserve"> Fondul </w:t>
      </w:r>
      <w:proofErr w:type="spellStart"/>
      <w:r w:rsidR="00B5025E" w:rsidRPr="009B6268">
        <w:rPr>
          <w:rFonts w:asciiTheme="minorHAnsi" w:hAnsiTheme="minorHAnsi" w:cstheme="minorHAnsi"/>
          <w:sz w:val="20"/>
          <w:szCs w:val="20"/>
        </w:rPr>
        <w:t>european</w:t>
      </w:r>
      <w:proofErr w:type="spellEnd"/>
      <w:r w:rsidR="00B5025E" w:rsidRPr="009B6268">
        <w:rPr>
          <w:rFonts w:asciiTheme="minorHAnsi" w:hAnsiTheme="minorHAnsi" w:cstheme="minorHAnsi"/>
          <w:sz w:val="20"/>
          <w:szCs w:val="20"/>
        </w:rPr>
        <w:t xml:space="preserve"> de </w:t>
      </w:r>
      <w:proofErr w:type="spellStart"/>
      <w:r w:rsidR="00B5025E" w:rsidRPr="009B6268">
        <w:rPr>
          <w:rFonts w:asciiTheme="minorHAnsi" w:hAnsiTheme="minorHAnsi" w:cstheme="minorHAnsi"/>
          <w:sz w:val="20"/>
          <w:szCs w:val="20"/>
        </w:rPr>
        <w:t>dezvoltare</w:t>
      </w:r>
      <w:proofErr w:type="spellEnd"/>
      <w:r w:rsidR="00B5025E" w:rsidRPr="009B6268">
        <w:rPr>
          <w:rFonts w:asciiTheme="minorHAnsi" w:hAnsiTheme="minorHAnsi" w:cstheme="minorHAnsi"/>
          <w:sz w:val="20"/>
          <w:szCs w:val="20"/>
        </w:rPr>
        <w:t xml:space="preserve"> </w:t>
      </w:r>
      <w:proofErr w:type="spellStart"/>
      <w:r w:rsidR="00B5025E" w:rsidRPr="009B6268">
        <w:rPr>
          <w:rFonts w:asciiTheme="minorHAnsi" w:hAnsiTheme="minorHAnsi" w:cstheme="minorHAnsi"/>
          <w:sz w:val="20"/>
          <w:szCs w:val="20"/>
        </w:rPr>
        <w:t>regională</w:t>
      </w:r>
      <w:proofErr w:type="spellEnd"/>
      <w:r w:rsidR="00B5025E" w:rsidRPr="009B6268">
        <w:rPr>
          <w:rFonts w:asciiTheme="minorHAnsi" w:hAnsiTheme="minorHAnsi" w:cstheme="minorHAnsi"/>
          <w:sz w:val="20"/>
          <w:szCs w:val="20"/>
        </w:rPr>
        <w:t xml:space="preserve">, Fondul social </w:t>
      </w:r>
      <w:proofErr w:type="spellStart"/>
      <w:r w:rsidR="00B5025E" w:rsidRPr="009B6268">
        <w:rPr>
          <w:rFonts w:asciiTheme="minorHAnsi" w:hAnsiTheme="minorHAnsi" w:cstheme="minorHAnsi"/>
          <w:sz w:val="20"/>
          <w:szCs w:val="20"/>
        </w:rPr>
        <w:t>european</w:t>
      </w:r>
      <w:proofErr w:type="spellEnd"/>
      <w:r w:rsidR="00B5025E" w:rsidRPr="009B6268">
        <w:rPr>
          <w:rFonts w:asciiTheme="minorHAnsi" w:hAnsiTheme="minorHAnsi" w:cstheme="minorHAnsi"/>
          <w:sz w:val="20"/>
          <w:szCs w:val="20"/>
        </w:rPr>
        <w:t xml:space="preserve"> Plus, Fondul de </w:t>
      </w:r>
      <w:proofErr w:type="spellStart"/>
      <w:r w:rsidR="00B5025E" w:rsidRPr="009B6268">
        <w:rPr>
          <w:rFonts w:asciiTheme="minorHAnsi" w:hAnsiTheme="minorHAnsi" w:cstheme="minorHAnsi"/>
          <w:sz w:val="20"/>
          <w:szCs w:val="20"/>
        </w:rPr>
        <w:t>coeziune</w:t>
      </w:r>
      <w:proofErr w:type="spellEnd"/>
      <w:r w:rsidR="00B5025E" w:rsidRPr="009B6268">
        <w:rPr>
          <w:rFonts w:asciiTheme="minorHAnsi" w:hAnsiTheme="minorHAnsi" w:cstheme="minorHAnsi"/>
          <w:sz w:val="20"/>
          <w:szCs w:val="20"/>
        </w:rPr>
        <w:t xml:space="preserve"> </w:t>
      </w:r>
      <w:proofErr w:type="spellStart"/>
      <w:r w:rsidR="00B5025E" w:rsidRPr="009B6268">
        <w:rPr>
          <w:rFonts w:asciiTheme="minorHAnsi" w:hAnsiTheme="minorHAnsi" w:cstheme="minorHAnsi"/>
          <w:sz w:val="20"/>
          <w:szCs w:val="20"/>
        </w:rPr>
        <w:t>şi</w:t>
      </w:r>
      <w:proofErr w:type="spellEnd"/>
      <w:r w:rsidR="00B5025E" w:rsidRPr="009B6268">
        <w:rPr>
          <w:rFonts w:asciiTheme="minorHAnsi" w:hAnsiTheme="minorHAnsi" w:cstheme="minorHAnsi"/>
          <w:sz w:val="20"/>
          <w:szCs w:val="20"/>
        </w:rPr>
        <w:t xml:space="preserve"> Fondul </w:t>
      </w:r>
      <w:proofErr w:type="spellStart"/>
      <w:r w:rsidR="00B5025E" w:rsidRPr="009B6268">
        <w:rPr>
          <w:rFonts w:asciiTheme="minorHAnsi" w:hAnsiTheme="minorHAnsi" w:cstheme="minorHAnsi"/>
          <w:sz w:val="20"/>
          <w:szCs w:val="20"/>
        </w:rPr>
        <w:t>pentru</w:t>
      </w:r>
      <w:proofErr w:type="spellEnd"/>
      <w:r w:rsidR="00B5025E" w:rsidRPr="009B6268">
        <w:rPr>
          <w:rFonts w:asciiTheme="minorHAnsi" w:hAnsiTheme="minorHAnsi" w:cstheme="minorHAnsi"/>
          <w:sz w:val="20"/>
          <w:szCs w:val="20"/>
        </w:rPr>
        <w:t xml:space="preserve"> o </w:t>
      </w:r>
      <w:proofErr w:type="spellStart"/>
      <w:r w:rsidR="00B5025E" w:rsidRPr="009B6268">
        <w:rPr>
          <w:rFonts w:asciiTheme="minorHAnsi" w:hAnsiTheme="minorHAnsi" w:cstheme="minorHAnsi"/>
          <w:sz w:val="20"/>
          <w:szCs w:val="20"/>
        </w:rPr>
        <w:t>tranziţie</w:t>
      </w:r>
      <w:proofErr w:type="spellEnd"/>
      <w:r w:rsidR="00B5025E" w:rsidRPr="009B6268">
        <w:rPr>
          <w:rFonts w:asciiTheme="minorHAnsi" w:hAnsiTheme="minorHAnsi" w:cstheme="minorHAnsi"/>
          <w:sz w:val="20"/>
          <w:szCs w:val="20"/>
        </w:rPr>
        <w:t xml:space="preserve"> </w:t>
      </w:r>
      <w:proofErr w:type="spellStart"/>
      <w:r w:rsidR="00B5025E" w:rsidRPr="009B6268">
        <w:rPr>
          <w:rFonts w:asciiTheme="minorHAnsi" w:hAnsiTheme="minorHAnsi" w:cstheme="minorHAnsi"/>
          <w:sz w:val="20"/>
          <w:szCs w:val="20"/>
        </w:rPr>
        <w:t>justă</w:t>
      </w:r>
      <w:proofErr w:type="spellEnd"/>
      <w:r w:rsidR="00B5025E" w:rsidRPr="009B6268">
        <w:rPr>
          <w:rFonts w:asciiTheme="minorHAnsi" w:hAnsiTheme="minorHAnsi" w:cstheme="minorHAnsi"/>
          <w:sz w:val="20"/>
          <w:szCs w:val="20"/>
        </w:rPr>
        <w:t xml:space="preserve">, precum </w:t>
      </w:r>
      <w:proofErr w:type="spellStart"/>
      <w:r w:rsidR="00B5025E" w:rsidRPr="009B6268">
        <w:rPr>
          <w:rFonts w:asciiTheme="minorHAnsi" w:hAnsiTheme="minorHAnsi" w:cstheme="minorHAnsi"/>
          <w:sz w:val="20"/>
          <w:szCs w:val="20"/>
        </w:rPr>
        <w:t>și</w:t>
      </w:r>
      <w:proofErr w:type="spellEnd"/>
      <w:r w:rsidR="00B5025E" w:rsidRPr="009B6268">
        <w:rPr>
          <w:rFonts w:asciiTheme="minorHAnsi" w:hAnsiTheme="minorHAnsi" w:cstheme="minorHAnsi"/>
          <w:sz w:val="20"/>
          <w:szCs w:val="20"/>
        </w:rPr>
        <w:t xml:space="preserve"> </w:t>
      </w:r>
      <w:proofErr w:type="spellStart"/>
      <w:r w:rsidR="00B5025E" w:rsidRPr="009B6268">
        <w:rPr>
          <w:rFonts w:asciiTheme="minorHAnsi" w:hAnsiTheme="minorHAnsi" w:cstheme="minorHAnsi"/>
          <w:sz w:val="20"/>
          <w:szCs w:val="20"/>
        </w:rPr>
        <w:t>prevederile</w:t>
      </w:r>
      <w:proofErr w:type="spellEnd"/>
      <w:r w:rsidR="00B5025E" w:rsidRPr="009B6268">
        <w:rPr>
          <w:rFonts w:asciiTheme="minorHAnsi" w:hAnsiTheme="minorHAnsi" w:cstheme="minorHAnsi"/>
          <w:sz w:val="20"/>
          <w:szCs w:val="20"/>
        </w:rPr>
        <w:t xml:space="preserve"> art. 14 </w:t>
      </w:r>
      <w:proofErr w:type="spellStart"/>
      <w:r w:rsidR="00B5025E" w:rsidRPr="009B6268">
        <w:rPr>
          <w:rFonts w:asciiTheme="minorHAnsi" w:hAnsiTheme="minorHAnsi" w:cstheme="minorHAnsi"/>
          <w:sz w:val="20"/>
          <w:szCs w:val="20"/>
        </w:rPr>
        <w:t>alin</w:t>
      </w:r>
      <w:proofErr w:type="spellEnd"/>
      <w:r w:rsidR="00B5025E" w:rsidRPr="009B6268">
        <w:rPr>
          <w:rFonts w:asciiTheme="minorHAnsi" w:hAnsiTheme="minorHAnsi" w:cstheme="minorHAnsi"/>
          <w:sz w:val="20"/>
          <w:szCs w:val="20"/>
        </w:rPr>
        <w:t xml:space="preserve"> (6), (7) (8) din </w:t>
      </w:r>
      <w:proofErr w:type="spellStart"/>
      <w:r w:rsidR="00B5025E" w:rsidRPr="009B6268">
        <w:rPr>
          <w:rFonts w:asciiTheme="minorHAnsi" w:hAnsiTheme="minorHAnsi" w:cstheme="minorHAnsi"/>
          <w:sz w:val="20"/>
          <w:szCs w:val="20"/>
        </w:rPr>
        <w:t>Regulamentul</w:t>
      </w:r>
      <w:proofErr w:type="spellEnd"/>
      <w:r w:rsidR="00B5025E" w:rsidRPr="009B6268">
        <w:rPr>
          <w:rFonts w:asciiTheme="minorHAnsi" w:hAnsiTheme="minorHAnsi" w:cstheme="minorHAnsi"/>
          <w:sz w:val="20"/>
          <w:szCs w:val="20"/>
        </w:rPr>
        <w:t xml:space="preserve"> (UE) 651/2014</w:t>
      </w:r>
      <w:r w:rsidR="0001636D" w:rsidRPr="009B6268">
        <w:rPr>
          <w:rFonts w:asciiTheme="minorHAnsi" w:hAnsiTheme="minorHAnsi" w:cstheme="minorHAnsi"/>
          <w:sz w:val="20"/>
          <w:szCs w:val="20"/>
        </w:rPr>
        <w:t>;</w:t>
      </w:r>
    </w:p>
    <w:p w14:paraId="369BD8A6" w14:textId="77777777" w:rsidR="00A7667F" w:rsidRPr="009B6268" w:rsidRDefault="00A7667F" w:rsidP="00BC63AE">
      <w:pPr>
        <w:pStyle w:val="ListParagraph"/>
        <w:numPr>
          <w:ilvl w:val="1"/>
          <w:numId w:val="18"/>
        </w:numPr>
        <w:rPr>
          <w:rFonts w:asciiTheme="minorHAnsi" w:hAnsiTheme="minorHAnsi" w:cstheme="minorHAnsi"/>
          <w:sz w:val="20"/>
          <w:szCs w:val="20"/>
        </w:rPr>
      </w:pPr>
      <w:proofErr w:type="spellStart"/>
      <w:r w:rsidRPr="009B6268">
        <w:rPr>
          <w:rFonts w:asciiTheme="minorHAnsi" w:hAnsiTheme="minorHAnsi" w:cstheme="minorHAnsi"/>
          <w:sz w:val="20"/>
          <w:szCs w:val="20"/>
        </w:rPr>
        <w:t>Hot</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r</w:t>
      </w:r>
      <w:r w:rsidR="00182E15" w:rsidRPr="009B6268">
        <w:rPr>
          <w:rFonts w:asciiTheme="minorHAnsi" w:hAnsiTheme="minorHAnsi" w:cstheme="minorHAnsi"/>
          <w:sz w:val="20"/>
          <w:szCs w:val="20"/>
        </w:rPr>
        <w:t>â</w:t>
      </w:r>
      <w:r w:rsidRPr="009B6268">
        <w:rPr>
          <w:rFonts w:asciiTheme="minorHAnsi" w:hAnsiTheme="minorHAnsi" w:cstheme="minorHAnsi"/>
          <w:sz w:val="20"/>
          <w:szCs w:val="20"/>
        </w:rPr>
        <w:t>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Guvernului</w:t>
      </w:r>
      <w:proofErr w:type="spellEnd"/>
      <w:r w:rsidRPr="009B6268">
        <w:rPr>
          <w:rFonts w:asciiTheme="minorHAnsi" w:hAnsiTheme="minorHAnsi" w:cstheme="minorHAnsi"/>
          <w:sz w:val="20"/>
          <w:szCs w:val="20"/>
        </w:rPr>
        <w:t xml:space="preserve"> nr. </w:t>
      </w:r>
      <w:r w:rsidR="009E4838" w:rsidRPr="009B6268">
        <w:rPr>
          <w:rFonts w:asciiTheme="minorHAnsi" w:hAnsiTheme="minorHAnsi" w:cstheme="minorHAnsi"/>
          <w:sz w:val="20"/>
          <w:szCs w:val="20"/>
        </w:rPr>
        <w:t>311</w:t>
      </w:r>
      <w:r w:rsidRPr="009B6268">
        <w:rPr>
          <w:rFonts w:asciiTheme="minorHAnsi" w:hAnsiTheme="minorHAnsi" w:cstheme="minorHAnsi"/>
          <w:sz w:val="20"/>
          <w:szCs w:val="20"/>
        </w:rPr>
        <w:t>/</w:t>
      </w:r>
      <w:r w:rsidR="009E4838" w:rsidRPr="009B6268">
        <w:rPr>
          <w:rFonts w:asciiTheme="minorHAnsi" w:hAnsiTheme="minorHAnsi" w:cstheme="minorHAnsi"/>
          <w:sz w:val="20"/>
          <w:szCs w:val="20"/>
        </w:rPr>
        <w:t>2022</w:t>
      </w:r>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privind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intensitatea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maxim</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ajutorului</w:t>
      </w:r>
      <w:proofErr w:type="spellEnd"/>
      <w:r w:rsidRPr="009B6268">
        <w:rPr>
          <w:rFonts w:asciiTheme="minorHAnsi" w:hAnsiTheme="minorHAnsi" w:cstheme="minorHAnsi"/>
          <w:sz w:val="20"/>
          <w:szCs w:val="20"/>
        </w:rPr>
        <w:t xml:space="preserve"> de stat regional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perioada</w:t>
      </w:r>
      <w:proofErr w:type="spellEnd"/>
      <w:r w:rsidRPr="009B6268">
        <w:rPr>
          <w:rFonts w:asciiTheme="minorHAnsi" w:hAnsiTheme="minorHAnsi" w:cstheme="minorHAnsi"/>
          <w:sz w:val="20"/>
          <w:szCs w:val="20"/>
        </w:rPr>
        <w:t xml:space="preserve"> </w:t>
      </w:r>
      <w:r w:rsidR="009E4838" w:rsidRPr="009B6268">
        <w:rPr>
          <w:rFonts w:asciiTheme="minorHAnsi" w:hAnsiTheme="minorHAnsi" w:cstheme="minorHAnsi"/>
          <w:sz w:val="20"/>
          <w:szCs w:val="20"/>
        </w:rPr>
        <w:t>2022-2027</w:t>
      </w:r>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investiții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inițiale</w:t>
      </w:r>
      <w:proofErr w:type="spellEnd"/>
      <w:r w:rsidR="009E4838" w:rsidRPr="009B6268">
        <w:rPr>
          <w:rFonts w:asciiTheme="minorHAnsi" w:hAnsiTheme="minorHAnsi" w:cstheme="minorHAnsi"/>
          <w:sz w:val="20"/>
          <w:szCs w:val="20"/>
        </w:rPr>
        <w:t xml:space="preserve">, cu </w:t>
      </w:r>
      <w:proofErr w:type="spellStart"/>
      <w:r w:rsidR="009E4838" w:rsidRPr="009B6268">
        <w:rPr>
          <w:rFonts w:asciiTheme="minorHAnsi" w:hAnsiTheme="minorHAnsi" w:cstheme="minorHAnsi"/>
          <w:sz w:val="20"/>
          <w:szCs w:val="20"/>
        </w:rPr>
        <w:t>modificările</w:t>
      </w:r>
      <w:proofErr w:type="spellEnd"/>
      <w:r w:rsidR="009E4838" w:rsidRPr="009B6268">
        <w:rPr>
          <w:rFonts w:asciiTheme="minorHAnsi" w:hAnsiTheme="minorHAnsi" w:cstheme="minorHAnsi"/>
          <w:sz w:val="20"/>
          <w:szCs w:val="20"/>
        </w:rPr>
        <w:t xml:space="preserve"> </w:t>
      </w:r>
      <w:proofErr w:type="spellStart"/>
      <w:r w:rsidR="009E4838" w:rsidRPr="009B6268">
        <w:rPr>
          <w:rFonts w:asciiTheme="minorHAnsi" w:hAnsiTheme="minorHAnsi" w:cstheme="minorHAnsi"/>
          <w:sz w:val="20"/>
          <w:szCs w:val="20"/>
        </w:rPr>
        <w:t>și</w:t>
      </w:r>
      <w:proofErr w:type="spellEnd"/>
      <w:r w:rsidR="009E4838" w:rsidRPr="009B6268">
        <w:rPr>
          <w:rFonts w:asciiTheme="minorHAnsi" w:hAnsiTheme="minorHAnsi" w:cstheme="minorHAnsi"/>
          <w:sz w:val="20"/>
          <w:szCs w:val="20"/>
        </w:rPr>
        <w:t xml:space="preserve"> </w:t>
      </w:r>
      <w:proofErr w:type="spellStart"/>
      <w:r w:rsidR="009E4838" w:rsidRPr="009B6268">
        <w:rPr>
          <w:rFonts w:asciiTheme="minorHAnsi" w:hAnsiTheme="minorHAnsi" w:cstheme="minorHAnsi"/>
          <w:sz w:val="20"/>
          <w:szCs w:val="20"/>
        </w:rPr>
        <w:t>completările</w:t>
      </w:r>
      <w:proofErr w:type="spellEnd"/>
      <w:r w:rsidR="009E4838" w:rsidRPr="009B6268">
        <w:rPr>
          <w:rFonts w:asciiTheme="minorHAnsi" w:hAnsiTheme="minorHAnsi" w:cstheme="minorHAnsi"/>
          <w:sz w:val="20"/>
          <w:szCs w:val="20"/>
        </w:rPr>
        <w:t xml:space="preserve"> </w:t>
      </w:r>
      <w:proofErr w:type="spellStart"/>
      <w:r w:rsidR="009E4838" w:rsidRPr="009B6268">
        <w:rPr>
          <w:rFonts w:asciiTheme="minorHAnsi" w:hAnsiTheme="minorHAnsi" w:cstheme="minorHAnsi"/>
          <w:sz w:val="20"/>
          <w:szCs w:val="20"/>
        </w:rPr>
        <w:t>ulterioare</w:t>
      </w:r>
      <w:proofErr w:type="spellEnd"/>
      <w:r w:rsidR="009E4838" w:rsidRPr="009B6268">
        <w:rPr>
          <w:rFonts w:asciiTheme="minorHAnsi" w:hAnsiTheme="minorHAnsi" w:cstheme="minorHAnsi"/>
          <w:sz w:val="20"/>
          <w:szCs w:val="20"/>
        </w:rPr>
        <w:t>.</w:t>
      </w:r>
    </w:p>
    <w:p w14:paraId="13D325B5" w14:textId="77777777" w:rsidR="00152698" w:rsidRPr="009B6268" w:rsidRDefault="00152698" w:rsidP="00BC63AE">
      <w:pPr>
        <w:pStyle w:val="ListParagraph"/>
        <w:numPr>
          <w:ilvl w:val="0"/>
          <w:numId w:val="18"/>
        </w:numPr>
        <w:rPr>
          <w:rFonts w:asciiTheme="minorHAnsi" w:hAnsiTheme="minorHAnsi" w:cstheme="minorHAnsi"/>
          <w:sz w:val="20"/>
          <w:szCs w:val="20"/>
        </w:rPr>
      </w:pPr>
      <w:proofErr w:type="spellStart"/>
      <w:r w:rsidRPr="009B6268">
        <w:rPr>
          <w:rFonts w:asciiTheme="minorHAnsi" w:hAnsiTheme="minorHAnsi" w:cstheme="minorHAnsi"/>
          <w:sz w:val="20"/>
          <w:szCs w:val="20"/>
        </w:rPr>
        <w:t>Prezenta</w:t>
      </w:r>
      <w:proofErr w:type="spellEnd"/>
      <w:r w:rsidRPr="009B6268">
        <w:rPr>
          <w:rFonts w:asciiTheme="minorHAnsi" w:hAnsiTheme="minorHAnsi" w:cstheme="minorHAnsi"/>
          <w:sz w:val="20"/>
          <w:szCs w:val="20"/>
        </w:rPr>
        <w:t xml:space="preserve"> </w:t>
      </w:r>
      <w:proofErr w:type="spellStart"/>
      <w:r w:rsidR="0020595D" w:rsidRPr="009B6268">
        <w:rPr>
          <w:rFonts w:asciiTheme="minorHAnsi" w:hAnsiTheme="minorHAnsi" w:cstheme="minorHAnsi"/>
          <w:sz w:val="20"/>
          <w:szCs w:val="20"/>
        </w:rPr>
        <w:t>măsură</w:t>
      </w:r>
      <w:proofErr w:type="spellEnd"/>
      <w:r w:rsidR="0020595D"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este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exceptat</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de la </w:t>
      </w:r>
      <w:proofErr w:type="spellStart"/>
      <w:r w:rsidRPr="009B6268">
        <w:rPr>
          <w:rFonts w:asciiTheme="minorHAnsi" w:hAnsiTheme="minorHAnsi" w:cstheme="minorHAnsi"/>
          <w:sz w:val="20"/>
          <w:szCs w:val="20"/>
        </w:rPr>
        <w:t>obliga</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ia</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notificare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tre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Comisia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European</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conform</w:t>
      </w:r>
      <w:r w:rsidR="00F62391" w:rsidRPr="009B6268">
        <w:rPr>
          <w:rFonts w:asciiTheme="minorHAnsi" w:hAnsiTheme="minorHAnsi" w:cstheme="minorHAnsi"/>
          <w:sz w:val="20"/>
          <w:szCs w:val="20"/>
        </w:rPr>
        <w:t>itate</w:t>
      </w:r>
      <w:proofErr w:type="spellEnd"/>
      <w:r w:rsidR="00F62391" w:rsidRPr="009B6268">
        <w:rPr>
          <w:rFonts w:asciiTheme="minorHAnsi" w:hAnsiTheme="minorHAnsi" w:cstheme="minorHAnsi"/>
          <w:sz w:val="20"/>
          <w:szCs w:val="20"/>
        </w:rPr>
        <w:t xml:space="preserve"> cu </w:t>
      </w:r>
      <w:proofErr w:type="spellStart"/>
      <w:r w:rsidR="00F62391" w:rsidRPr="009B6268">
        <w:rPr>
          <w:rFonts w:asciiTheme="minorHAnsi" w:hAnsiTheme="minorHAnsi" w:cstheme="minorHAnsi"/>
          <w:sz w:val="20"/>
          <w:szCs w:val="20"/>
        </w:rPr>
        <w:t>prevederile</w:t>
      </w:r>
      <w:proofErr w:type="spellEnd"/>
      <w:r w:rsidR="00F62391" w:rsidRPr="009B6268">
        <w:rPr>
          <w:rFonts w:asciiTheme="minorHAnsi" w:hAnsiTheme="minorHAnsi" w:cstheme="minorHAnsi"/>
          <w:sz w:val="20"/>
          <w:szCs w:val="20"/>
        </w:rPr>
        <w:t xml:space="preserve"> art.</w:t>
      </w:r>
      <w:r w:rsidRPr="009B6268">
        <w:rPr>
          <w:rFonts w:asciiTheme="minorHAnsi" w:hAnsiTheme="minorHAnsi" w:cstheme="minorHAnsi"/>
          <w:sz w:val="20"/>
          <w:szCs w:val="20"/>
        </w:rPr>
        <w:t xml:space="preserve"> </w:t>
      </w:r>
      <w:r w:rsidR="00F62391" w:rsidRPr="009B6268">
        <w:rPr>
          <w:rFonts w:asciiTheme="minorHAnsi" w:hAnsiTheme="minorHAnsi" w:cstheme="minorHAnsi"/>
          <w:sz w:val="20"/>
          <w:szCs w:val="20"/>
        </w:rPr>
        <w:t xml:space="preserve">3 din </w:t>
      </w:r>
      <w:proofErr w:type="spellStart"/>
      <w:r w:rsidR="00F62391" w:rsidRPr="009B6268">
        <w:rPr>
          <w:rFonts w:asciiTheme="minorHAnsi" w:hAnsiTheme="minorHAnsi" w:cstheme="minorHAnsi"/>
          <w:sz w:val="20"/>
          <w:szCs w:val="20"/>
        </w:rPr>
        <w:t>Regulamentul</w:t>
      </w:r>
      <w:proofErr w:type="spellEnd"/>
      <w:r w:rsidR="00F62391" w:rsidRPr="009B6268">
        <w:rPr>
          <w:rFonts w:asciiTheme="minorHAnsi" w:hAnsiTheme="minorHAnsi" w:cstheme="minorHAnsi"/>
          <w:sz w:val="20"/>
          <w:szCs w:val="20"/>
        </w:rPr>
        <w:t xml:space="preserve"> (UE) nr. 651/2014</w:t>
      </w:r>
      <w:r w:rsidR="007A2BE8" w:rsidRPr="009B6268">
        <w:rPr>
          <w:rFonts w:asciiTheme="minorHAnsi" w:hAnsiTheme="minorHAnsi" w:cstheme="minorHAnsi"/>
          <w:sz w:val="20"/>
          <w:szCs w:val="20"/>
        </w:rPr>
        <w:t xml:space="preserve"> </w:t>
      </w:r>
      <w:proofErr w:type="spellStart"/>
      <w:r w:rsidR="007A2BE8" w:rsidRPr="009B6268">
        <w:rPr>
          <w:rFonts w:asciiTheme="minorHAnsi" w:hAnsiTheme="minorHAnsi" w:cstheme="minorHAnsi"/>
          <w:sz w:val="20"/>
          <w:szCs w:val="20"/>
        </w:rPr>
        <w:t>şi</w:t>
      </w:r>
      <w:proofErr w:type="spellEnd"/>
      <w:r w:rsidR="007A2BE8" w:rsidRPr="009B6268">
        <w:rPr>
          <w:rFonts w:asciiTheme="minorHAnsi" w:hAnsiTheme="minorHAnsi" w:cstheme="minorHAnsi"/>
          <w:sz w:val="20"/>
          <w:szCs w:val="20"/>
        </w:rPr>
        <w:t xml:space="preserve"> ale art. 3 </w:t>
      </w:r>
      <w:proofErr w:type="spellStart"/>
      <w:r w:rsidR="007A2BE8" w:rsidRPr="009B6268">
        <w:rPr>
          <w:rFonts w:asciiTheme="minorHAnsi" w:hAnsiTheme="minorHAnsi" w:cstheme="minorHAnsi"/>
          <w:sz w:val="20"/>
          <w:szCs w:val="20"/>
        </w:rPr>
        <w:t>alin</w:t>
      </w:r>
      <w:proofErr w:type="spellEnd"/>
      <w:r w:rsidR="007A2BE8" w:rsidRPr="009B6268">
        <w:rPr>
          <w:rFonts w:asciiTheme="minorHAnsi" w:hAnsiTheme="minorHAnsi" w:cstheme="minorHAnsi"/>
          <w:sz w:val="20"/>
          <w:szCs w:val="20"/>
        </w:rPr>
        <w:t xml:space="preserve">. (1) din </w:t>
      </w:r>
      <w:proofErr w:type="spellStart"/>
      <w:r w:rsidR="007A2BE8" w:rsidRPr="009B6268">
        <w:rPr>
          <w:rFonts w:asciiTheme="minorHAnsi" w:hAnsiTheme="minorHAnsi" w:cstheme="minorHAnsi"/>
          <w:sz w:val="20"/>
          <w:szCs w:val="20"/>
        </w:rPr>
        <w:t>Regulamentul</w:t>
      </w:r>
      <w:proofErr w:type="spellEnd"/>
      <w:r w:rsidR="007A2BE8" w:rsidRPr="009B6268">
        <w:rPr>
          <w:rFonts w:asciiTheme="minorHAnsi" w:hAnsiTheme="minorHAnsi" w:cstheme="minorHAnsi"/>
          <w:sz w:val="20"/>
          <w:szCs w:val="20"/>
        </w:rPr>
        <w:t xml:space="preserve"> (UE) nr. 1.407/2013</w:t>
      </w:r>
      <w:r w:rsidRPr="009B6268">
        <w:rPr>
          <w:rFonts w:asciiTheme="minorHAnsi" w:hAnsiTheme="minorHAnsi" w:cstheme="minorHAnsi"/>
          <w:sz w:val="20"/>
          <w:szCs w:val="20"/>
        </w:rPr>
        <w:t>.</w:t>
      </w:r>
    </w:p>
    <w:p w14:paraId="265A5C95" w14:textId="77777777" w:rsidR="00152698" w:rsidRPr="009B6268" w:rsidRDefault="00643253" w:rsidP="00BC63AE">
      <w:pPr>
        <w:pStyle w:val="Heading2"/>
        <w:rPr>
          <w:rFonts w:asciiTheme="minorHAnsi" w:hAnsiTheme="minorHAnsi" w:cstheme="minorHAnsi"/>
          <w:sz w:val="20"/>
          <w:szCs w:val="20"/>
        </w:rPr>
      </w:pPr>
      <w:r w:rsidRPr="009B6268">
        <w:rPr>
          <w:rFonts w:asciiTheme="minorHAnsi" w:hAnsiTheme="minorHAnsi" w:cstheme="minorHAnsi"/>
          <w:sz w:val="20"/>
          <w:szCs w:val="20"/>
        </w:rPr>
        <w:lastRenderedPageBreak/>
        <w:t xml:space="preserve">Capitolul </w:t>
      </w:r>
      <w:r w:rsidR="00152698" w:rsidRPr="009B6268">
        <w:rPr>
          <w:rFonts w:asciiTheme="minorHAnsi" w:hAnsiTheme="minorHAnsi" w:cstheme="minorHAnsi"/>
          <w:sz w:val="20"/>
          <w:szCs w:val="20"/>
        </w:rPr>
        <w:t xml:space="preserve">II  </w:t>
      </w:r>
      <w:r w:rsidR="005051E9" w:rsidRPr="009B6268">
        <w:rPr>
          <w:rFonts w:asciiTheme="minorHAnsi" w:hAnsiTheme="minorHAnsi" w:cstheme="minorHAnsi"/>
          <w:sz w:val="20"/>
          <w:szCs w:val="20"/>
        </w:rPr>
        <w:t>O</w:t>
      </w:r>
      <w:r w:rsidR="00F73F50" w:rsidRPr="009B6268">
        <w:rPr>
          <w:rFonts w:asciiTheme="minorHAnsi" w:hAnsiTheme="minorHAnsi" w:cstheme="minorHAnsi"/>
          <w:sz w:val="20"/>
          <w:szCs w:val="20"/>
        </w:rPr>
        <w:t>biectiv</w:t>
      </w:r>
      <w:r w:rsidR="000E57A1" w:rsidRPr="009B6268">
        <w:rPr>
          <w:rFonts w:asciiTheme="minorHAnsi" w:hAnsiTheme="minorHAnsi" w:cstheme="minorHAnsi"/>
          <w:sz w:val="20"/>
          <w:szCs w:val="20"/>
        </w:rPr>
        <w:t>ul măsurii</w:t>
      </w:r>
    </w:p>
    <w:p w14:paraId="739E9312" w14:textId="77777777" w:rsidR="00E2592B" w:rsidRPr="009B6268" w:rsidRDefault="00152698" w:rsidP="00A73005">
      <w:pPr>
        <w:pStyle w:val="Heading3"/>
        <w:rPr>
          <w:rFonts w:cstheme="minorHAnsi"/>
          <w:sz w:val="20"/>
          <w:szCs w:val="20"/>
        </w:rPr>
      </w:pPr>
      <w:r w:rsidRPr="009B6268">
        <w:rPr>
          <w:rFonts w:cstheme="minorHAnsi"/>
          <w:sz w:val="20"/>
          <w:szCs w:val="20"/>
        </w:rPr>
        <w:t>Art</w:t>
      </w:r>
      <w:r w:rsidR="00E2592B" w:rsidRPr="009B6268">
        <w:rPr>
          <w:rFonts w:cstheme="minorHAnsi"/>
          <w:sz w:val="20"/>
          <w:szCs w:val="20"/>
        </w:rPr>
        <w:t>.</w:t>
      </w:r>
      <w:r w:rsidR="00DB0C03" w:rsidRPr="009B6268">
        <w:rPr>
          <w:rFonts w:cstheme="minorHAnsi"/>
          <w:sz w:val="20"/>
          <w:szCs w:val="20"/>
        </w:rPr>
        <w:t xml:space="preserve"> </w:t>
      </w:r>
      <w:r w:rsidR="009F1F72" w:rsidRPr="009B6268">
        <w:rPr>
          <w:rFonts w:cstheme="minorHAnsi"/>
          <w:sz w:val="20"/>
          <w:szCs w:val="20"/>
        </w:rPr>
        <w:t>2</w:t>
      </w:r>
      <w:r w:rsidRPr="009B6268">
        <w:rPr>
          <w:rFonts w:cstheme="minorHAnsi"/>
          <w:sz w:val="20"/>
          <w:szCs w:val="20"/>
        </w:rPr>
        <w:t xml:space="preserve">. </w:t>
      </w:r>
    </w:p>
    <w:p w14:paraId="257D1CAA" w14:textId="77777777" w:rsidR="007B4A1B" w:rsidRPr="009B6268" w:rsidRDefault="00152698" w:rsidP="00A101A9">
      <w:pPr>
        <w:pStyle w:val="ListParagraph"/>
        <w:ind w:left="454"/>
        <w:rPr>
          <w:rFonts w:asciiTheme="minorHAnsi" w:hAnsiTheme="minorHAnsi" w:cstheme="minorHAnsi"/>
          <w:sz w:val="20"/>
          <w:szCs w:val="20"/>
        </w:rPr>
      </w:pPr>
      <w:proofErr w:type="spellStart"/>
      <w:r w:rsidRPr="009B6268">
        <w:rPr>
          <w:rFonts w:asciiTheme="minorHAnsi" w:hAnsiTheme="minorHAnsi" w:cstheme="minorHAnsi"/>
          <w:sz w:val="20"/>
          <w:szCs w:val="20"/>
        </w:rPr>
        <w:t>Obiectivul</w:t>
      </w:r>
      <w:proofErr w:type="spellEnd"/>
      <w:r w:rsidRPr="009B6268">
        <w:rPr>
          <w:rFonts w:asciiTheme="minorHAnsi" w:hAnsiTheme="minorHAnsi" w:cstheme="minorHAnsi"/>
          <w:sz w:val="20"/>
          <w:szCs w:val="20"/>
        </w:rPr>
        <w:t xml:space="preserve"> </w:t>
      </w:r>
      <w:r w:rsidR="00340821" w:rsidRPr="009B6268">
        <w:rPr>
          <w:rFonts w:asciiTheme="minorHAnsi" w:hAnsiTheme="minorHAnsi" w:cstheme="minorHAnsi"/>
          <w:sz w:val="20"/>
          <w:szCs w:val="20"/>
        </w:rPr>
        <w:t xml:space="preserve">principal </w:t>
      </w:r>
      <w:proofErr w:type="spellStart"/>
      <w:r w:rsidR="00182E15" w:rsidRPr="009B6268">
        <w:rPr>
          <w:rFonts w:asciiTheme="minorHAnsi" w:hAnsiTheme="minorHAnsi" w:cstheme="minorHAnsi"/>
          <w:sz w:val="20"/>
          <w:szCs w:val="20"/>
        </w:rPr>
        <w:t>î</w:t>
      </w:r>
      <w:r w:rsidR="003F7FD2" w:rsidRPr="009B6268">
        <w:rPr>
          <w:rFonts w:asciiTheme="minorHAnsi" w:hAnsiTheme="minorHAnsi" w:cstheme="minorHAnsi"/>
          <w:sz w:val="20"/>
          <w:szCs w:val="20"/>
        </w:rPr>
        <w:t>l</w:t>
      </w:r>
      <w:proofErr w:type="spellEnd"/>
      <w:r w:rsidR="003F7FD2" w:rsidRPr="009B6268">
        <w:rPr>
          <w:rFonts w:asciiTheme="minorHAnsi" w:hAnsiTheme="minorHAnsi" w:cstheme="minorHAnsi"/>
          <w:sz w:val="20"/>
          <w:szCs w:val="20"/>
        </w:rPr>
        <w:t xml:space="preserve"> </w:t>
      </w:r>
      <w:proofErr w:type="spellStart"/>
      <w:r w:rsidR="003F7FD2" w:rsidRPr="009B6268">
        <w:rPr>
          <w:rFonts w:asciiTheme="minorHAnsi" w:hAnsiTheme="minorHAnsi" w:cstheme="minorHAnsi"/>
          <w:sz w:val="20"/>
          <w:szCs w:val="20"/>
        </w:rPr>
        <w:t>reprezint</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00C05B1A" w:rsidRPr="009B6268">
        <w:rPr>
          <w:rFonts w:asciiTheme="minorHAnsi" w:hAnsiTheme="minorHAnsi" w:cstheme="minorHAnsi"/>
          <w:sz w:val="20"/>
          <w:szCs w:val="20"/>
        </w:rPr>
        <w:t>sprijinirea</w:t>
      </w:r>
      <w:proofErr w:type="spellEnd"/>
      <w:r w:rsidR="00465793" w:rsidRPr="009B6268">
        <w:rPr>
          <w:rFonts w:asciiTheme="minorHAnsi" w:hAnsiTheme="minorHAnsi" w:cstheme="minorHAnsi"/>
          <w:sz w:val="20"/>
          <w:szCs w:val="20"/>
        </w:rPr>
        <w:t xml:space="preserve"> </w:t>
      </w:r>
      <w:proofErr w:type="spellStart"/>
      <w:r w:rsidR="007B4A1B" w:rsidRPr="009B6268">
        <w:rPr>
          <w:rFonts w:asciiTheme="minorHAnsi" w:hAnsiTheme="minorHAnsi" w:cstheme="minorHAnsi"/>
          <w:sz w:val="20"/>
          <w:szCs w:val="20"/>
        </w:rPr>
        <w:t>investițiilor</w:t>
      </w:r>
      <w:proofErr w:type="spellEnd"/>
      <w:r w:rsidR="007B4A1B" w:rsidRPr="009B6268">
        <w:rPr>
          <w:rFonts w:asciiTheme="minorHAnsi" w:hAnsiTheme="minorHAnsi" w:cstheme="minorHAnsi"/>
          <w:sz w:val="20"/>
          <w:szCs w:val="20"/>
        </w:rPr>
        <w:t xml:space="preserve"> productive ale</w:t>
      </w:r>
      <w:r w:rsidR="00BA3628" w:rsidRPr="009B6268">
        <w:rPr>
          <w:rFonts w:asciiTheme="minorHAnsi" w:hAnsiTheme="minorHAnsi" w:cstheme="minorHAnsi"/>
          <w:sz w:val="20"/>
          <w:szCs w:val="20"/>
        </w:rPr>
        <w:t xml:space="preserve"> </w:t>
      </w:r>
      <w:proofErr w:type="spellStart"/>
      <w:r w:rsidR="00465793" w:rsidRPr="009B6268">
        <w:rPr>
          <w:rFonts w:asciiTheme="minorHAnsi" w:hAnsiTheme="minorHAnsi" w:cstheme="minorHAnsi"/>
          <w:sz w:val="20"/>
          <w:szCs w:val="20"/>
        </w:rPr>
        <w:t>întreprinderilor</w:t>
      </w:r>
      <w:proofErr w:type="spellEnd"/>
      <w:r w:rsidR="00465793" w:rsidRPr="009B6268">
        <w:rPr>
          <w:rFonts w:asciiTheme="minorHAnsi" w:hAnsiTheme="minorHAnsi" w:cstheme="minorHAnsi"/>
          <w:sz w:val="20"/>
          <w:szCs w:val="20"/>
        </w:rPr>
        <w:t xml:space="preserve"> </w:t>
      </w:r>
      <w:proofErr w:type="spellStart"/>
      <w:r w:rsidR="00465793" w:rsidRPr="009B6268">
        <w:rPr>
          <w:rFonts w:asciiTheme="minorHAnsi" w:hAnsiTheme="minorHAnsi" w:cstheme="minorHAnsi"/>
          <w:sz w:val="20"/>
          <w:szCs w:val="20"/>
        </w:rPr>
        <w:t>mici</w:t>
      </w:r>
      <w:proofErr w:type="spellEnd"/>
      <w:r w:rsidR="00465793" w:rsidRPr="009B6268">
        <w:rPr>
          <w:rFonts w:asciiTheme="minorHAnsi" w:hAnsiTheme="minorHAnsi" w:cstheme="minorHAnsi"/>
          <w:sz w:val="20"/>
          <w:szCs w:val="20"/>
        </w:rPr>
        <w:t xml:space="preserve"> </w:t>
      </w:r>
      <w:proofErr w:type="spellStart"/>
      <w:r w:rsidR="00465793" w:rsidRPr="009B6268">
        <w:rPr>
          <w:rFonts w:asciiTheme="minorHAnsi" w:hAnsiTheme="minorHAnsi" w:cstheme="minorHAnsi"/>
          <w:sz w:val="20"/>
          <w:szCs w:val="20"/>
        </w:rPr>
        <w:t>și</w:t>
      </w:r>
      <w:proofErr w:type="spellEnd"/>
      <w:r w:rsidR="00465793" w:rsidRPr="009B6268">
        <w:rPr>
          <w:rFonts w:asciiTheme="minorHAnsi" w:hAnsiTheme="minorHAnsi" w:cstheme="minorHAnsi"/>
          <w:sz w:val="20"/>
          <w:szCs w:val="20"/>
        </w:rPr>
        <w:t xml:space="preserve"> </w:t>
      </w:r>
      <w:proofErr w:type="spellStart"/>
      <w:r w:rsidR="00465793" w:rsidRPr="009B6268">
        <w:rPr>
          <w:rFonts w:asciiTheme="minorHAnsi" w:hAnsiTheme="minorHAnsi" w:cstheme="minorHAnsi"/>
          <w:sz w:val="20"/>
          <w:szCs w:val="20"/>
        </w:rPr>
        <w:t>mijlocii</w:t>
      </w:r>
      <w:proofErr w:type="spellEnd"/>
      <w:r w:rsidR="007B4A1B" w:rsidRPr="009B6268">
        <w:rPr>
          <w:rFonts w:asciiTheme="minorHAnsi" w:hAnsiTheme="minorHAnsi" w:cstheme="minorHAnsi"/>
          <w:sz w:val="20"/>
          <w:szCs w:val="20"/>
        </w:rPr>
        <w:t xml:space="preserve"> </w:t>
      </w:r>
      <w:proofErr w:type="spellStart"/>
      <w:r w:rsidR="00755094" w:rsidRPr="009B6268">
        <w:rPr>
          <w:rFonts w:asciiTheme="minorHAnsi" w:hAnsiTheme="minorHAnsi" w:cstheme="minorHAnsi"/>
          <w:sz w:val="20"/>
          <w:szCs w:val="20"/>
        </w:rPr>
        <w:t>în</w:t>
      </w:r>
      <w:proofErr w:type="spellEnd"/>
      <w:r w:rsidR="00755094" w:rsidRPr="009B6268">
        <w:rPr>
          <w:rFonts w:asciiTheme="minorHAnsi" w:hAnsiTheme="minorHAnsi" w:cstheme="minorHAnsi"/>
          <w:sz w:val="20"/>
          <w:szCs w:val="20"/>
        </w:rPr>
        <w:t xml:space="preserve"> </w:t>
      </w:r>
      <w:proofErr w:type="spellStart"/>
      <w:r w:rsidR="00755094" w:rsidRPr="009B6268">
        <w:rPr>
          <w:rFonts w:asciiTheme="minorHAnsi" w:hAnsiTheme="minorHAnsi" w:cstheme="minorHAnsi"/>
          <w:sz w:val="20"/>
          <w:szCs w:val="20"/>
        </w:rPr>
        <w:t>vederea</w:t>
      </w:r>
      <w:proofErr w:type="spellEnd"/>
      <w:r w:rsidR="00755094" w:rsidRPr="009B6268">
        <w:rPr>
          <w:rFonts w:asciiTheme="minorHAnsi" w:hAnsiTheme="minorHAnsi" w:cstheme="minorHAnsi"/>
          <w:sz w:val="20"/>
          <w:szCs w:val="20"/>
        </w:rPr>
        <w:t xml:space="preserve"> </w:t>
      </w:r>
      <w:proofErr w:type="spellStart"/>
      <w:r w:rsidR="00755094" w:rsidRPr="009B6268">
        <w:rPr>
          <w:rFonts w:asciiTheme="minorHAnsi" w:hAnsiTheme="minorHAnsi" w:cstheme="minorHAnsi"/>
          <w:sz w:val="20"/>
          <w:szCs w:val="20"/>
        </w:rPr>
        <w:t>a</w:t>
      </w:r>
      <w:r w:rsidR="007B4A1B" w:rsidRPr="009B6268">
        <w:rPr>
          <w:rFonts w:asciiTheme="minorHAnsi" w:hAnsiTheme="minorHAnsi" w:cstheme="minorHAnsi"/>
          <w:sz w:val="20"/>
          <w:szCs w:val="20"/>
        </w:rPr>
        <w:t>tenu</w:t>
      </w:r>
      <w:r w:rsidR="00755094" w:rsidRPr="009B6268">
        <w:rPr>
          <w:rFonts w:asciiTheme="minorHAnsi" w:hAnsiTheme="minorHAnsi" w:cstheme="minorHAnsi"/>
          <w:sz w:val="20"/>
          <w:szCs w:val="20"/>
        </w:rPr>
        <w:t>ă</w:t>
      </w:r>
      <w:r w:rsidR="007B4A1B" w:rsidRPr="009B6268">
        <w:rPr>
          <w:rFonts w:asciiTheme="minorHAnsi" w:hAnsiTheme="minorHAnsi" w:cstheme="minorHAnsi"/>
          <w:sz w:val="20"/>
          <w:szCs w:val="20"/>
        </w:rPr>
        <w:t>r</w:t>
      </w:r>
      <w:r w:rsidR="00755094" w:rsidRPr="009B6268">
        <w:rPr>
          <w:rFonts w:asciiTheme="minorHAnsi" w:hAnsiTheme="minorHAnsi" w:cstheme="minorHAnsi"/>
          <w:sz w:val="20"/>
          <w:szCs w:val="20"/>
        </w:rPr>
        <w:t>ii</w:t>
      </w:r>
      <w:proofErr w:type="spellEnd"/>
      <w:r w:rsidR="007B4A1B" w:rsidRPr="009B6268">
        <w:rPr>
          <w:rFonts w:asciiTheme="minorHAnsi" w:hAnsiTheme="minorHAnsi" w:cstheme="minorHAnsi"/>
          <w:sz w:val="20"/>
          <w:szCs w:val="20"/>
        </w:rPr>
        <w:t xml:space="preserve"> </w:t>
      </w:r>
      <w:proofErr w:type="spellStart"/>
      <w:r w:rsidR="007B4A1B" w:rsidRPr="009B6268">
        <w:rPr>
          <w:rFonts w:asciiTheme="minorHAnsi" w:hAnsiTheme="minorHAnsi" w:cstheme="minorHAnsi"/>
          <w:sz w:val="20"/>
          <w:szCs w:val="20"/>
        </w:rPr>
        <w:t>impactului</w:t>
      </w:r>
      <w:proofErr w:type="spellEnd"/>
      <w:r w:rsidR="007B4A1B" w:rsidRPr="009B6268">
        <w:rPr>
          <w:rFonts w:asciiTheme="minorHAnsi" w:hAnsiTheme="minorHAnsi" w:cstheme="minorHAnsi"/>
          <w:sz w:val="20"/>
          <w:szCs w:val="20"/>
        </w:rPr>
        <w:t xml:space="preserve"> socio-economic al </w:t>
      </w:r>
      <w:proofErr w:type="spellStart"/>
      <w:r w:rsidR="007B4A1B" w:rsidRPr="009B6268">
        <w:rPr>
          <w:rFonts w:asciiTheme="minorHAnsi" w:hAnsiTheme="minorHAnsi" w:cstheme="minorHAnsi"/>
          <w:sz w:val="20"/>
          <w:szCs w:val="20"/>
        </w:rPr>
        <w:t>tranziției</w:t>
      </w:r>
      <w:proofErr w:type="spellEnd"/>
      <w:r w:rsidR="007B4A1B" w:rsidRPr="009B6268">
        <w:rPr>
          <w:rFonts w:asciiTheme="minorHAnsi" w:hAnsiTheme="minorHAnsi" w:cstheme="minorHAnsi"/>
          <w:sz w:val="20"/>
          <w:szCs w:val="20"/>
        </w:rPr>
        <w:t xml:space="preserve"> la </w:t>
      </w:r>
      <w:proofErr w:type="spellStart"/>
      <w:r w:rsidR="007B4A1B" w:rsidRPr="009B6268">
        <w:rPr>
          <w:rFonts w:asciiTheme="minorHAnsi" w:hAnsiTheme="minorHAnsi" w:cstheme="minorHAnsi"/>
          <w:sz w:val="20"/>
          <w:szCs w:val="20"/>
        </w:rPr>
        <w:t>neutralitatea</w:t>
      </w:r>
      <w:proofErr w:type="spellEnd"/>
      <w:r w:rsidR="007B4A1B" w:rsidRPr="009B6268">
        <w:rPr>
          <w:rFonts w:asciiTheme="minorHAnsi" w:hAnsiTheme="minorHAnsi" w:cstheme="minorHAnsi"/>
          <w:sz w:val="20"/>
          <w:szCs w:val="20"/>
        </w:rPr>
        <w:t xml:space="preserve"> </w:t>
      </w:r>
      <w:proofErr w:type="spellStart"/>
      <w:r w:rsidR="007B4A1B" w:rsidRPr="009B6268">
        <w:rPr>
          <w:rFonts w:asciiTheme="minorHAnsi" w:hAnsiTheme="minorHAnsi" w:cstheme="minorHAnsi"/>
          <w:sz w:val="20"/>
          <w:szCs w:val="20"/>
        </w:rPr>
        <w:t>climatică</w:t>
      </w:r>
      <w:proofErr w:type="spellEnd"/>
      <w:r w:rsidR="00755094" w:rsidRPr="009B6268">
        <w:rPr>
          <w:rFonts w:asciiTheme="minorHAnsi" w:hAnsiTheme="minorHAnsi" w:cstheme="minorHAnsi"/>
          <w:sz w:val="20"/>
          <w:szCs w:val="20"/>
        </w:rPr>
        <w:t>.</w:t>
      </w:r>
    </w:p>
    <w:p w14:paraId="4BC17ACD" w14:textId="77777777" w:rsidR="00152698" w:rsidRPr="009B6268" w:rsidRDefault="001E45CF" w:rsidP="00DB0C03">
      <w:pPr>
        <w:pStyle w:val="Heading2"/>
        <w:rPr>
          <w:rFonts w:asciiTheme="minorHAnsi" w:hAnsiTheme="minorHAnsi" w:cstheme="minorHAnsi"/>
          <w:sz w:val="20"/>
          <w:szCs w:val="20"/>
        </w:rPr>
      </w:pPr>
      <w:r w:rsidRPr="009B6268">
        <w:rPr>
          <w:rFonts w:asciiTheme="minorHAnsi" w:hAnsiTheme="minorHAnsi" w:cstheme="minorHAnsi"/>
          <w:sz w:val="20"/>
          <w:szCs w:val="20"/>
        </w:rPr>
        <w:t xml:space="preserve">Capitolul </w:t>
      </w:r>
      <w:r w:rsidR="00152698" w:rsidRPr="009B6268">
        <w:rPr>
          <w:rFonts w:asciiTheme="minorHAnsi" w:hAnsiTheme="minorHAnsi" w:cstheme="minorHAnsi"/>
          <w:sz w:val="20"/>
          <w:szCs w:val="20"/>
        </w:rPr>
        <w:t>III Defini</w:t>
      </w:r>
      <w:r w:rsidR="00182E15" w:rsidRPr="009B6268">
        <w:rPr>
          <w:rFonts w:asciiTheme="minorHAnsi" w:hAnsiTheme="minorHAnsi" w:cstheme="minorHAnsi"/>
          <w:sz w:val="20"/>
          <w:szCs w:val="20"/>
        </w:rPr>
        <w:t>ț</w:t>
      </w:r>
      <w:r w:rsidR="00152698" w:rsidRPr="009B6268">
        <w:rPr>
          <w:rFonts w:asciiTheme="minorHAnsi" w:hAnsiTheme="minorHAnsi" w:cstheme="minorHAnsi"/>
          <w:sz w:val="20"/>
          <w:szCs w:val="20"/>
        </w:rPr>
        <w:t>ii</w:t>
      </w:r>
    </w:p>
    <w:p w14:paraId="5890EA88" w14:textId="77777777" w:rsidR="00A73005" w:rsidRPr="009B6268" w:rsidRDefault="00DB0C03" w:rsidP="00A73005">
      <w:pPr>
        <w:pStyle w:val="Heading3"/>
        <w:rPr>
          <w:rFonts w:cstheme="minorHAnsi"/>
          <w:sz w:val="20"/>
          <w:szCs w:val="20"/>
        </w:rPr>
      </w:pPr>
      <w:r w:rsidRPr="009B6268">
        <w:rPr>
          <w:rFonts w:cstheme="minorHAnsi"/>
          <w:sz w:val="20"/>
          <w:szCs w:val="20"/>
        </w:rPr>
        <w:t>Art</w:t>
      </w:r>
      <w:r w:rsidR="00A73005" w:rsidRPr="009B6268">
        <w:rPr>
          <w:rFonts w:cstheme="minorHAnsi"/>
          <w:sz w:val="20"/>
          <w:szCs w:val="20"/>
        </w:rPr>
        <w:t>.</w:t>
      </w:r>
      <w:r w:rsidRPr="009B6268">
        <w:rPr>
          <w:rFonts w:cstheme="minorHAnsi"/>
          <w:sz w:val="20"/>
          <w:szCs w:val="20"/>
        </w:rPr>
        <w:t xml:space="preserve"> 3. </w:t>
      </w:r>
    </w:p>
    <w:p w14:paraId="4A823800" w14:textId="77777777" w:rsidR="00152698" w:rsidRPr="009B6268" w:rsidRDefault="00182E15" w:rsidP="00A101A9">
      <w:pPr>
        <w:pStyle w:val="ListParagraph"/>
        <w:ind w:left="454"/>
        <w:rPr>
          <w:rFonts w:asciiTheme="minorHAnsi" w:hAnsiTheme="minorHAnsi" w:cstheme="minorHAnsi"/>
          <w:sz w:val="20"/>
          <w:szCs w:val="20"/>
        </w:rPr>
      </w:pPr>
      <w:proofErr w:type="spellStart"/>
      <w:r w:rsidRPr="009B6268">
        <w:rPr>
          <w:rFonts w:asciiTheme="minorHAnsi" w:hAnsiTheme="minorHAnsi" w:cstheme="minorHAnsi"/>
          <w:sz w:val="20"/>
          <w:szCs w:val="20"/>
        </w:rPr>
        <w:t>Î</w:t>
      </w:r>
      <w:r w:rsidR="00152698" w:rsidRPr="009B6268">
        <w:rPr>
          <w:rFonts w:asciiTheme="minorHAnsi" w:hAnsiTheme="minorHAnsi" w:cstheme="minorHAnsi"/>
          <w:sz w:val="20"/>
          <w:szCs w:val="20"/>
        </w:rPr>
        <w:t>n</w:t>
      </w:r>
      <w:proofErr w:type="spellEnd"/>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sensul</w:t>
      </w:r>
      <w:proofErr w:type="spellEnd"/>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prezentei</w:t>
      </w:r>
      <w:proofErr w:type="spellEnd"/>
      <w:r w:rsidR="00152698" w:rsidRPr="009B6268">
        <w:rPr>
          <w:rFonts w:asciiTheme="minorHAnsi" w:hAnsiTheme="minorHAnsi" w:cstheme="minorHAnsi"/>
          <w:sz w:val="20"/>
          <w:szCs w:val="20"/>
        </w:rPr>
        <w:t xml:space="preserve"> </w:t>
      </w:r>
      <w:proofErr w:type="spellStart"/>
      <w:r w:rsidR="003F4B17" w:rsidRPr="009B6268">
        <w:rPr>
          <w:rFonts w:asciiTheme="minorHAnsi" w:hAnsiTheme="minorHAnsi" w:cstheme="minorHAnsi"/>
          <w:sz w:val="20"/>
          <w:szCs w:val="20"/>
        </w:rPr>
        <w:t>m</w:t>
      </w:r>
      <w:r w:rsidRPr="009B6268">
        <w:rPr>
          <w:rFonts w:asciiTheme="minorHAnsi" w:hAnsiTheme="minorHAnsi" w:cstheme="minorHAnsi"/>
          <w:sz w:val="20"/>
          <w:szCs w:val="20"/>
        </w:rPr>
        <w:t>ă</w:t>
      </w:r>
      <w:r w:rsidR="003F4B17" w:rsidRPr="009B6268">
        <w:rPr>
          <w:rFonts w:asciiTheme="minorHAnsi" w:hAnsiTheme="minorHAnsi" w:cstheme="minorHAnsi"/>
          <w:sz w:val="20"/>
          <w:szCs w:val="20"/>
        </w:rPr>
        <w:t>suri</w:t>
      </w:r>
      <w:proofErr w:type="spellEnd"/>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urm</w:t>
      </w:r>
      <w:r w:rsidRPr="009B6268">
        <w:rPr>
          <w:rFonts w:asciiTheme="minorHAnsi" w:hAnsiTheme="minorHAnsi" w:cstheme="minorHAnsi"/>
          <w:sz w:val="20"/>
          <w:szCs w:val="20"/>
        </w:rPr>
        <w:t>ă</w:t>
      </w:r>
      <w:r w:rsidR="00152698" w:rsidRPr="009B6268">
        <w:rPr>
          <w:rFonts w:asciiTheme="minorHAnsi" w:hAnsiTheme="minorHAnsi" w:cstheme="minorHAnsi"/>
          <w:sz w:val="20"/>
          <w:szCs w:val="20"/>
        </w:rPr>
        <w:t>torii</w:t>
      </w:r>
      <w:proofErr w:type="spellEnd"/>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termeni</w:t>
      </w:r>
      <w:proofErr w:type="spellEnd"/>
      <w:r w:rsidR="00152698" w:rsidRPr="009B6268">
        <w:rPr>
          <w:rFonts w:asciiTheme="minorHAnsi" w:hAnsiTheme="minorHAnsi" w:cstheme="minorHAnsi"/>
          <w:sz w:val="20"/>
          <w:szCs w:val="20"/>
        </w:rPr>
        <w:t xml:space="preserve"> se </w:t>
      </w:r>
      <w:proofErr w:type="spellStart"/>
      <w:r w:rsidR="00152698" w:rsidRPr="009B6268">
        <w:rPr>
          <w:rFonts w:asciiTheme="minorHAnsi" w:hAnsiTheme="minorHAnsi" w:cstheme="minorHAnsi"/>
          <w:sz w:val="20"/>
          <w:szCs w:val="20"/>
        </w:rPr>
        <w:t>definesc</w:t>
      </w:r>
      <w:proofErr w:type="spellEnd"/>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astfel</w:t>
      </w:r>
      <w:proofErr w:type="spellEnd"/>
      <w:r w:rsidR="00152698" w:rsidRPr="009B6268">
        <w:rPr>
          <w:rFonts w:asciiTheme="minorHAnsi" w:hAnsiTheme="minorHAnsi" w:cstheme="minorHAnsi"/>
          <w:sz w:val="20"/>
          <w:szCs w:val="20"/>
        </w:rPr>
        <w:t>:</w:t>
      </w:r>
    </w:p>
    <w:p w14:paraId="31561C3B" w14:textId="5B4922F4" w:rsidR="000F3CAF" w:rsidRPr="009B6268" w:rsidRDefault="000F3CAF" w:rsidP="000D114B">
      <w:pPr>
        <w:pStyle w:val="ListParagraph"/>
        <w:numPr>
          <w:ilvl w:val="1"/>
          <w:numId w:val="18"/>
        </w:numPr>
        <w:rPr>
          <w:rFonts w:asciiTheme="minorHAnsi" w:hAnsiTheme="minorHAnsi" w:cstheme="minorHAnsi"/>
          <w:sz w:val="20"/>
          <w:szCs w:val="20"/>
          <w:lang w:val="ro-RO"/>
        </w:rPr>
      </w:pPr>
      <w:r w:rsidRPr="009B6268">
        <w:rPr>
          <w:rFonts w:asciiTheme="minorHAnsi" w:hAnsiTheme="minorHAnsi" w:cstheme="minorHAnsi"/>
          <w:sz w:val="20"/>
          <w:szCs w:val="20"/>
          <w:lang w:val="ro-RO"/>
        </w:rPr>
        <w:t>„activitate economică” reprezintă orice activitate care constă în furnizarea de bunuri, servicii și/sau lucrări pe o piață;</w:t>
      </w:r>
    </w:p>
    <w:p w14:paraId="7B398D99" w14:textId="6CAD8F08" w:rsidR="000F3CAF" w:rsidRPr="009B6268" w:rsidRDefault="000F3CAF" w:rsidP="000F3CAF">
      <w:pPr>
        <w:pStyle w:val="ListParagraph"/>
        <w:numPr>
          <w:ilvl w:val="1"/>
          <w:numId w:val="18"/>
        </w:numPr>
        <w:rPr>
          <w:rFonts w:asciiTheme="minorHAnsi" w:hAnsiTheme="minorHAnsi" w:cstheme="minorHAnsi"/>
          <w:sz w:val="20"/>
          <w:szCs w:val="20"/>
          <w:lang w:val="ro-RO"/>
        </w:rPr>
      </w:pPr>
      <w:r w:rsidRPr="009B6268">
        <w:rPr>
          <w:rFonts w:asciiTheme="minorHAnsi" w:hAnsiTheme="minorHAnsi" w:cstheme="minorHAnsi"/>
          <w:sz w:val="20"/>
          <w:szCs w:val="20"/>
          <w:lang w:val="ro-RO"/>
        </w:rPr>
        <w:t>„aceeași activitate sau o activitate similară”, în conformitate cu prevederile Regulamentului UE 651/2014, cu modificările și completările ulterioare, înseamnă o activitate care face parte din aceeași clasă (cod numeric de patru cifre) a Nomenclatorului statistic al activităților economice NACE a doua revizuire așa cum e prevăzut în Regulamentul (CE) nr. 1893/2006 al Parlamentului European și al Consiliului din 20 decembrie 2006 de stabilire a Nomenclatorului statistic al activităților economice NACE a doua revizuire și de modificare a Regulamentului (CEE) nr. 3037/90 al Consiliului, precum și a anumitor regulamente CE privind domenii statistice specifice;</w:t>
      </w:r>
    </w:p>
    <w:p w14:paraId="2AD7EFEA" w14:textId="13B33BC8" w:rsidR="000F3CAF" w:rsidRPr="009B6268" w:rsidRDefault="000F3CAF" w:rsidP="000D114B">
      <w:pPr>
        <w:pStyle w:val="ListParagraph"/>
        <w:numPr>
          <w:ilvl w:val="1"/>
          <w:numId w:val="18"/>
        </w:numPr>
        <w:rPr>
          <w:rFonts w:asciiTheme="minorHAnsi" w:hAnsiTheme="minorHAnsi" w:cstheme="minorHAnsi"/>
          <w:sz w:val="20"/>
          <w:szCs w:val="20"/>
          <w:lang w:val="ro-RO"/>
        </w:rPr>
      </w:pPr>
      <w:r w:rsidRPr="009B6268">
        <w:rPr>
          <w:rFonts w:asciiTheme="minorHAnsi" w:hAnsiTheme="minorHAnsi" w:cstheme="minorHAnsi"/>
          <w:sz w:val="20"/>
          <w:szCs w:val="20"/>
          <w:lang w:val="ro-RO"/>
        </w:rPr>
        <w:t>„a</w:t>
      </w:r>
      <w:proofErr w:type="spellStart"/>
      <w:r w:rsidRPr="009B6268">
        <w:rPr>
          <w:rFonts w:asciiTheme="minorHAnsi" w:hAnsiTheme="minorHAnsi" w:cstheme="minorHAnsi"/>
          <w:sz w:val="20"/>
          <w:szCs w:val="20"/>
        </w:rPr>
        <w:t>ctivele</w:t>
      </w:r>
      <w:proofErr w:type="spellEnd"/>
      <w:r w:rsidRPr="009B6268">
        <w:rPr>
          <w:rFonts w:asciiTheme="minorHAnsi" w:hAnsiTheme="minorHAnsi" w:cstheme="minorHAnsi"/>
          <w:sz w:val="20"/>
          <w:szCs w:val="20"/>
        </w:rPr>
        <w:t xml:space="preserve"> fixe</w:t>
      </w:r>
      <w:r w:rsidRPr="009B6268">
        <w:rPr>
          <w:rFonts w:asciiTheme="minorHAnsi" w:hAnsiTheme="minorHAnsi" w:cstheme="minorHAnsi"/>
          <w:sz w:val="20"/>
          <w:szCs w:val="20"/>
          <w:lang w:val="ro-RO"/>
        </w:rPr>
        <w:t>”</w:t>
      </w:r>
      <w:r w:rsidRPr="009B6268">
        <w:rPr>
          <w:rFonts w:asciiTheme="minorHAnsi" w:hAnsiTheme="minorHAnsi" w:cstheme="minorHAnsi"/>
          <w:sz w:val="20"/>
          <w:szCs w:val="20"/>
        </w:rPr>
        <w:t xml:space="preserve"> sunt </w:t>
      </w:r>
      <w:proofErr w:type="spellStart"/>
      <w:r w:rsidRPr="009B6268">
        <w:rPr>
          <w:rFonts w:asciiTheme="minorHAnsi" w:hAnsiTheme="minorHAnsi" w:cstheme="minorHAnsi"/>
          <w:sz w:val="20"/>
          <w:szCs w:val="20"/>
        </w:rPr>
        <w:t>acele</w:t>
      </w:r>
      <w:proofErr w:type="spellEnd"/>
      <w:r w:rsidRPr="009B6268">
        <w:rPr>
          <w:rFonts w:asciiTheme="minorHAnsi" w:hAnsiTheme="minorHAnsi" w:cstheme="minorHAnsi"/>
          <w:sz w:val="20"/>
          <w:szCs w:val="20"/>
        </w:rPr>
        <w:t xml:space="preserve"> active </w:t>
      </w:r>
      <w:proofErr w:type="spellStart"/>
      <w:r w:rsidRPr="009B6268">
        <w:rPr>
          <w:rFonts w:asciiTheme="minorHAnsi" w:hAnsiTheme="minorHAnsi" w:cstheme="minorHAnsi"/>
          <w:sz w:val="20"/>
          <w:szCs w:val="20"/>
        </w:rPr>
        <w:t>deținute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către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agenții</w:t>
      </w:r>
      <w:proofErr w:type="spellEnd"/>
      <w:r w:rsidRPr="009B6268">
        <w:rPr>
          <w:rFonts w:asciiTheme="minorHAnsi" w:hAnsiTheme="minorHAnsi" w:cstheme="minorHAnsi"/>
          <w:sz w:val="20"/>
          <w:szCs w:val="20"/>
        </w:rPr>
        <w:t xml:space="preserve"> economici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către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instituțiile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publice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scopul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utilizării</w:t>
      </w:r>
      <w:proofErr w:type="spellEnd"/>
      <w:r w:rsidRPr="009B6268">
        <w:rPr>
          <w:rFonts w:asciiTheme="minorHAnsi" w:hAnsiTheme="minorHAnsi" w:cstheme="minorHAnsi"/>
          <w:sz w:val="20"/>
          <w:szCs w:val="20"/>
        </w:rPr>
        <w:t xml:space="preserve"> lor pe termen lung. </w:t>
      </w:r>
      <w:proofErr w:type="spellStart"/>
      <w:r w:rsidRPr="009B6268">
        <w:rPr>
          <w:rFonts w:asciiTheme="minorHAnsi" w:hAnsiTheme="minorHAnsi" w:cstheme="minorHAnsi"/>
          <w:sz w:val="20"/>
          <w:szCs w:val="20"/>
        </w:rPr>
        <w:t>Activele</w:t>
      </w:r>
      <w:proofErr w:type="spellEnd"/>
      <w:r w:rsidRPr="009B6268">
        <w:rPr>
          <w:rFonts w:asciiTheme="minorHAnsi" w:hAnsiTheme="minorHAnsi" w:cstheme="minorHAnsi"/>
          <w:sz w:val="20"/>
          <w:szCs w:val="20"/>
        </w:rPr>
        <w:t xml:space="preserve"> fixe </w:t>
      </w:r>
      <w:proofErr w:type="spellStart"/>
      <w:r w:rsidRPr="009B6268">
        <w:rPr>
          <w:rFonts w:asciiTheme="minorHAnsi" w:hAnsiTheme="minorHAnsi" w:cstheme="minorHAnsi"/>
          <w:sz w:val="20"/>
          <w:szCs w:val="20"/>
        </w:rPr>
        <w:t>includ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activele</w:t>
      </w:r>
      <w:proofErr w:type="spellEnd"/>
      <w:r w:rsidRPr="009B6268">
        <w:rPr>
          <w:rFonts w:asciiTheme="minorHAnsi" w:hAnsiTheme="minorHAnsi" w:cstheme="minorHAnsi"/>
          <w:sz w:val="20"/>
          <w:szCs w:val="20"/>
        </w:rPr>
        <w:t xml:space="preserve"> fixe </w:t>
      </w:r>
      <w:proofErr w:type="spellStart"/>
      <w:r w:rsidRPr="009B6268">
        <w:rPr>
          <w:rFonts w:asciiTheme="minorHAnsi" w:hAnsiTheme="minorHAnsi" w:cstheme="minorHAnsi"/>
          <w:sz w:val="20"/>
          <w:szCs w:val="20"/>
        </w:rPr>
        <w:t>corporale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necorporale</w:t>
      </w:r>
      <w:proofErr w:type="spellEnd"/>
      <w:r w:rsidRPr="009B6268">
        <w:rPr>
          <w:rFonts w:asciiTheme="minorHAnsi" w:hAnsiTheme="minorHAnsi" w:cstheme="minorHAnsi"/>
          <w:sz w:val="20"/>
          <w:szCs w:val="20"/>
        </w:rPr>
        <w:t xml:space="preserve">; </w:t>
      </w:r>
    </w:p>
    <w:p w14:paraId="0AB88B4A" w14:textId="77777777" w:rsidR="000F3CAF" w:rsidRPr="009B6268" w:rsidRDefault="000F3CAF" w:rsidP="000F3CAF">
      <w:pPr>
        <w:pStyle w:val="ListParagraph"/>
        <w:numPr>
          <w:ilvl w:val="1"/>
          <w:numId w:val="18"/>
        </w:numPr>
        <w:rPr>
          <w:rFonts w:asciiTheme="minorHAnsi" w:hAnsiTheme="minorHAnsi" w:cstheme="minorHAnsi"/>
          <w:sz w:val="20"/>
          <w:szCs w:val="20"/>
        </w:rPr>
      </w:pPr>
      <w:r w:rsidRPr="009B6268">
        <w:rPr>
          <w:rFonts w:asciiTheme="minorHAnsi" w:hAnsiTheme="minorHAnsi" w:cstheme="minorHAnsi"/>
          <w:sz w:val="20"/>
          <w:szCs w:val="20"/>
          <w:lang w:val="ro-RO"/>
        </w:rPr>
        <w:t>„</w:t>
      </w:r>
      <w:r w:rsidRPr="009B6268">
        <w:rPr>
          <w:rStyle w:val="slitbdy"/>
          <w:rFonts w:asciiTheme="minorHAnsi" w:hAnsiTheme="minorHAnsi" w:cstheme="minorHAnsi"/>
          <w:color w:val="000000"/>
          <w:sz w:val="20"/>
          <w:szCs w:val="20"/>
          <w:bdr w:val="none" w:sz="0" w:space="0" w:color="auto" w:frame="1"/>
          <w:shd w:val="clear" w:color="auto" w:fill="FFFFFF"/>
          <w:lang w:val="ro-RO"/>
        </w:rPr>
        <w:t>a</w:t>
      </w:r>
      <w:proofErr w:type="spellStart"/>
      <w:r w:rsidRPr="009B6268">
        <w:rPr>
          <w:rStyle w:val="slitbdy"/>
          <w:rFonts w:asciiTheme="minorHAnsi" w:hAnsiTheme="minorHAnsi" w:cstheme="minorHAnsi"/>
          <w:color w:val="000000"/>
          <w:sz w:val="20"/>
          <w:szCs w:val="20"/>
          <w:bdr w:val="none" w:sz="0" w:space="0" w:color="auto" w:frame="1"/>
          <w:shd w:val="clear" w:color="auto" w:fill="FFFFFF"/>
        </w:rPr>
        <w:t>ctive</w:t>
      </w:r>
      <w:proofErr w:type="spellEnd"/>
      <w:r w:rsidRPr="009B6268">
        <w:rPr>
          <w:rStyle w:val="slitbdy"/>
          <w:rFonts w:asciiTheme="minorHAnsi" w:hAnsiTheme="minorHAnsi" w:cstheme="minorHAnsi"/>
          <w:color w:val="000000"/>
          <w:sz w:val="20"/>
          <w:szCs w:val="20"/>
          <w:bdr w:val="none" w:sz="0" w:space="0" w:color="auto" w:frame="1"/>
          <w:shd w:val="clear" w:color="auto" w:fill="FFFFFF"/>
        </w:rPr>
        <w:t xml:space="preserve"> fixe </w:t>
      </w:r>
      <w:proofErr w:type="spellStart"/>
      <w:r w:rsidRPr="009B6268">
        <w:rPr>
          <w:rStyle w:val="slitbdy"/>
          <w:rFonts w:asciiTheme="minorHAnsi" w:hAnsiTheme="minorHAnsi" w:cstheme="minorHAnsi"/>
          <w:color w:val="000000"/>
          <w:sz w:val="20"/>
          <w:szCs w:val="20"/>
          <w:bdr w:val="none" w:sz="0" w:space="0" w:color="auto" w:frame="1"/>
          <w:shd w:val="clear" w:color="auto" w:fill="FFFFFF"/>
        </w:rPr>
        <w:t>necorporale</w:t>
      </w:r>
      <w:proofErr w:type="spellEnd"/>
      <w:r w:rsidRPr="009B6268">
        <w:rPr>
          <w:rStyle w:val="slitbdy"/>
          <w:rFonts w:asciiTheme="minorHAnsi" w:hAnsiTheme="minorHAnsi" w:cstheme="minorHAnsi"/>
          <w:color w:val="000000"/>
          <w:sz w:val="20"/>
          <w:szCs w:val="20"/>
          <w:bdr w:val="none" w:sz="0" w:space="0" w:color="auto" w:frame="1"/>
          <w:shd w:val="clear" w:color="auto" w:fill="FFFFFF"/>
        </w:rPr>
        <w:t xml:space="preserve"> - active fixe </w:t>
      </w:r>
      <w:proofErr w:type="spellStart"/>
      <w:r w:rsidRPr="009B6268">
        <w:rPr>
          <w:rStyle w:val="slitbdy"/>
          <w:rFonts w:asciiTheme="minorHAnsi" w:hAnsiTheme="minorHAnsi" w:cstheme="minorHAnsi"/>
          <w:color w:val="000000"/>
          <w:sz w:val="20"/>
          <w:szCs w:val="20"/>
          <w:bdr w:val="none" w:sz="0" w:space="0" w:color="auto" w:frame="1"/>
          <w:shd w:val="clear" w:color="auto" w:fill="FFFFFF"/>
        </w:rPr>
        <w:t>fără</w:t>
      </w:r>
      <w:proofErr w:type="spellEnd"/>
      <w:r w:rsidRPr="009B6268">
        <w:rPr>
          <w:rStyle w:val="slitbdy"/>
          <w:rFonts w:asciiTheme="minorHAnsi" w:hAnsiTheme="minorHAnsi" w:cstheme="minorHAnsi"/>
          <w:color w:val="000000"/>
          <w:sz w:val="20"/>
          <w:szCs w:val="20"/>
          <w:bdr w:val="none" w:sz="0" w:space="0" w:color="auto" w:frame="1"/>
          <w:shd w:val="clear" w:color="auto" w:fill="FFFFFF"/>
        </w:rPr>
        <w:t xml:space="preserve"> </w:t>
      </w:r>
      <w:proofErr w:type="spellStart"/>
      <w:r w:rsidRPr="009B6268">
        <w:rPr>
          <w:rStyle w:val="slitbdy"/>
          <w:rFonts w:asciiTheme="minorHAnsi" w:hAnsiTheme="minorHAnsi" w:cstheme="minorHAnsi"/>
          <w:color w:val="000000"/>
          <w:sz w:val="20"/>
          <w:szCs w:val="20"/>
          <w:bdr w:val="none" w:sz="0" w:space="0" w:color="auto" w:frame="1"/>
          <w:shd w:val="clear" w:color="auto" w:fill="FFFFFF"/>
        </w:rPr>
        <w:t>substanță</w:t>
      </w:r>
      <w:proofErr w:type="spellEnd"/>
      <w:r w:rsidRPr="009B6268">
        <w:rPr>
          <w:rStyle w:val="slitbdy"/>
          <w:rFonts w:asciiTheme="minorHAnsi" w:hAnsiTheme="minorHAnsi" w:cstheme="minorHAnsi"/>
          <w:color w:val="000000"/>
          <w:sz w:val="20"/>
          <w:szCs w:val="20"/>
          <w:bdr w:val="none" w:sz="0" w:space="0" w:color="auto" w:frame="1"/>
          <w:shd w:val="clear" w:color="auto" w:fill="FFFFFF"/>
        </w:rPr>
        <w:t xml:space="preserve"> </w:t>
      </w:r>
      <w:proofErr w:type="spellStart"/>
      <w:r w:rsidRPr="009B6268">
        <w:rPr>
          <w:rStyle w:val="slitbdy"/>
          <w:rFonts w:asciiTheme="minorHAnsi" w:hAnsiTheme="minorHAnsi" w:cstheme="minorHAnsi"/>
          <w:color w:val="000000"/>
          <w:sz w:val="20"/>
          <w:szCs w:val="20"/>
          <w:bdr w:val="none" w:sz="0" w:space="0" w:color="auto" w:frame="1"/>
          <w:shd w:val="clear" w:color="auto" w:fill="FFFFFF"/>
        </w:rPr>
        <w:t>fizică</w:t>
      </w:r>
      <w:proofErr w:type="spellEnd"/>
      <w:r w:rsidRPr="009B6268">
        <w:rPr>
          <w:rStyle w:val="slitbdy"/>
          <w:rFonts w:asciiTheme="minorHAnsi" w:hAnsiTheme="minorHAnsi" w:cstheme="minorHAnsi"/>
          <w:color w:val="000000"/>
          <w:sz w:val="20"/>
          <w:szCs w:val="20"/>
          <w:bdr w:val="none" w:sz="0" w:space="0" w:color="auto" w:frame="1"/>
          <w:shd w:val="clear" w:color="auto" w:fill="FFFFFF"/>
        </w:rPr>
        <w:t xml:space="preserve">, care se </w:t>
      </w:r>
      <w:proofErr w:type="spellStart"/>
      <w:r w:rsidRPr="009B6268">
        <w:rPr>
          <w:rStyle w:val="slitbdy"/>
          <w:rFonts w:asciiTheme="minorHAnsi" w:hAnsiTheme="minorHAnsi" w:cstheme="minorHAnsi"/>
          <w:color w:val="000000"/>
          <w:sz w:val="20"/>
          <w:szCs w:val="20"/>
          <w:bdr w:val="none" w:sz="0" w:space="0" w:color="auto" w:frame="1"/>
          <w:shd w:val="clear" w:color="auto" w:fill="FFFFFF"/>
        </w:rPr>
        <w:t>utilizează</w:t>
      </w:r>
      <w:proofErr w:type="spellEnd"/>
      <w:r w:rsidRPr="009B6268">
        <w:rPr>
          <w:rStyle w:val="slitbdy"/>
          <w:rFonts w:asciiTheme="minorHAnsi" w:hAnsiTheme="minorHAnsi" w:cstheme="minorHAnsi"/>
          <w:color w:val="000000"/>
          <w:sz w:val="20"/>
          <w:szCs w:val="20"/>
          <w:bdr w:val="none" w:sz="0" w:space="0" w:color="auto" w:frame="1"/>
          <w:shd w:val="clear" w:color="auto" w:fill="FFFFFF"/>
        </w:rPr>
        <w:t xml:space="preserve"> pe o </w:t>
      </w:r>
      <w:proofErr w:type="spellStart"/>
      <w:r w:rsidRPr="009B6268">
        <w:rPr>
          <w:rStyle w:val="slitbdy"/>
          <w:rFonts w:asciiTheme="minorHAnsi" w:hAnsiTheme="minorHAnsi" w:cstheme="minorHAnsi"/>
          <w:color w:val="000000"/>
          <w:sz w:val="20"/>
          <w:szCs w:val="20"/>
          <w:bdr w:val="none" w:sz="0" w:space="0" w:color="auto" w:frame="1"/>
          <w:shd w:val="clear" w:color="auto" w:fill="FFFFFF"/>
        </w:rPr>
        <w:t>perioadă</w:t>
      </w:r>
      <w:proofErr w:type="spellEnd"/>
      <w:r w:rsidRPr="009B6268">
        <w:rPr>
          <w:rStyle w:val="slitbdy"/>
          <w:rFonts w:asciiTheme="minorHAnsi" w:hAnsiTheme="minorHAnsi" w:cstheme="minorHAnsi"/>
          <w:color w:val="000000"/>
          <w:sz w:val="20"/>
          <w:szCs w:val="20"/>
          <w:bdr w:val="none" w:sz="0" w:space="0" w:color="auto" w:frame="1"/>
          <w:shd w:val="clear" w:color="auto" w:fill="FFFFFF"/>
        </w:rPr>
        <w:t xml:space="preserve"> </w:t>
      </w:r>
      <w:proofErr w:type="spellStart"/>
      <w:r w:rsidRPr="009B6268">
        <w:rPr>
          <w:rStyle w:val="slitbdy"/>
          <w:rFonts w:asciiTheme="minorHAnsi" w:hAnsiTheme="minorHAnsi" w:cstheme="minorHAnsi"/>
          <w:color w:val="000000"/>
          <w:sz w:val="20"/>
          <w:szCs w:val="20"/>
          <w:bdr w:val="none" w:sz="0" w:space="0" w:color="auto" w:frame="1"/>
          <w:shd w:val="clear" w:color="auto" w:fill="FFFFFF"/>
        </w:rPr>
        <w:t>mai</w:t>
      </w:r>
      <w:proofErr w:type="spellEnd"/>
      <w:r w:rsidRPr="009B6268">
        <w:rPr>
          <w:rStyle w:val="slitbdy"/>
          <w:rFonts w:asciiTheme="minorHAnsi" w:hAnsiTheme="minorHAnsi" w:cstheme="minorHAnsi"/>
          <w:color w:val="000000"/>
          <w:sz w:val="20"/>
          <w:szCs w:val="20"/>
          <w:bdr w:val="none" w:sz="0" w:space="0" w:color="auto" w:frame="1"/>
          <w:shd w:val="clear" w:color="auto" w:fill="FFFFFF"/>
        </w:rPr>
        <w:t xml:space="preserve"> mare de un an;</w:t>
      </w:r>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ele</w:t>
      </w:r>
      <w:proofErr w:type="spellEnd"/>
      <w:r w:rsidRPr="009B6268">
        <w:rPr>
          <w:rFonts w:asciiTheme="minorHAnsi" w:hAnsiTheme="minorHAnsi" w:cstheme="minorHAnsi"/>
          <w:sz w:val="20"/>
          <w:szCs w:val="20"/>
        </w:rPr>
        <w:t xml:space="preserve"> pot fi </w:t>
      </w:r>
      <w:proofErr w:type="spellStart"/>
      <w:r w:rsidRPr="009B6268">
        <w:rPr>
          <w:rFonts w:asciiTheme="minorHAnsi" w:hAnsiTheme="minorHAnsi" w:cstheme="minorHAnsi"/>
          <w:sz w:val="20"/>
          <w:szCs w:val="20"/>
        </w:rPr>
        <w:t>brevete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licențe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mărci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comerciale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programe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informatice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alte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drepturi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active </w:t>
      </w:r>
      <w:proofErr w:type="spellStart"/>
      <w:r w:rsidRPr="009B6268">
        <w:rPr>
          <w:rFonts w:asciiTheme="minorHAnsi" w:hAnsiTheme="minorHAnsi" w:cstheme="minorHAnsi"/>
          <w:sz w:val="20"/>
          <w:szCs w:val="20"/>
        </w:rPr>
        <w:t>similare</w:t>
      </w:r>
      <w:proofErr w:type="spellEnd"/>
      <w:r w:rsidRPr="009B6268">
        <w:rPr>
          <w:rFonts w:asciiTheme="minorHAnsi" w:hAnsiTheme="minorHAnsi" w:cstheme="minorHAnsi"/>
          <w:sz w:val="20"/>
          <w:szCs w:val="20"/>
        </w:rPr>
        <w:t xml:space="preserve">, precum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investiții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realizarea</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instrumente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comercializare</w:t>
      </w:r>
      <w:proofErr w:type="spellEnd"/>
      <w:r w:rsidRPr="009B6268">
        <w:rPr>
          <w:rFonts w:asciiTheme="minorHAnsi" w:hAnsiTheme="minorHAnsi" w:cstheme="minorHAnsi"/>
          <w:sz w:val="20"/>
          <w:szCs w:val="20"/>
        </w:rPr>
        <w:t xml:space="preserve"> on-line a </w:t>
      </w:r>
      <w:proofErr w:type="spellStart"/>
      <w:r w:rsidRPr="009B6268">
        <w:rPr>
          <w:rFonts w:asciiTheme="minorHAnsi" w:hAnsiTheme="minorHAnsi" w:cstheme="minorHAnsi"/>
          <w:sz w:val="20"/>
          <w:szCs w:val="20"/>
        </w:rPr>
        <w:t>serviciilor</w:t>
      </w:r>
      <w:proofErr w:type="spellEnd"/>
      <w:r w:rsidRPr="009B6268">
        <w:rPr>
          <w:rFonts w:asciiTheme="minorHAnsi" w:hAnsiTheme="minorHAnsi" w:cstheme="minorHAnsi"/>
          <w:sz w:val="20"/>
          <w:szCs w:val="20"/>
        </w:rPr>
        <w:t>/</w:t>
      </w:r>
      <w:proofErr w:type="spellStart"/>
      <w:r w:rsidRPr="009B6268">
        <w:rPr>
          <w:rFonts w:asciiTheme="minorHAnsi" w:hAnsiTheme="minorHAnsi" w:cstheme="minorHAnsi"/>
          <w:sz w:val="20"/>
          <w:szCs w:val="20"/>
        </w:rPr>
        <w:t>produselor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proprii</w:t>
      </w:r>
      <w:proofErr w:type="spellEnd"/>
      <w:r w:rsidRPr="009B6268">
        <w:rPr>
          <w:rFonts w:asciiTheme="minorHAnsi" w:hAnsiTheme="minorHAnsi" w:cstheme="minorHAnsi"/>
          <w:sz w:val="20"/>
          <w:szCs w:val="20"/>
        </w:rPr>
        <w:t>;</w:t>
      </w:r>
    </w:p>
    <w:p w14:paraId="64C44409" w14:textId="77777777" w:rsidR="000F3CAF" w:rsidRPr="009B6268" w:rsidRDefault="000F3CAF" w:rsidP="000F3CAF">
      <w:pPr>
        <w:pStyle w:val="ListParagraph"/>
        <w:numPr>
          <w:ilvl w:val="1"/>
          <w:numId w:val="18"/>
        </w:numPr>
        <w:rPr>
          <w:rStyle w:val="slitbdy"/>
          <w:rFonts w:asciiTheme="minorHAnsi" w:hAnsiTheme="minorHAnsi" w:cstheme="minorHAnsi"/>
          <w:sz w:val="20"/>
          <w:szCs w:val="20"/>
        </w:rPr>
      </w:pPr>
      <w:r w:rsidRPr="009B6268">
        <w:rPr>
          <w:rFonts w:asciiTheme="minorHAnsi" w:hAnsiTheme="minorHAnsi" w:cstheme="minorHAnsi"/>
          <w:sz w:val="20"/>
          <w:szCs w:val="20"/>
          <w:lang w:val="ro-RO"/>
        </w:rPr>
        <w:t>„</w:t>
      </w:r>
      <w:r w:rsidRPr="009B6268">
        <w:rPr>
          <w:rStyle w:val="slitbdy"/>
          <w:rFonts w:asciiTheme="minorHAnsi" w:hAnsiTheme="minorHAnsi" w:cstheme="minorHAnsi"/>
          <w:color w:val="000000"/>
          <w:sz w:val="20"/>
          <w:szCs w:val="20"/>
          <w:bdr w:val="none" w:sz="0" w:space="0" w:color="auto" w:frame="1"/>
          <w:shd w:val="clear" w:color="auto" w:fill="FFFFFF"/>
          <w:lang w:val="ro-RO"/>
        </w:rPr>
        <w:t>a</w:t>
      </w:r>
      <w:proofErr w:type="spellStart"/>
      <w:r w:rsidRPr="009B6268">
        <w:rPr>
          <w:rStyle w:val="slitbdy"/>
          <w:rFonts w:asciiTheme="minorHAnsi" w:hAnsiTheme="minorHAnsi" w:cstheme="minorHAnsi"/>
          <w:color w:val="000000"/>
          <w:sz w:val="20"/>
          <w:szCs w:val="20"/>
          <w:bdr w:val="none" w:sz="0" w:space="0" w:color="auto" w:frame="1"/>
          <w:shd w:val="clear" w:color="auto" w:fill="FFFFFF"/>
        </w:rPr>
        <w:t>ctive</w:t>
      </w:r>
      <w:proofErr w:type="spellEnd"/>
      <w:r w:rsidRPr="009B6268">
        <w:rPr>
          <w:rStyle w:val="slitbdy"/>
          <w:rFonts w:asciiTheme="minorHAnsi" w:hAnsiTheme="minorHAnsi" w:cstheme="minorHAnsi"/>
          <w:color w:val="000000"/>
          <w:sz w:val="20"/>
          <w:szCs w:val="20"/>
          <w:bdr w:val="none" w:sz="0" w:space="0" w:color="auto" w:frame="1"/>
          <w:shd w:val="clear" w:color="auto" w:fill="FFFFFF"/>
        </w:rPr>
        <w:t xml:space="preserve"> fixe </w:t>
      </w:r>
      <w:proofErr w:type="spellStart"/>
      <w:r w:rsidRPr="009B6268">
        <w:rPr>
          <w:rStyle w:val="slitbdy"/>
          <w:rFonts w:asciiTheme="minorHAnsi" w:hAnsiTheme="minorHAnsi" w:cstheme="minorHAnsi"/>
          <w:color w:val="000000"/>
          <w:sz w:val="20"/>
          <w:szCs w:val="20"/>
          <w:bdr w:val="none" w:sz="0" w:space="0" w:color="auto" w:frame="1"/>
          <w:shd w:val="clear" w:color="auto" w:fill="FFFFFF"/>
        </w:rPr>
        <w:t>corporale</w:t>
      </w:r>
      <w:proofErr w:type="spellEnd"/>
      <w:r w:rsidRPr="009B6268">
        <w:rPr>
          <w:rFonts w:asciiTheme="minorHAnsi" w:hAnsiTheme="minorHAnsi" w:cstheme="minorHAnsi"/>
          <w:sz w:val="20"/>
          <w:szCs w:val="20"/>
        </w:rPr>
        <w:t>”</w:t>
      </w:r>
      <w:r w:rsidRPr="009B6268">
        <w:rPr>
          <w:rStyle w:val="slitbdy"/>
          <w:rFonts w:asciiTheme="minorHAnsi" w:hAnsiTheme="minorHAnsi" w:cstheme="minorHAnsi"/>
          <w:color w:val="000000"/>
          <w:sz w:val="20"/>
          <w:szCs w:val="20"/>
          <w:bdr w:val="none" w:sz="0" w:space="0" w:color="auto" w:frame="1"/>
          <w:shd w:val="clear" w:color="auto" w:fill="FFFFFF"/>
        </w:rPr>
        <w:t xml:space="preserve"> - active fixe care </w:t>
      </w:r>
      <w:proofErr w:type="spellStart"/>
      <w:r w:rsidRPr="009B6268">
        <w:rPr>
          <w:rStyle w:val="slitbdy"/>
          <w:rFonts w:asciiTheme="minorHAnsi" w:hAnsiTheme="minorHAnsi" w:cstheme="minorHAnsi"/>
          <w:color w:val="000000"/>
          <w:sz w:val="20"/>
          <w:szCs w:val="20"/>
          <w:bdr w:val="none" w:sz="0" w:space="0" w:color="auto" w:frame="1"/>
          <w:shd w:val="clear" w:color="auto" w:fill="FFFFFF"/>
        </w:rPr>
        <w:t>îndeplinesc</w:t>
      </w:r>
      <w:proofErr w:type="spellEnd"/>
      <w:r w:rsidRPr="009B6268">
        <w:rPr>
          <w:rStyle w:val="slitbdy"/>
          <w:rFonts w:asciiTheme="minorHAnsi" w:hAnsiTheme="minorHAnsi" w:cstheme="minorHAnsi"/>
          <w:color w:val="000000"/>
          <w:sz w:val="20"/>
          <w:szCs w:val="20"/>
          <w:bdr w:val="none" w:sz="0" w:space="0" w:color="auto" w:frame="1"/>
          <w:shd w:val="clear" w:color="auto" w:fill="FFFFFF"/>
        </w:rPr>
        <w:t xml:space="preserve"> </w:t>
      </w:r>
      <w:proofErr w:type="spellStart"/>
      <w:r w:rsidRPr="009B6268">
        <w:rPr>
          <w:rStyle w:val="slitbdy"/>
          <w:rFonts w:asciiTheme="minorHAnsi" w:hAnsiTheme="minorHAnsi" w:cstheme="minorHAnsi"/>
          <w:color w:val="000000"/>
          <w:sz w:val="20"/>
          <w:szCs w:val="20"/>
          <w:bdr w:val="none" w:sz="0" w:space="0" w:color="auto" w:frame="1"/>
          <w:shd w:val="clear" w:color="auto" w:fill="FFFFFF"/>
        </w:rPr>
        <w:t>cumulativ</w:t>
      </w:r>
      <w:proofErr w:type="spellEnd"/>
      <w:r w:rsidRPr="009B6268">
        <w:rPr>
          <w:rStyle w:val="slitbdy"/>
          <w:rFonts w:asciiTheme="minorHAnsi" w:hAnsiTheme="minorHAnsi" w:cstheme="minorHAnsi"/>
          <w:color w:val="000000"/>
          <w:sz w:val="20"/>
          <w:szCs w:val="20"/>
          <w:bdr w:val="none" w:sz="0" w:space="0" w:color="auto" w:frame="1"/>
          <w:shd w:val="clear" w:color="auto" w:fill="FFFFFF"/>
        </w:rPr>
        <w:t xml:space="preserve"> </w:t>
      </w:r>
      <w:proofErr w:type="spellStart"/>
      <w:r w:rsidRPr="009B6268">
        <w:rPr>
          <w:rStyle w:val="slitbdy"/>
          <w:rFonts w:asciiTheme="minorHAnsi" w:hAnsiTheme="minorHAnsi" w:cstheme="minorHAnsi"/>
          <w:color w:val="000000"/>
          <w:sz w:val="20"/>
          <w:szCs w:val="20"/>
          <w:bdr w:val="none" w:sz="0" w:space="0" w:color="auto" w:frame="1"/>
          <w:shd w:val="clear" w:color="auto" w:fill="FFFFFF"/>
        </w:rPr>
        <w:t>doua</w:t>
      </w:r>
      <w:proofErr w:type="spellEnd"/>
      <w:r w:rsidRPr="009B6268">
        <w:rPr>
          <w:rStyle w:val="slitbdy"/>
          <w:rFonts w:asciiTheme="minorHAnsi" w:hAnsiTheme="minorHAnsi" w:cstheme="minorHAnsi"/>
          <w:color w:val="000000"/>
          <w:sz w:val="20"/>
          <w:szCs w:val="20"/>
          <w:bdr w:val="none" w:sz="0" w:space="0" w:color="auto" w:frame="1"/>
          <w:shd w:val="clear" w:color="auto" w:fill="FFFFFF"/>
        </w:rPr>
        <w:t xml:space="preserve"> </w:t>
      </w:r>
      <w:proofErr w:type="spellStart"/>
      <w:r w:rsidRPr="009B6268">
        <w:rPr>
          <w:rStyle w:val="slitbdy"/>
          <w:rFonts w:asciiTheme="minorHAnsi" w:hAnsiTheme="minorHAnsi" w:cstheme="minorHAnsi"/>
          <w:color w:val="000000"/>
          <w:sz w:val="20"/>
          <w:szCs w:val="20"/>
          <w:bdr w:val="none" w:sz="0" w:space="0" w:color="auto" w:frame="1"/>
          <w:shd w:val="clear" w:color="auto" w:fill="FFFFFF"/>
        </w:rPr>
        <w:t>condiții</w:t>
      </w:r>
      <w:proofErr w:type="spellEnd"/>
      <w:r w:rsidRPr="009B6268">
        <w:rPr>
          <w:rStyle w:val="slitbdy"/>
          <w:rFonts w:asciiTheme="minorHAnsi" w:hAnsiTheme="minorHAnsi" w:cstheme="minorHAnsi"/>
          <w:color w:val="000000"/>
          <w:sz w:val="20"/>
          <w:szCs w:val="20"/>
          <w:bdr w:val="none" w:sz="0" w:space="0" w:color="auto" w:frame="1"/>
          <w:shd w:val="clear" w:color="auto" w:fill="FFFFFF"/>
        </w:rPr>
        <w:t xml:space="preserve">: au </w:t>
      </w:r>
      <w:proofErr w:type="spellStart"/>
      <w:r w:rsidRPr="009B6268">
        <w:rPr>
          <w:rStyle w:val="slitbdy"/>
          <w:rFonts w:asciiTheme="minorHAnsi" w:hAnsiTheme="minorHAnsi" w:cstheme="minorHAnsi"/>
          <w:color w:val="000000"/>
          <w:sz w:val="20"/>
          <w:szCs w:val="20"/>
          <w:bdr w:val="none" w:sz="0" w:space="0" w:color="auto" w:frame="1"/>
          <w:shd w:val="clear" w:color="auto" w:fill="FFFFFF"/>
        </w:rPr>
        <w:t>valoarea</w:t>
      </w:r>
      <w:proofErr w:type="spellEnd"/>
      <w:r w:rsidRPr="009B6268">
        <w:rPr>
          <w:rStyle w:val="slitbdy"/>
          <w:rFonts w:asciiTheme="minorHAnsi" w:hAnsiTheme="minorHAnsi" w:cstheme="minorHAnsi"/>
          <w:color w:val="000000"/>
          <w:sz w:val="20"/>
          <w:szCs w:val="20"/>
          <w:bdr w:val="none" w:sz="0" w:space="0" w:color="auto" w:frame="1"/>
          <w:shd w:val="clear" w:color="auto" w:fill="FFFFFF"/>
        </w:rPr>
        <w:t xml:space="preserve"> de </w:t>
      </w:r>
      <w:proofErr w:type="spellStart"/>
      <w:r w:rsidRPr="009B6268">
        <w:rPr>
          <w:rStyle w:val="slitbdy"/>
          <w:rFonts w:asciiTheme="minorHAnsi" w:hAnsiTheme="minorHAnsi" w:cstheme="minorHAnsi"/>
          <w:color w:val="000000"/>
          <w:sz w:val="20"/>
          <w:szCs w:val="20"/>
          <w:bdr w:val="none" w:sz="0" w:space="0" w:color="auto" w:frame="1"/>
          <w:shd w:val="clear" w:color="auto" w:fill="FFFFFF"/>
        </w:rPr>
        <w:t>intrare</w:t>
      </w:r>
      <w:proofErr w:type="spellEnd"/>
      <w:r w:rsidRPr="009B6268">
        <w:rPr>
          <w:rStyle w:val="slitbdy"/>
          <w:rFonts w:asciiTheme="minorHAnsi" w:hAnsiTheme="minorHAnsi" w:cstheme="minorHAnsi"/>
          <w:color w:val="000000"/>
          <w:sz w:val="20"/>
          <w:szCs w:val="20"/>
          <w:bdr w:val="none" w:sz="0" w:space="0" w:color="auto" w:frame="1"/>
          <w:shd w:val="clear" w:color="auto" w:fill="FFFFFF"/>
        </w:rPr>
        <w:t xml:space="preserve"> </w:t>
      </w:r>
      <w:proofErr w:type="spellStart"/>
      <w:r w:rsidRPr="009B6268">
        <w:rPr>
          <w:rStyle w:val="slitbdy"/>
          <w:rFonts w:asciiTheme="minorHAnsi" w:hAnsiTheme="minorHAnsi" w:cstheme="minorHAnsi"/>
          <w:color w:val="000000"/>
          <w:sz w:val="20"/>
          <w:szCs w:val="20"/>
          <w:bdr w:val="none" w:sz="0" w:space="0" w:color="auto" w:frame="1"/>
          <w:shd w:val="clear" w:color="auto" w:fill="FFFFFF"/>
        </w:rPr>
        <w:t>mai</w:t>
      </w:r>
      <w:proofErr w:type="spellEnd"/>
      <w:r w:rsidRPr="009B6268">
        <w:rPr>
          <w:rStyle w:val="slitbdy"/>
          <w:rFonts w:asciiTheme="minorHAnsi" w:hAnsiTheme="minorHAnsi" w:cstheme="minorHAnsi"/>
          <w:color w:val="000000"/>
          <w:sz w:val="20"/>
          <w:szCs w:val="20"/>
          <w:bdr w:val="none" w:sz="0" w:space="0" w:color="auto" w:frame="1"/>
          <w:shd w:val="clear" w:color="auto" w:fill="FFFFFF"/>
        </w:rPr>
        <w:t xml:space="preserve"> mare 2.500 lei </w:t>
      </w:r>
      <w:proofErr w:type="spellStart"/>
      <w:r w:rsidRPr="009B6268">
        <w:rPr>
          <w:rStyle w:val="slitbdy"/>
          <w:rFonts w:asciiTheme="minorHAnsi" w:hAnsiTheme="minorHAnsi" w:cstheme="minorHAnsi"/>
          <w:color w:val="000000"/>
          <w:sz w:val="20"/>
          <w:szCs w:val="20"/>
          <w:bdr w:val="none" w:sz="0" w:space="0" w:color="auto" w:frame="1"/>
          <w:shd w:val="clear" w:color="auto" w:fill="FFFFFF"/>
        </w:rPr>
        <w:t>și</w:t>
      </w:r>
      <w:proofErr w:type="spellEnd"/>
      <w:r w:rsidRPr="009B6268">
        <w:rPr>
          <w:rStyle w:val="slitbdy"/>
          <w:rFonts w:asciiTheme="minorHAnsi" w:hAnsiTheme="minorHAnsi" w:cstheme="minorHAnsi"/>
          <w:color w:val="000000"/>
          <w:sz w:val="20"/>
          <w:szCs w:val="20"/>
          <w:bdr w:val="none" w:sz="0" w:space="0" w:color="auto" w:frame="1"/>
          <w:shd w:val="clear" w:color="auto" w:fill="FFFFFF"/>
        </w:rPr>
        <w:t xml:space="preserve"> </w:t>
      </w:r>
      <w:proofErr w:type="spellStart"/>
      <w:r w:rsidRPr="009B6268">
        <w:rPr>
          <w:rStyle w:val="slitbdy"/>
          <w:rFonts w:asciiTheme="minorHAnsi" w:hAnsiTheme="minorHAnsi" w:cstheme="minorHAnsi"/>
          <w:color w:val="000000"/>
          <w:sz w:val="20"/>
          <w:szCs w:val="20"/>
          <w:bdr w:val="none" w:sz="0" w:space="0" w:color="auto" w:frame="1"/>
          <w:shd w:val="clear" w:color="auto" w:fill="FFFFFF"/>
        </w:rPr>
        <w:t>durata</w:t>
      </w:r>
      <w:proofErr w:type="spellEnd"/>
      <w:r w:rsidRPr="009B6268">
        <w:rPr>
          <w:rStyle w:val="slitbdy"/>
          <w:rFonts w:asciiTheme="minorHAnsi" w:hAnsiTheme="minorHAnsi" w:cstheme="minorHAnsi"/>
          <w:color w:val="000000"/>
          <w:sz w:val="20"/>
          <w:szCs w:val="20"/>
          <w:bdr w:val="none" w:sz="0" w:space="0" w:color="auto" w:frame="1"/>
          <w:shd w:val="clear" w:color="auto" w:fill="FFFFFF"/>
        </w:rPr>
        <w:t xml:space="preserve"> </w:t>
      </w:r>
      <w:proofErr w:type="spellStart"/>
      <w:r w:rsidRPr="009B6268">
        <w:rPr>
          <w:rStyle w:val="slitbdy"/>
          <w:rFonts w:asciiTheme="minorHAnsi" w:hAnsiTheme="minorHAnsi" w:cstheme="minorHAnsi"/>
          <w:color w:val="000000"/>
          <w:sz w:val="20"/>
          <w:szCs w:val="20"/>
          <w:bdr w:val="none" w:sz="0" w:space="0" w:color="auto" w:frame="1"/>
          <w:shd w:val="clear" w:color="auto" w:fill="FFFFFF"/>
        </w:rPr>
        <w:t>normală</w:t>
      </w:r>
      <w:proofErr w:type="spellEnd"/>
      <w:r w:rsidRPr="009B6268">
        <w:rPr>
          <w:rStyle w:val="slitbdy"/>
          <w:rFonts w:asciiTheme="minorHAnsi" w:hAnsiTheme="minorHAnsi" w:cstheme="minorHAnsi"/>
          <w:color w:val="000000"/>
          <w:sz w:val="20"/>
          <w:szCs w:val="20"/>
          <w:bdr w:val="none" w:sz="0" w:space="0" w:color="auto" w:frame="1"/>
          <w:shd w:val="clear" w:color="auto" w:fill="FFFFFF"/>
        </w:rPr>
        <w:t xml:space="preserve"> de </w:t>
      </w:r>
      <w:proofErr w:type="spellStart"/>
      <w:r w:rsidRPr="009B6268">
        <w:rPr>
          <w:rStyle w:val="slitbdy"/>
          <w:rFonts w:asciiTheme="minorHAnsi" w:hAnsiTheme="minorHAnsi" w:cstheme="minorHAnsi"/>
          <w:color w:val="000000"/>
          <w:sz w:val="20"/>
          <w:szCs w:val="20"/>
          <w:bdr w:val="none" w:sz="0" w:space="0" w:color="auto" w:frame="1"/>
          <w:shd w:val="clear" w:color="auto" w:fill="FFFFFF"/>
        </w:rPr>
        <w:t>utilizare</w:t>
      </w:r>
      <w:proofErr w:type="spellEnd"/>
      <w:r w:rsidRPr="009B6268">
        <w:rPr>
          <w:rStyle w:val="slitbdy"/>
          <w:rFonts w:asciiTheme="minorHAnsi" w:hAnsiTheme="minorHAnsi" w:cstheme="minorHAnsi"/>
          <w:color w:val="000000"/>
          <w:sz w:val="20"/>
          <w:szCs w:val="20"/>
          <w:bdr w:val="none" w:sz="0" w:space="0" w:color="auto" w:frame="1"/>
          <w:shd w:val="clear" w:color="auto" w:fill="FFFFFF"/>
        </w:rPr>
        <w:t xml:space="preserve"> </w:t>
      </w:r>
      <w:proofErr w:type="spellStart"/>
      <w:r w:rsidRPr="009B6268">
        <w:rPr>
          <w:rStyle w:val="slitbdy"/>
          <w:rFonts w:asciiTheme="minorHAnsi" w:hAnsiTheme="minorHAnsi" w:cstheme="minorHAnsi"/>
          <w:color w:val="000000"/>
          <w:sz w:val="20"/>
          <w:szCs w:val="20"/>
          <w:bdr w:val="none" w:sz="0" w:space="0" w:color="auto" w:frame="1"/>
          <w:shd w:val="clear" w:color="auto" w:fill="FFFFFF"/>
        </w:rPr>
        <w:t>mai</w:t>
      </w:r>
      <w:proofErr w:type="spellEnd"/>
      <w:r w:rsidRPr="009B6268">
        <w:rPr>
          <w:rStyle w:val="slitbdy"/>
          <w:rFonts w:asciiTheme="minorHAnsi" w:hAnsiTheme="minorHAnsi" w:cstheme="minorHAnsi"/>
          <w:color w:val="000000"/>
          <w:sz w:val="20"/>
          <w:szCs w:val="20"/>
          <w:bdr w:val="none" w:sz="0" w:space="0" w:color="auto" w:frame="1"/>
          <w:shd w:val="clear" w:color="auto" w:fill="FFFFFF"/>
        </w:rPr>
        <w:t xml:space="preserve"> mare de un an; </w:t>
      </w:r>
      <w:proofErr w:type="spellStart"/>
      <w:r w:rsidRPr="009B6268">
        <w:rPr>
          <w:rStyle w:val="slitbdy"/>
          <w:rFonts w:asciiTheme="minorHAnsi" w:hAnsiTheme="minorHAnsi" w:cstheme="minorHAnsi"/>
          <w:color w:val="000000"/>
          <w:sz w:val="20"/>
          <w:szCs w:val="20"/>
          <w:bdr w:val="none" w:sz="0" w:space="0" w:color="auto" w:frame="1"/>
          <w:shd w:val="clear" w:color="auto" w:fill="FFFFFF"/>
        </w:rPr>
        <w:t>ele</w:t>
      </w:r>
      <w:proofErr w:type="spellEnd"/>
      <w:r w:rsidRPr="009B6268">
        <w:rPr>
          <w:rStyle w:val="slitbdy"/>
          <w:rFonts w:asciiTheme="minorHAnsi" w:hAnsiTheme="minorHAnsi" w:cstheme="minorHAnsi"/>
          <w:color w:val="000000"/>
          <w:sz w:val="20"/>
          <w:szCs w:val="20"/>
          <w:bdr w:val="none" w:sz="0" w:space="0" w:color="auto" w:frame="1"/>
          <w:shd w:val="clear" w:color="auto" w:fill="FFFFFF"/>
        </w:rPr>
        <w:t xml:space="preserve"> pot fi </w:t>
      </w:r>
      <w:proofErr w:type="spellStart"/>
      <w:r w:rsidRPr="009B6268">
        <w:rPr>
          <w:rStyle w:val="slitbdy"/>
          <w:rFonts w:asciiTheme="minorHAnsi" w:hAnsiTheme="minorHAnsi" w:cstheme="minorHAnsi"/>
          <w:color w:val="000000"/>
          <w:sz w:val="20"/>
          <w:szCs w:val="20"/>
          <w:bdr w:val="none" w:sz="0" w:space="0" w:color="auto" w:frame="1"/>
          <w:shd w:val="clear" w:color="auto" w:fill="FFFFFF"/>
        </w:rPr>
        <w:t>terenuri</w:t>
      </w:r>
      <w:proofErr w:type="spellEnd"/>
      <w:r w:rsidRPr="009B6268">
        <w:rPr>
          <w:rStyle w:val="slitbdy"/>
          <w:rFonts w:asciiTheme="minorHAnsi" w:hAnsiTheme="minorHAnsi" w:cstheme="minorHAnsi"/>
          <w:color w:val="000000"/>
          <w:sz w:val="20"/>
          <w:szCs w:val="20"/>
          <w:bdr w:val="none" w:sz="0" w:space="0" w:color="auto" w:frame="1"/>
          <w:shd w:val="clear" w:color="auto" w:fill="FFFFFF"/>
        </w:rPr>
        <w:t xml:space="preserve">, </w:t>
      </w:r>
      <w:proofErr w:type="spellStart"/>
      <w:r w:rsidRPr="009B6268">
        <w:rPr>
          <w:rStyle w:val="slitbdy"/>
          <w:rFonts w:asciiTheme="minorHAnsi" w:hAnsiTheme="minorHAnsi" w:cstheme="minorHAnsi"/>
          <w:color w:val="000000"/>
          <w:sz w:val="20"/>
          <w:szCs w:val="20"/>
          <w:bdr w:val="none" w:sz="0" w:space="0" w:color="auto" w:frame="1"/>
          <w:shd w:val="clear" w:color="auto" w:fill="FFFFFF"/>
        </w:rPr>
        <w:t>clădiri</w:t>
      </w:r>
      <w:proofErr w:type="spellEnd"/>
      <w:r w:rsidRPr="009B6268">
        <w:rPr>
          <w:rStyle w:val="slitbdy"/>
          <w:rFonts w:asciiTheme="minorHAnsi" w:hAnsiTheme="minorHAnsi" w:cstheme="minorHAnsi"/>
          <w:color w:val="000000"/>
          <w:sz w:val="20"/>
          <w:szCs w:val="20"/>
          <w:bdr w:val="none" w:sz="0" w:space="0" w:color="auto" w:frame="1"/>
          <w:shd w:val="clear" w:color="auto" w:fill="FFFFFF"/>
        </w:rPr>
        <w:t xml:space="preserve"> </w:t>
      </w:r>
      <w:proofErr w:type="spellStart"/>
      <w:r w:rsidRPr="009B6268">
        <w:rPr>
          <w:rStyle w:val="slitbdy"/>
          <w:rFonts w:asciiTheme="minorHAnsi" w:hAnsiTheme="minorHAnsi" w:cstheme="minorHAnsi"/>
          <w:color w:val="000000"/>
          <w:sz w:val="20"/>
          <w:szCs w:val="20"/>
          <w:bdr w:val="none" w:sz="0" w:space="0" w:color="auto" w:frame="1"/>
          <w:shd w:val="clear" w:color="auto" w:fill="FFFFFF"/>
        </w:rPr>
        <w:t>și</w:t>
      </w:r>
      <w:proofErr w:type="spellEnd"/>
      <w:r w:rsidRPr="009B6268">
        <w:rPr>
          <w:rStyle w:val="slitbdy"/>
          <w:rFonts w:asciiTheme="minorHAnsi" w:hAnsiTheme="minorHAnsi" w:cstheme="minorHAnsi"/>
          <w:color w:val="000000"/>
          <w:sz w:val="20"/>
          <w:szCs w:val="20"/>
          <w:bdr w:val="none" w:sz="0" w:space="0" w:color="auto" w:frame="1"/>
          <w:shd w:val="clear" w:color="auto" w:fill="FFFFFF"/>
        </w:rPr>
        <w:t xml:space="preserve"> </w:t>
      </w:r>
      <w:proofErr w:type="spellStart"/>
      <w:r w:rsidRPr="009B6268">
        <w:rPr>
          <w:rStyle w:val="slitbdy"/>
          <w:rFonts w:asciiTheme="minorHAnsi" w:hAnsiTheme="minorHAnsi" w:cstheme="minorHAnsi"/>
          <w:color w:val="000000"/>
          <w:sz w:val="20"/>
          <w:szCs w:val="20"/>
          <w:bdr w:val="none" w:sz="0" w:space="0" w:color="auto" w:frame="1"/>
          <w:shd w:val="clear" w:color="auto" w:fill="FFFFFF"/>
        </w:rPr>
        <w:t>instalații</w:t>
      </w:r>
      <w:proofErr w:type="spellEnd"/>
      <w:r w:rsidRPr="009B6268">
        <w:rPr>
          <w:rStyle w:val="slitbdy"/>
          <w:rFonts w:asciiTheme="minorHAnsi" w:hAnsiTheme="minorHAnsi" w:cstheme="minorHAnsi"/>
          <w:color w:val="000000"/>
          <w:sz w:val="20"/>
          <w:szCs w:val="20"/>
          <w:bdr w:val="none" w:sz="0" w:space="0" w:color="auto" w:frame="1"/>
          <w:shd w:val="clear" w:color="auto" w:fill="FFFFFF"/>
        </w:rPr>
        <w:t xml:space="preserve">, </w:t>
      </w:r>
      <w:proofErr w:type="spellStart"/>
      <w:r w:rsidRPr="009B6268">
        <w:rPr>
          <w:rStyle w:val="slitbdy"/>
          <w:rFonts w:asciiTheme="minorHAnsi" w:hAnsiTheme="minorHAnsi" w:cstheme="minorHAnsi"/>
          <w:color w:val="000000"/>
          <w:sz w:val="20"/>
          <w:szCs w:val="20"/>
          <w:bdr w:val="none" w:sz="0" w:space="0" w:color="auto" w:frame="1"/>
          <w:shd w:val="clear" w:color="auto" w:fill="FFFFFF"/>
        </w:rPr>
        <w:t>utilaje</w:t>
      </w:r>
      <w:proofErr w:type="spellEnd"/>
      <w:r w:rsidRPr="009B6268">
        <w:rPr>
          <w:rStyle w:val="slitbdy"/>
          <w:rFonts w:asciiTheme="minorHAnsi" w:hAnsiTheme="minorHAnsi" w:cstheme="minorHAnsi"/>
          <w:color w:val="000000"/>
          <w:sz w:val="20"/>
          <w:szCs w:val="20"/>
          <w:bdr w:val="none" w:sz="0" w:space="0" w:color="auto" w:frame="1"/>
          <w:shd w:val="clear" w:color="auto" w:fill="FFFFFF"/>
        </w:rPr>
        <w:t xml:space="preserve"> </w:t>
      </w:r>
      <w:proofErr w:type="spellStart"/>
      <w:r w:rsidRPr="009B6268">
        <w:rPr>
          <w:rStyle w:val="slitbdy"/>
          <w:rFonts w:asciiTheme="minorHAnsi" w:hAnsiTheme="minorHAnsi" w:cstheme="minorHAnsi"/>
          <w:color w:val="000000"/>
          <w:sz w:val="20"/>
          <w:szCs w:val="20"/>
          <w:bdr w:val="none" w:sz="0" w:space="0" w:color="auto" w:frame="1"/>
          <w:shd w:val="clear" w:color="auto" w:fill="FFFFFF"/>
        </w:rPr>
        <w:t>și</w:t>
      </w:r>
      <w:proofErr w:type="spellEnd"/>
      <w:r w:rsidRPr="009B6268">
        <w:rPr>
          <w:rStyle w:val="slitbdy"/>
          <w:rFonts w:asciiTheme="minorHAnsi" w:hAnsiTheme="minorHAnsi" w:cstheme="minorHAnsi"/>
          <w:color w:val="000000"/>
          <w:sz w:val="20"/>
          <w:szCs w:val="20"/>
          <w:bdr w:val="none" w:sz="0" w:space="0" w:color="auto" w:frame="1"/>
          <w:shd w:val="clear" w:color="auto" w:fill="FFFFFF"/>
        </w:rPr>
        <w:t xml:space="preserve"> </w:t>
      </w:r>
      <w:proofErr w:type="spellStart"/>
      <w:r w:rsidRPr="009B6268">
        <w:rPr>
          <w:rStyle w:val="slitbdy"/>
          <w:rFonts w:asciiTheme="minorHAnsi" w:hAnsiTheme="minorHAnsi" w:cstheme="minorHAnsi"/>
          <w:color w:val="000000"/>
          <w:sz w:val="20"/>
          <w:szCs w:val="20"/>
          <w:bdr w:val="none" w:sz="0" w:space="0" w:color="auto" w:frame="1"/>
          <w:shd w:val="clear" w:color="auto" w:fill="FFFFFF"/>
        </w:rPr>
        <w:t>echipamente</w:t>
      </w:r>
      <w:proofErr w:type="spellEnd"/>
      <w:r w:rsidRPr="009B6268">
        <w:rPr>
          <w:rStyle w:val="slitbdy"/>
          <w:rFonts w:asciiTheme="minorHAnsi" w:hAnsiTheme="minorHAnsi" w:cstheme="minorHAnsi"/>
          <w:color w:val="000000"/>
          <w:sz w:val="20"/>
          <w:szCs w:val="20"/>
          <w:bdr w:val="none" w:sz="0" w:space="0" w:color="auto" w:frame="1"/>
          <w:shd w:val="clear" w:color="auto" w:fill="FFFFFF"/>
        </w:rPr>
        <w:t>;</w:t>
      </w:r>
    </w:p>
    <w:p w14:paraId="58730946" w14:textId="77777777" w:rsidR="000F3CAF" w:rsidRPr="009B6268" w:rsidRDefault="000F3CAF" w:rsidP="000F3CAF">
      <w:pPr>
        <w:pStyle w:val="ListParagraph"/>
        <w:numPr>
          <w:ilvl w:val="1"/>
          <w:numId w:val="18"/>
        </w:numPr>
        <w:rPr>
          <w:rFonts w:asciiTheme="minorHAnsi" w:hAnsiTheme="minorHAnsi" w:cstheme="minorHAnsi"/>
          <w:sz w:val="20"/>
          <w:szCs w:val="20"/>
        </w:rPr>
      </w:pPr>
      <w:r w:rsidRPr="009B6268">
        <w:rPr>
          <w:rFonts w:asciiTheme="minorHAnsi" w:hAnsiTheme="minorHAnsi" w:cstheme="minorHAnsi"/>
          <w:sz w:val="20"/>
          <w:szCs w:val="20"/>
          <w:lang w:val="ro-RO"/>
        </w:rPr>
        <w:t>„a</w:t>
      </w:r>
      <w:proofErr w:type="spellStart"/>
      <w:r w:rsidRPr="009B6268">
        <w:rPr>
          <w:rFonts w:asciiTheme="minorHAnsi" w:hAnsiTheme="minorHAnsi" w:cstheme="minorHAnsi"/>
          <w:sz w:val="20"/>
          <w:szCs w:val="20"/>
        </w:rPr>
        <w:t>jutor</w:t>
      </w:r>
      <w:proofErr w:type="spellEnd"/>
      <w:r w:rsidRPr="009B6268">
        <w:rPr>
          <w:rFonts w:asciiTheme="minorHAnsi" w:hAnsiTheme="minorHAnsi" w:cstheme="minorHAnsi"/>
          <w:sz w:val="20"/>
          <w:szCs w:val="20"/>
        </w:rPr>
        <w:t xml:space="preserve"> de stat” </w:t>
      </w:r>
      <w:proofErr w:type="spellStart"/>
      <w:r w:rsidRPr="009B6268">
        <w:rPr>
          <w:rFonts w:asciiTheme="minorHAnsi" w:hAnsiTheme="minorHAnsi" w:cstheme="minorHAnsi"/>
          <w:sz w:val="20"/>
          <w:szCs w:val="20"/>
        </w:rPr>
        <w:t>înseamnă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orice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măsură</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îndeplinește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toate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criteriile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prevăzute</w:t>
      </w:r>
      <w:proofErr w:type="spellEnd"/>
      <w:r w:rsidRPr="009B6268">
        <w:rPr>
          <w:rFonts w:asciiTheme="minorHAnsi" w:hAnsiTheme="minorHAnsi" w:cstheme="minorHAnsi"/>
          <w:sz w:val="20"/>
          <w:szCs w:val="20"/>
        </w:rPr>
        <w:t xml:space="preserve"> la art. 107, </w:t>
      </w:r>
      <w:proofErr w:type="spellStart"/>
      <w:r w:rsidRPr="009B6268">
        <w:rPr>
          <w:rFonts w:asciiTheme="minorHAnsi" w:hAnsiTheme="minorHAnsi" w:cstheme="minorHAnsi"/>
          <w:sz w:val="20"/>
          <w:szCs w:val="20"/>
        </w:rPr>
        <w:t>alin</w:t>
      </w:r>
      <w:proofErr w:type="spellEnd"/>
      <w:r w:rsidRPr="009B6268">
        <w:rPr>
          <w:rFonts w:asciiTheme="minorHAnsi" w:hAnsiTheme="minorHAnsi" w:cstheme="minorHAnsi"/>
          <w:sz w:val="20"/>
          <w:szCs w:val="20"/>
        </w:rPr>
        <w:t xml:space="preserve">. (1) din </w:t>
      </w:r>
      <w:proofErr w:type="spellStart"/>
      <w:r w:rsidRPr="009B6268">
        <w:rPr>
          <w:rFonts w:asciiTheme="minorHAnsi" w:hAnsiTheme="minorHAnsi" w:cstheme="minorHAnsi"/>
          <w:sz w:val="20"/>
          <w:szCs w:val="20"/>
        </w:rPr>
        <w:t>Tratatul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privind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funcționarea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Uniunii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Europene</w:t>
      </w:r>
      <w:proofErr w:type="spellEnd"/>
      <w:r w:rsidRPr="009B6268">
        <w:rPr>
          <w:rFonts w:asciiTheme="minorHAnsi" w:hAnsiTheme="minorHAnsi" w:cstheme="minorHAnsi"/>
          <w:sz w:val="20"/>
          <w:szCs w:val="20"/>
        </w:rPr>
        <w:t xml:space="preserve"> (TFUE), </w:t>
      </w:r>
      <w:proofErr w:type="spellStart"/>
      <w:r w:rsidRPr="009B6268">
        <w:rPr>
          <w:rFonts w:asciiTheme="minorHAnsi" w:hAnsiTheme="minorHAnsi" w:cstheme="minorHAnsi"/>
          <w:sz w:val="20"/>
          <w:szCs w:val="20"/>
        </w:rPr>
        <w:t>respectiv</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implice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transferul</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resurse</w:t>
      </w:r>
      <w:proofErr w:type="spellEnd"/>
      <w:r w:rsidRPr="009B6268">
        <w:rPr>
          <w:rFonts w:asciiTheme="minorHAnsi" w:hAnsiTheme="minorHAnsi" w:cstheme="minorHAnsi"/>
          <w:sz w:val="20"/>
          <w:szCs w:val="20"/>
        </w:rPr>
        <w:t xml:space="preserve"> de stat, </w:t>
      </w:r>
      <w:proofErr w:type="spellStart"/>
      <w:r w:rsidRPr="009B6268">
        <w:rPr>
          <w:rFonts w:asciiTheme="minorHAnsi" w:hAnsiTheme="minorHAnsi" w:cstheme="minorHAnsi"/>
          <w:sz w:val="20"/>
          <w:szCs w:val="20"/>
        </w:rPr>
        <w:t>să</w:t>
      </w:r>
      <w:proofErr w:type="spellEnd"/>
      <w:r w:rsidRPr="009B6268">
        <w:rPr>
          <w:rFonts w:asciiTheme="minorHAnsi" w:hAnsiTheme="minorHAnsi" w:cstheme="minorHAnsi"/>
          <w:sz w:val="20"/>
          <w:szCs w:val="20"/>
        </w:rPr>
        <w:t xml:space="preserve"> se </w:t>
      </w:r>
      <w:proofErr w:type="spellStart"/>
      <w:r w:rsidRPr="009B6268">
        <w:rPr>
          <w:rFonts w:asciiTheme="minorHAnsi" w:hAnsiTheme="minorHAnsi" w:cstheme="minorHAnsi"/>
          <w:sz w:val="20"/>
          <w:szCs w:val="20"/>
        </w:rPr>
        <w:t>materializeze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într</w:t>
      </w:r>
      <w:proofErr w:type="spellEnd"/>
      <w:r w:rsidRPr="009B6268">
        <w:rPr>
          <w:rFonts w:asciiTheme="minorHAnsi" w:hAnsiTheme="minorHAnsi" w:cstheme="minorHAnsi"/>
          <w:sz w:val="20"/>
          <w:szCs w:val="20"/>
        </w:rPr>
        <w:t xml:space="preserve">-un </w:t>
      </w:r>
      <w:proofErr w:type="spellStart"/>
      <w:r w:rsidRPr="009B6268">
        <w:rPr>
          <w:rFonts w:asciiTheme="minorHAnsi" w:hAnsiTheme="minorHAnsi" w:cstheme="minorHAnsi"/>
          <w:sz w:val="20"/>
          <w:szCs w:val="20"/>
        </w:rPr>
        <w:t>avantaj</w:t>
      </w:r>
      <w:proofErr w:type="spellEnd"/>
      <w:r w:rsidRPr="009B6268">
        <w:rPr>
          <w:rFonts w:asciiTheme="minorHAnsi" w:hAnsiTheme="minorHAnsi" w:cstheme="minorHAnsi"/>
          <w:sz w:val="20"/>
          <w:szCs w:val="20"/>
        </w:rPr>
        <w:t xml:space="preserve"> economic de care </w:t>
      </w:r>
      <w:proofErr w:type="spellStart"/>
      <w:r w:rsidRPr="009B6268">
        <w:rPr>
          <w:rFonts w:asciiTheme="minorHAnsi" w:hAnsiTheme="minorHAnsi" w:cstheme="minorHAnsi"/>
          <w:sz w:val="20"/>
          <w:szCs w:val="20"/>
        </w:rPr>
        <w:t>întreprinderea</w:t>
      </w:r>
      <w:proofErr w:type="spellEnd"/>
      <w:r w:rsidRPr="009B6268">
        <w:rPr>
          <w:rFonts w:asciiTheme="minorHAnsi" w:hAnsiTheme="minorHAnsi" w:cstheme="minorHAnsi"/>
          <w:sz w:val="20"/>
          <w:szCs w:val="20"/>
        </w:rPr>
        <w:t xml:space="preserve"> nu </w:t>
      </w:r>
      <w:proofErr w:type="spellStart"/>
      <w:r w:rsidRPr="009B6268">
        <w:rPr>
          <w:rFonts w:asciiTheme="minorHAnsi" w:hAnsiTheme="minorHAnsi" w:cstheme="minorHAnsi"/>
          <w:sz w:val="20"/>
          <w:szCs w:val="20"/>
        </w:rPr>
        <w:t>ar</w:t>
      </w:r>
      <w:proofErr w:type="spellEnd"/>
      <w:r w:rsidRPr="009B6268">
        <w:rPr>
          <w:rFonts w:asciiTheme="minorHAnsi" w:hAnsiTheme="minorHAnsi" w:cstheme="minorHAnsi"/>
          <w:sz w:val="20"/>
          <w:szCs w:val="20"/>
        </w:rPr>
        <w:t xml:space="preserve"> fi </w:t>
      </w:r>
      <w:proofErr w:type="spellStart"/>
      <w:r w:rsidRPr="009B6268">
        <w:rPr>
          <w:rFonts w:asciiTheme="minorHAnsi" w:hAnsiTheme="minorHAnsi" w:cstheme="minorHAnsi"/>
          <w:sz w:val="20"/>
          <w:szCs w:val="20"/>
        </w:rPr>
        <w:t>beneficiat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mod normal, </w:t>
      </w:r>
      <w:proofErr w:type="spellStart"/>
      <w:r w:rsidRPr="009B6268">
        <w:rPr>
          <w:rFonts w:asciiTheme="minorHAnsi" w:hAnsiTheme="minorHAnsi" w:cstheme="minorHAnsi"/>
          <w:sz w:val="20"/>
          <w:szCs w:val="20"/>
        </w:rPr>
        <w:t>să</w:t>
      </w:r>
      <w:proofErr w:type="spellEnd"/>
      <w:r w:rsidRPr="009B6268">
        <w:rPr>
          <w:rFonts w:asciiTheme="minorHAnsi" w:hAnsiTheme="minorHAnsi" w:cstheme="minorHAnsi"/>
          <w:sz w:val="20"/>
          <w:szCs w:val="20"/>
        </w:rPr>
        <w:t xml:space="preserve"> fie </w:t>
      </w:r>
      <w:proofErr w:type="spellStart"/>
      <w:r w:rsidRPr="009B6268">
        <w:rPr>
          <w:rFonts w:asciiTheme="minorHAnsi" w:hAnsiTheme="minorHAnsi" w:cstheme="minorHAnsi"/>
          <w:sz w:val="20"/>
          <w:szCs w:val="20"/>
        </w:rPr>
        <w:t>selectiv</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aibă</w:t>
      </w:r>
      <w:proofErr w:type="spellEnd"/>
      <w:r w:rsidRPr="009B6268">
        <w:rPr>
          <w:rFonts w:asciiTheme="minorHAnsi" w:hAnsiTheme="minorHAnsi" w:cstheme="minorHAnsi"/>
          <w:sz w:val="20"/>
          <w:szCs w:val="20"/>
        </w:rPr>
        <w:t xml:space="preserve"> un </w:t>
      </w:r>
      <w:proofErr w:type="spellStart"/>
      <w:r w:rsidRPr="009B6268">
        <w:rPr>
          <w:rFonts w:asciiTheme="minorHAnsi" w:hAnsiTheme="minorHAnsi" w:cstheme="minorHAnsi"/>
          <w:sz w:val="20"/>
          <w:szCs w:val="20"/>
        </w:rPr>
        <w:t>efect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potenţial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asupra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concurenţei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comerţului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între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Statele</w:t>
      </w:r>
      <w:proofErr w:type="spellEnd"/>
      <w:r w:rsidRPr="009B6268">
        <w:rPr>
          <w:rFonts w:asciiTheme="minorHAnsi" w:hAnsiTheme="minorHAnsi" w:cstheme="minorHAnsi"/>
          <w:sz w:val="20"/>
          <w:szCs w:val="20"/>
        </w:rPr>
        <w:t xml:space="preserve"> Membre.</w:t>
      </w:r>
      <w:r w:rsidRPr="009B6268">
        <w:rPr>
          <w:rFonts w:asciiTheme="minorHAnsi" w:eastAsia="Times New Roman" w:hAnsiTheme="minorHAnsi" w:cstheme="minorHAnsi"/>
          <w:color w:val="5A5A5D"/>
          <w:sz w:val="20"/>
          <w:szCs w:val="20"/>
        </w:rPr>
        <w:t xml:space="preserve"> </w:t>
      </w:r>
    </w:p>
    <w:p w14:paraId="60AC486E" w14:textId="77777777" w:rsidR="000F3CAF" w:rsidRPr="009B6268" w:rsidRDefault="000F3CAF" w:rsidP="000F3CAF">
      <w:pPr>
        <w:pStyle w:val="ListParagraph"/>
        <w:numPr>
          <w:ilvl w:val="1"/>
          <w:numId w:val="18"/>
        </w:numPr>
        <w:rPr>
          <w:rFonts w:asciiTheme="minorHAnsi" w:hAnsiTheme="minorHAnsi" w:cstheme="minorHAnsi"/>
          <w:sz w:val="20"/>
          <w:szCs w:val="20"/>
        </w:rPr>
      </w:pPr>
      <w:r w:rsidRPr="009B6268">
        <w:rPr>
          <w:rFonts w:asciiTheme="minorHAnsi" w:hAnsiTheme="minorHAnsi" w:cstheme="minorHAnsi"/>
          <w:sz w:val="20"/>
          <w:szCs w:val="20"/>
          <w:lang w:val="ro-RO"/>
        </w:rPr>
        <w:t>„a</w:t>
      </w:r>
      <w:proofErr w:type="spellStart"/>
      <w:r w:rsidRPr="009B6268">
        <w:rPr>
          <w:rStyle w:val="slitbdy"/>
          <w:rFonts w:asciiTheme="minorHAnsi" w:hAnsiTheme="minorHAnsi" w:cstheme="minorHAnsi"/>
          <w:color w:val="000000"/>
          <w:sz w:val="20"/>
          <w:szCs w:val="20"/>
          <w:bdr w:val="none" w:sz="0" w:space="0" w:color="auto" w:frame="1"/>
          <w:shd w:val="clear" w:color="auto" w:fill="FFFFFF"/>
        </w:rPr>
        <w:t>jutor</w:t>
      </w:r>
      <w:proofErr w:type="spellEnd"/>
      <w:r w:rsidRPr="009B6268">
        <w:rPr>
          <w:rStyle w:val="slitbdy"/>
          <w:rFonts w:asciiTheme="minorHAnsi" w:hAnsiTheme="minorHAnsi" w:cstheme="minorHAnsi"/>
          <w:color w:val="000000"/>
          <w:sz w:val="20"/>
          <w:szCs w:val="20"/>
          <w:bdr w:val="none" w:sz="0" w:space="0" w:color="auto" w:frame="1"/>
          <w:shd w:val="clear" w:color="auto" w:fill="FFFFFF"/>
        </w:rPr>
        <w:t xml:space="preserve"> de minimis</w:t>
      </w:r>
      <w:r w:rsidRPr="009B6268">
        <w:rPr>
          <w:rFonts w:asciiTheme="minorHAnsi" w:hAnsiTheme="minorHAnsi" w:cstheme="minorHAnsi"/>
          <w:sz w:val="20"/>
          <w:szCs w:val="20"/>
        </w:rPr>
        <w:t>”</w:t>
      </w:r>
      <w:r w:rsidRPr="009B6268">
        <w:rPr>
          <w:rStyle w:val="slitbdy"/>
          <w:rFonts w:asciiTheme="minorHAnsi" w:hAnsiTheme="minorHAnsi" w:cstheme="minorHAnsi"/>
          <w:color w:val="000000"/>
          <w:sz w:val="20"/>
          <w:szCs w:val="20"/>
          <w:bdr w:val="none" w:sz="0" w:space="0" w:color="auto" w:frame="1"/>
          <w:shd w:val="clear" w:color="auto" w:fill="FFFFFF"/>
        </w:rPr>
        <w:t xml:space="preserve"> – </w:t>
      </w:r>
      <w:proofErr w:type="spellStart"/>
      <w:r w:rsidRPr="009B6268">
        <w:rPr>
          <w:rFonts w:asciiTheme="minorHAnsi" w:hAnsiTheme="minorHAnsi" w:cstheme="minorHAnsi"/>
          <w:sz w:val="20"/>
          <w:szCs w:val="20"/>
        </w:rPr>
        <w:t>finanțare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acordată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întreprinderi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unice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limitele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prevăzute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Regulamentului</w:t>
      </w:r>
      <w:proofErr w:type="spellEnd"/>
      <w:r w:rsidRPr="009B6268">
        <w:rPr>
          <w:rFonts w:asciiTheme="minorHAnsi" w:hAnsiTheme="minorHAnsi" w:cstheme="minorHAnsi"/>
          <w:sz w:val="20"/>
          <w:szCs w:val="20"/>
        </w:rPr>
        <w:t xml:space="preserve"> UE nr. 1407/2013 </w:t>
      </w:r>
      <w:proofErr w:type="spellStart"/>
      <w:r w:rsidRPr="009B6268">
        <w:rPr>
          <w:rFonts w:asciiTheme="minorHAnsi" w:hAnsiTheme="minorHAnsi" w:cstheme="minorHAnsi"/>
          <w:sz w:val="20"/>
          <w:szCs w:val="20"/>
        </w:rPr>
        <w:t>privind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aplicarea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articolelor</w:t>
      </w:r>
      <w:proofErr w:type="spellEnd"/>
      <w:r w:rsidRPr="009B6268">
        <w:rPr>
          <w:rFonts w:asciiTheme="minorHAnsi" w:hAnsiTheme="minorHAnsi" w:cstheme="minorHAnsi"/>
          <w:sz w:val="20"/>
          <w:szCs w:val="20"/>
        </w:rPr>
        <w:t xml:space="preserve"> 107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108 din </w:t>
      </w:r>
      <w:proofErr w:type="spellStart"/>
      <w:r w:rsidRPr="009B6268">
        <w:rPr>
          <w:rFonts w:asciiTheme="minorHAnsi" w:hAnsiTheme="minorHAnsi" w:cstheme="minorHAnsi"/>
          <w:sz w:val="20"/>
          <w:szCs w:val="20"/>
        </w:rPr>
        <w:t>Tratatul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privind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funcționarea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Uniunii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Europene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ajutoarelor</w:t>
      </w:r>
      <w:proofErr w:type="spellEnd"/>
      <w:r w:rsidRPr="009B6268">
        <w:rPr>
          <w:rFonts w:asciiTheme="minorHAnsi" w:hAnsiTheme="minorHAnsi" w:cstheme="minorHAnsi"/>
          <w:sz w:val="20"/>
          <w:szCs w:val="20"/>
        </w:rPr>
        <w:t xml:space="preserve"> de minimis, precum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de schema de </w:t>
      </w:r>
      <w:proofErr w:type="spellStart"/>
      <w:r w:rsidRPr="009B6268">
        <w:rPr>
          <w:rFonts w:asciiTheme="minorHAnsi" w:hAnsiTheme="minorHAnsi" w:cstheme="minorHAnsi"/>
          <w:sz w:val="20"/>
          <w:szCs w:val="20"/>
        </w:rPr>
        <w:t>ajutor</w:t>
      </w:r>
      <w:proofErr w:type="spellEnd"/>
      <w:r w:rsidRPr="009B6268">
        <w:rPr>
          <w:rFonts w:asciiTheme="minorHAnsi" w:hAnsiTheme="minorHAnsi" w:cstheme="minorHAnsi"/>
          <w:sz w:val="20"/>
          <w:szCs w:val="20"/>
        </w:rPr>
        <w:t xml:space="preserve"> de minimis </w:t>
      </w:r>
      <w:proofErr w:type="spellStart"/>
      <w:r w:rsidRPr="009B6268">
        <w:rPr>
          <w:rFonts w:asciiTheme="minorHAnsi" w:hAnsiTheme="minorHAnsi" w:cstheme="minorHAnsi"/>
          <w:sz w:val="20"/>
          <w:szCs w:val="20"/>
        </w:rPr>
        <w:t>aplicabilă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Valoarea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maximă</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ajutorului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regim</w:t>
      </w:r>
      <w:proofErr w:type="spellEnd"/>
      <w:r w:rsidRPr="009B6268">
        <w:rPr>
          <w:rFonts w:asciiTheme="minorHAnsi" w:hAnsiTheme="minorHAnsi" w:cstheme="minorHAnsi"/>
          <w:sz w:val="20"/>
          <w:szCs w:val="20"/>
        </w:rPr>
        <w:t xml:space="preserve"> de minimis, </w:t>
      </w:r>
      <w:proofErr w:type="spellStart"/>
      <w:r w:rsidRPr="009B6268">
        <w:rPr>
          <w:rFonts w:asciiTheme="minorHAnsi" w:hAnsiTheme="minorHAnsi" w:cstheme="minorHAnsi"/>
          <w:sz w:val="20"/>
          <w:szCs w:val="20"/>
        </w:rPr>
        <w:t>ce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poate</w:t>
      </w:r>
      <w:proofErr w:type="spellEnd"/>
      <w:r w:rsidRPr="009B6268">
        <w:rPr>
          <w:rFonts w:asciiTheme="minorHAnsi" w:hAnsiTheme="minorHAnsi" w:cstheme="minorHAnsi"/>
          <w:sz w:val="20"/>
          <w:szCs w:val="20"/>
        </w:rPr>
        <w:t xml:space="preserve"> fi </w:t>
      </w:r>
      <w:proofErr w:type="spellStart"/>
      <w:r w:rsidRPr="009B6268">
        <w:rPr>
          <w:rFonts w:asciiTheme="minorHAnsi" w:hAnsiTheme="minorHAnsi" w:cstheme="minorHAnsi"/>
          <w:sz w:val="20"/>
          <w:szCs w:val="20"/>
        </w:rPr>
        <w:t>acordat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întreprinderi</w:t>
      </w:r>
      <w:proofErr w:type="spellEnd"/>
      <w:r w:rsidRPr="009B6268">
        <w:rPr>
          <w:rFonts w:asciiTheme="minorHAnsi" w:hAnsiTheme="minorHAnsi" w:cstheme="minorHAnsi"/>
          <w:sz w:val="20"/>
          <w:szCs w:val="20"/>
        </w:rPr>
        <w:t xml:space="preserve">, din </w:t>
      </w:r>
      <w:proofErr w:type="spellStart"/>
      <w:r w:rsidRPr="009B6268">
        <w:rPr>
          <w:rFonts w:asciiTheme="minorHAnsi" w:hAnsiTheme="minorHAnsi" w:cstheme="minorHAnsi"/>
          <w:sz w:val="20"/>
          <w:szCs w:val="20"/>
        </w:rPr>
        <w:t>fonduri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publice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într</w:t>
      </w:r>
      <w:proofErr w:type="spellEnd"/>
      <w:r w:rsidRPr="009B6268">
        <w:rPr>
          <w:rFonts w:asciiTheme="minorHAnsi" w:hAnsiTheme="minorHAnsi" w:cstheme="minorHAnsi"/>
          <w:sz w:val="20"/>
          <w:szCs w:val="20"/>
        </w:rPr>
        <w:t xml:space="preserve">-o </w:t>
      </w:r>
      <w:proofErr w:type="spellStart"/>
      <w:r w:rsidRPr="009B6268">
        <w:rPr>
          <w:rFonts w:asciiTheme="minorHAnsi" w:hAnsiTheme="minorHAnsi" w:cstheme="minorHAnsi"/>
          <w:sz w:val="20"/>
          <w:szCs w:val="20"/>
        </w:rPr>
        <w:t>perioadă</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până</w:t>
      </w:r>
      <w:proofErr w:type="spellEnd"/>
      <w:r w:rsidRPr="009B6268">
        <w:rPr>
          <w:rFonts w:asciiTheme="minorHAnsi" w:hAnsiTheme="minorHAnsi" w:cstheme="minorHAnsi"/>
          <w:sz w:val="20"/>
          <w:szCs w:val="20"/>
        </w:rPr>
        <w:t xml:space="preserve"> la 3 ani </w:t>
      </w:r>
      <w:proofErr w:type="spellStart"/>
      <w:r w:rsidRPr="009B6268">
        <w:rPr>
          <w:rFonts w:asciiTheme="minorHAnsi" w:hAnsiTheme="minorHAnsi" w:cstheme="minorHAnsi"/>
          <w:sz w:val="20"/>
          <w:szCs w:val="20"/>
        </w:rPr>
        <w:t>fiscali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ultimii</w:t>
      </w:r>
      <w:proofErr w:type="spellEnd"/>
      <w:r w:rsidRPr="009B6268">
        <w:rPr>
          <w:rFonts w:asciiTheme="minorHAnsi" w:hAnsiTheme="minorHAnsi" w:cstheme="minorHAnsi"/>
          <w:sz w:val="20"/>
          <w:szCs w:val="20"/>
        </w:rPr>
        <w:t xml:space="preserve"> 2 ani </w:t>
      </w:r>
      <w:proofErr w:type="spellStart"/>
      <w:r w:rsidRPr="009B6268">
        <w:rPr>
          <w:rFonts w:asciiTheme="minorHAnsi" w:hAnsiTheme="minorHAnsi" w:cstheme="minorHAnsi"/>
          <w:sz w:val="20"/>
          <w:szCs w:val="20"/>
        </w:rPr>
        <w:t>fiscali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înainte</w:t>
      </w:r>
      <w:proofErr w:type="spellEnd"/>
      <w:r w:rsidRPr="009B6268">
        <w:rPr>
          <w:rFonts w:asciiTheme="minorHAnsi" w:hAnsiTheme="minorHAnsi" w:cstheme="minorHAnsi"/>
          <w:sz w:val="20"/>
          <w:szCs w:val="20"/>
        </w:rPr>
        <w:t xml:space="preserve"> de data </w:t>
      </w:r>
      <w:proofErr w:type="spellStart"/>
      <w:r w:rsidRPr="009B6268">
        <w:rPr>
          <w:rFonts w:asciiTheme="minorHAnsi" w:hAnsiTheme="minorHAnsi" w:cstheme="minorHAnsi"/>
          <w:sz w:val="20"/>
          <w:szCs w:val="20"/>
        </w:rPr>
        <w:t>depunerii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cererii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finanţare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anul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curent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depunerii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cererii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finanţare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este</w:t>
      </w:r>
      <w:proofErr w:type="spellEnd"/>
      <w:r w:rsidRPr="009B6268">
        <w:rPr>
          <w:rFonts w:asciiTheme="minorHAnsi" w:hAnsiTheme="minorHAnsi" w:cstheme="minorHAnsi"/>
          <w:sz w:val="20"/>
          <w:szCs w:val="20"/>
        </w:rPr>
        <w:t xml:space="preserve"> de 200.000 de euro,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conformitate</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reglementările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comunitare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privind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concurenţa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ajutorul</w:t>
      </w:r>
      <w:proofErr w:type="spellEnd"/>
      <w:r w:rsidRPr="009B6268">
        <w:rPr>
          <w:rFonts w:asciiTheme="minorHAnsi" w:hAnsiTheme="minorHAnsi" w:cstheme="minorHAnsi"/>
          <w:sz w:val="20"/>
          <w:szCs w:val="20"/>
        </w:rPr>
        <w:t xml:space="preserve"> de stat.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cazul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întreprinderilor</w:t>
      </w:r>
      <w:proofErr w:type="spellEnd"/>
      <w:r w:rsidRPr="009B6268">
        <w:rPr>
          <w:rFonts w:asciiTheme="minorHAnsi" w:hAnsiTheme="minorHAnsi" w:cstheme="minorHAnsi"/>
          <w:sz w:val="20"/>
          <w:szCs w:val="20"/>
        </w:rPr>
        <w:t xml:space="preserve"> din </w:t>
      </w:r>
      <w:proofErr w:type="spellStart"/>
      <w:r w:rsidRPr="009B6268">
        <w:rPr>
          <w:rFonts w:asciiTheme="minorHAnsi" w:hAnsiTheme="minorHAnsi" w:cstheme="minorHAnsi"/>
          <w:sz w:val="20"/>
          <w:szCs w:val="20"/>
        </w:rPr>
        <w:t>domeniul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transportului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rutier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transportul</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marfă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transportul</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călători</w:t>
      </w:r>
      <w:proofErr w:type="spellEnd"/>
      <w:r w:rsidRPr="009B6268">
        <w:rPr>
          <w:rFonts w:asciiTheme="minorHAnsi" w:hAnsiTheme="minorHAnsi" w:cstheme="minorHAnsi"/>
          <w:sz w:val="20"/>
          <w:szCs w:val="20"/>
        </w:rPr>
        <w:t xml:space="preserve"> pe </w:t>
      </w:r>
      <w:proofErr w:type="spellStart"/>
      <w:r w:rsidRPr="009B6268">
        <w:rPr>
          <w:rFonts w:asciiTheme="minorHAnsi" w:hAnsiTheme="minorHAnsi" w:cstheme="minorHAnsi"/>
          <w:sz w:val="20"/>
          <w:szCs w:val="20"/>
        </w:rPr>
        <w:t>cale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rutieră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valoarea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maximă</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ajutorului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poate</w:t>
      </w:r>
      <w:proofErr w:type="spellEnd"/>
      <w:r w:rsidRPr="009B6268">
        <w:rPr>
          <w:rFonts w:asciiTheme="minorHAnsi" w:hAnsiTheme="minorHAnsi" w:cstheme="minorHAnsi"/>
          <w:sz w:val="20"/>
          <w:szCs w:val="20"/>
        </w:rPr>
        <w:t xml:space="preserve"> fi </w:t>
      </w:r>
      <w:proofErr w:type="spellStart"/>
      <w:r w:rsidRPr="009B6268">
        <w:rPr>
          <w:rFonts w:asciiTheme="minorHAnsi" w:hAnsiTheme="minorHAnsi" w:cstheme="minorHAnsi"/>
          <w:sz w:val="20"/>
          <w:szCs w:val="20"/>
        </w:rPr>
        <w:t>acordat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regim</w:t>
      </w:r>
      <w:proofErr w:type="spellEnd"/>
      <w:r w:rsidRPr="009B6268">
        <w:rPr>
          <w:rFonts w:asciiTheme="minorHAnsi" w:hAnsiTheme="minorHAnsi" w:cstheme="minorHAnsi"/>
          <w:sz w:val="20"/>
          <w:szCs w:val="20"/>
        </w:rPr>
        <w:t xml:space="preserve"> de minimis </w:t>
      </w:r>
      <w:proofErr w:type="spellStart"/>
      <w:r w:rsidRPr="009B6268">
        <w:rPr>
          <w:rFonts w:asciiTheme="minorHAnsi" w:hAnsiTheme="minorHAnsi" w:cstheme="minorHAnsi"/>
          <w:sz w:val="20"/>
          <w:szCs w:val="20"/>
        </w:rPr>
        <w:t>este</w:t>
      </w:r>
      <w:proofErr w:type="spellEnd"/>
      <w:r w:rsidRPr="009B6268">
        <w:rPr>
          <w:rFonts w:asciiTheme="minorHAnsi" w:hAnsiTheme="minorHAnsi" w:cstheme="minorHAnsi"/>
          <w:sz w:val="20"/>
          <w:szCs w:val="20"/>
        </w:rPr>
        <w:t xml:space="preserve"> de 100.000 de euro.</w:t>
      </w:r>
    </w:p>
    <w:p w14:paraId="4F54187D" w14:textId="77777777" w:rsidR="000F3CAF" w:rsidRPr="009B6268" w:rsidRDefault="000F3CAF" w:rsidP="000F3CAF">
      <w:pPr>
        <w:pStyle w:val="ListParagraph"/>
        <w:numPr>
          <w:ilvl w:val="1"/>
          <w:numId w:val="18"/>
        </w:numPr>
        <w:rPr>
          <w:rFonts w:asciiTheme="minorHAnsi" w:hAnsiTheme="minorHAnsi" w:cstheme="minorHAnsi"/>
          <w:sz w:val="20"/>
          <w:szCs w:val="20"/>
        </w:rPr>
      </w:pPr>
      <w:r w:rsidRPr="009B6268">
        <w:rPr>
          <w:rFonts w:asciiTheme="minorHAnsi" w:hAnsiTheme="minorHAnsi" w:cstheme="minorHAnsi"/>
          <w:sz w:val="20"/>
          <w:szCs w:val="20"/>
          <w:lang w:val="ro-RO"/>
        </w:rPr>
        <w:t>„b</w:t>
      </w:r>
      <w:proofErr w:type="spellStart"/>
      <w:r w:rsidRPr="009B6268">
        <w:rPr>
          <w:rFonts w:asciiTheme="minorHAnsi" w:hAnsiTheme="minorHAnsi" w:cstheme="minorHAnsi"/>
          <w:sz w:val="20"/>
          <w:szCs w:val="20"/>
        </w:rPr>
        <w:t>eneficiar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conformitate</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prevederile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Regulamentul</w:t>
      </w:r>
      <w:proofErr w:type="spellEnd"/>
      <w:r w:rsidRPr="009B6268">
        <w:rPr>
          <w:rFonts w:asciiTheme="minorHAnsi" w:hAnsiTheme="minorHAnsi" w:cstheme="minorHAnsi"/>
          <w:sz w:val="20"/>
          <w:szCs w:val="20"/>
        </w:rPr>
        <w:t xml:space="preserve"> (UE) 2021/1060 </w:t>
      </w:r>
      <w:proofErr w:type="spellStart"/>
      <w:r w:rsidRPr="009B6268">
        <w:rPr>
          <w:rFonts w:asciiTheme="minorHAnsi" w:hAnsiTheme="minorHAnsi" w:cstheme="minorHAnsi"/>
          <w:sz w:val="20"/>
          <w:szCs w:val="20"/>
        </w:rPr>
        <w:t>înseamnă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contextul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prezentului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ghid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este</w:t>
      </w:r>
      <w:proofErr w:type="spellEnd"/>
      <w:r w:rsidRPr="009B6268">
        <w:rPr>
          <w:rFonts w:asciiTheme="minorHAnsi" w:hAnsiTheme="minorHAnsi" w:cstheme="minorHAnsi"/>
          <w:sz w:val="20"/>
          <w:szCs w:val="20"/>
        </w:rPr>
        <w:t xml:space="preserve"> un organism public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privat</w:t>
      </w:r>
      <w:proofErr w:type="spellEnd"/>
      <w:r w:rsidRPr="009B6268">
        <w:rPr>
          <w:rFonts w:asciiTheme="minorHAnsi" w:hAnsiTheme="minorHAnsi" w:cstheme="minorHAnsi"/>
          <w:sz w:val="20"/>
          <w:szCs w:val="20"/>
        </w:rPr>
        <w:t xml:space="preserve">, o </w:t>
      </w:r>
      <w:proofErr w:type="spellStart"/>
      <w:r w:rsidRPr="009B6268">
        <w:rPr>
          <w:rFonts w:asciiTheme="minorHAnsi" w:hAnsiTheme="minorHAnsi" w:cstheme="minorHAnsi"/>
          <w:sz w:val="20"/>
          <w:szCs w:val="20"/>
        </w:rPr>
        <w:t>entitate</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fără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personalitate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juridică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o </w:t>
      </w:r>
      <w:proofErr w:type="spellStart"/>
      <w:r w:rsidRPr="009B6268">
        <w:rPr>
          <w:rFonts w:asciiTheme="minorHAnsi" w:hAnsiTheme="minorHAnsi" w:cstheme="minorHAnsi"/>
          <w:sz w:val="20"/>
          <w:szCs w:val="20"/>
        </w:rPr>
        <w:t>persoană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fizică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responsabilă</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inițierea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deopotrivă</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inițierea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implementarea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operațiunilor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contextul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parteneriatelor</w:t>
      </w:r>
      <w:proofErr w:type="spellEnd"/>
      <w:r w:rsidRPr="009B6268">
        <w:rPr>
          <w:rFonts w:asciiTheme="minorHAnsi" w:hAnsiTheme="minorHAnsi" w:cstheme="minorHAnsi"/>
          <w:sz w:val="20"/>
          <w:szCs w:val="20"/>
        </w:rPr>
        <w:t xml:space="preserve"> public-</w:t>
      </w:r>
      <w:proofErr w:type="spellStart"/>
      <w:r w:rsidRPr="009B6268">
        <w:rPr>
          <w:rFonts w:asciiTheme="minorHAnsi" w:hAnsiTheme="minorHAnsi" w:cstheme="minorHAnsi"/>
          <w:sz w:val="20"/>
          <w:szCs w:val="20"/>
        </w:rPr>
        <w:t>privat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organismul</w:t>
      </w:r>
      <w:proofErr w:type="spellEnd"/>
      <w:r w:rsidRPr="009B6268">
        <w:rPr>
          <w:rFonts w:asciiTheme="minorHAnsi" w:hAnsiTheme="minorHAnsi" w:cstheme="minorHAnsi"/>
          <w:sz w:val="20"/>
          <w:szCs w:val="20"/>
        </w:rPr>
        <w:t xml:space="preserve"> public care </w:t>
      </w:r>
      <w:proofErr w:type="spellStart"/>
      <w:r w:rsidRPr="009B6268">
        <w:rPr>
          <w:rFonts w:asciiTheme="minorHAnsi" w:hAnsiTheme="minorHAnsi" w:cstheme="minorHAnsi"/>
          <w:sz w:val="20"/>
          <w:szCs w:val="20"/>
        </w:rPr>
        <w:t>inițiază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respectiva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operațiune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partenerul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privat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selectat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implementarea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acesteia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contextul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schemelor</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ajutor</w:t>
      </w:r>
      <w:proofErr w:type="spellEnd"/>
      <w:r w:rsidRPr="009B6268">
        <w:rPr>
          <w:rFonts w:asciiTheme="minorHAnsi" w:hAnsiTheme="minorHAnsi" w:cstheme="minorHAnsi"/>
          <w:sz w:val="20"/>
          <w:szCs w:val="20"/>
        </w:rPr>
        <w:t xml:space="preserve"> de stat, </w:t>
      </w:r>
      <w:proofErr w:type="spellStart"/>
      <w:r w:rsidRPr="009B6268">
        <w:rPr>
          <w:rFonts w:asciiTheme="minorHAnsi" w:hAnsiTheme="minorHAnsi" w:cstheme="minorHAnsi"/>
          <w:sz w:val="20"/>
          <w:szCs w:val="20"/>
        </w:rPr>
        <w:t>întreprinderea</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primește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iar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contextul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ajutoarelor</w:t>
      </w:r>
      <w:proofErr w:type="spellEnd"/>
      <w:r w:rsidRPr="009B6268">
        <w:rPr>
          <w:rFonts w:asciiTheme="minorHAnsi" w:hAnsiTheme="minorHAnsi" w:cstheme="minorHAnsi"/>
          <w:sz w:val="20"/>
          <w:szCs w:val="20"/>
        </w:rPr>
        <w:t xml:space="preserve"> de minimis </w:t>
      </w:r>
      <w:proofErr w:type="spellStart"/>
      <w:r w:rsidRPr="009B6268">
        <w:rPr>
          <w:rFonts w:asciiTheme="minorHAnsi" w:hAnsiTheme="minorHAnsi" w:cstheme="minorHAnsi"/>
          <w:sz w:val="20"/>
          <w:szCs w:val="20"/>
        </w:rPr>
        <w:t>acordate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conformitate</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Regulamentele</w:t>
      </w:r>
      <w:proofErr w:type="spellEnd"/>
      <w:r w:rsidRPr="009B6268">
        <w:rPr>
          <w:rFonts w:asciiTheme="minorHAnsi" w:hAnsiTheme="minorHAnsi" w:cstheme="minorHAnsi"/>
          <w:sz w:val="20"/>
          <w:szCs w:val="20"/>
        </w:rPr>
        <w:t xml:space="preserve"> (UE) nr. 1407/2013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(UE) nr. 717/2014, </w:t>
      </w:r>
      <w:proofErr w:type="spellStart"/>
      <w:r w:rsidRPr="009B6268">
        <w:rPr>
          <w:rFonts w:asciiTheme="minorHAnsi" w:hAnsiTheme="minorHAnsi" w:cstheme="minorHAnsi"/>
          <w:sz w:val="20"/>
          <w:szCs w:val="20"/>
        </w:rPr>
        <w:t>statul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membru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poate</w:t>
      </w:r>
      <w:proofErr w:type="spellEnd"/>
      <w:r w:rsidRPr="009B6268">
        <w:rPr>
          <w:rFonts w:asciiTheme="minorHAnsi" w:hAnsiTheme="minorHAnsi" w:cstheme="minorHAnsi"/>
          <w:sz w:val="20"/>
          <w:szCs w:val="20"/>
        </w:rPr>
        <w:t xml:space="preserve"> decide </w:t>
      </w:r>
      <w:proofErr w:type="spellStart"/>
      <w:r w:rsidRPr="009B6268">
        <w:rPr>
          <w:rFonts w:asciiTheme="minorHAnsi" w:hAnsiTheme="minorHAnsi" w:cstheme="minorHAnsi"/>
          <w:sz w:val="20"/>
          <w:szCs w:val="20"/>
        </w:rPr>
        <w:t>că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beneficiarul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este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organismul</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acordă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cazul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acesta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este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responsabil</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inițierea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atât</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inițierea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cât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implementarea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operațiunii</w:t>
      </w:r>
      <w:proofErr w:type="spellEnd"/>
      <w:r w:rsidRPr="009B6268">
        <w:rPr>
          <w:rFonts w:asciiTheme="minorHAnsi" w:hAnsiTheme="minorHAnsi" w:cstheme="minorHAnsi"/>
          <w:sz w:val="20"/>
          <w:szCs w:val="20"/>
        </w:rPr>
        <w:t xml:space="preserve">; </w:t>
      </w:r>
    </w:p>
    <w:p w14:paraId="4F7F626F" w14:textId="3E3821C6" w:rsidR="000F3CAF" w:rsidRPr="009B6268" w:rsidRDefault="000F3CAF" w:rsidP="000D114B">
      <w:pPr>
        <w:pStyle w:val="ListParagraph"/>
        <w:numPr>
          <w:ilvl w:val="1"/>
          <w:numId w:val="18"/>
        </w:numPr>
        <w:rPr>
          <w:rFonts w:asciiTheme="minorHAnsi" w:hAnsiTheme="minorHAnsi" w:cstheme="minorHAnsi"/>
          <w:sz w:val="20"/>
          <w:szCs w:val="20"/>
        </w:rPr>
      </w:pPr>
      <w:r w:rsidRPr="009B6268">
        <w:rPr>
          <w:rFonts w:asciiTheme="minorHAnsi" w:hAnsiTheme="minorHAnsi" w:cstheme="minorHAnsi"/>
          <w:sz w:val="20"/>
          <w:szCs w:val="20"/>
          <w:lang w:val="ro-RO"/>
        </w:rPr>
        <w:t>„</w:t>
      </w:r>
      <w:r w:rsidRPr="009B6268">
        <w:rPr>
          <w:rFonts w:asciiTheme="minorHAnsi" w:hAnsiTheme="minorHAnsi" w:cstheme="minorHAnsi"/>
          <w:bCs/>
          <w:sz w:val="20"/>
          <w:szCs w:val="20"/>
          <w:lang w:val="ro-RO"/>
        </w:rPr>
        <w:t>c</w:t>
      </w:r>
      <w:proofErr w:type="spellStart"/>
      <w:r w:rsidRPr="009B6268">
        <w:rPr>
          <w:rFonts w:asciiTheme="minorHAnsi" w:hAnsiTheme="minorHAnsi" w:cstheme="minorHAnsi"/>
          <w:bCs/>
          <w:sz w:val="20"/>
          <w:szCs w:val="20"/>
        </w:rPr>
        <w:t>aracterul</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durabil</w:t>
      </w:r>
      <w:proofErr w:type="spellEnd"/>
      <w:r w:rsidRPr="009B6268">
        <w:rPr>
          <w:rFonts w:asciiTheme="minorHAnsi" w:hAnsiTheme="minorHAnsi" w:cstheme="minorHAnsi"/>
          <w:bCs/>
          <w:sz w:val="20"/>
          <w:szCs w:val="20"/>
        </w:rPr>
        <w:t xml:space="preserve"> al </w:t>
      </w:r>
      <w:proofErr w:type="spellStart"/>
      <w:r w:rsidRPr="009B6268">
        <w:rPr>
          <w:rFonts w:asciiTheme="minorHAnsi" w:hAnsiTheme="minorHAnsi" w:cstheme="minorHAnsi"/>
          <w:bCs/>
          <w:sz w:val="20"/>
          <w:szCs w:val="20"/>
        </w:rPr>
        <w:t>operațiunilor</w:t>
      </w:r>
      <w:proofErr w:type="spellEnd"/>
      <w:r w:rsidRPr="009B6268">
        <w:rPr>
          <w:rFonts w:asciiTheme="minorHAnsi" w:hAnsiTheme="minorHAnsi" w:cstheme="minorHAnsi"/>
          <w:bCs/>
          <w:sz w:val="20"/>
          <w:szCs w:val="20"/>
        </w:rPr>
        <w:t>”</w:t>
      </w:r>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este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definit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conformitate</w:t>
      </w:r>
      <w:proofErr w:type="spellEnd"/>
      <w:r w:rsidRPr="009B6268">
        <w:rPr>
          <w:rFonts w:asciiTheme="minorHAnsi" w:hAnsiTheme="minorHAnsi" w:cstheme="minorHAnsi"/>
          <w:sz w:val="20"/>
          <w:szCs w:val="20"/>
        </w:rPr>
        <w:t xml:space="preserve"> cu art. 65 din </w:t>
      </w:r>
      <w:proofErr w:type="spellStart"/>
      <w:r w:rsidRPr="009B6268">
        <w:rPr>
          <w:rFonts w:asciiTheme="minorHAnsi" w:hAnsiTheme="minorHAnsi" w:cstheme="minorHAnsi"/>
          <w:sz w:val="20"/>
          <w:szCs w:val="20"/>
        </w:rPr>
        <w:t>Regulamentul</w:t>
      </w:r>
      <w:proofErr w:type="spellEnd"/>
      <w:r w:rsidRPr="009B6268">
        <w:rPr>
          <w:rFonts w:asciiTheme="minorHAnsi" w:hAnsiTheme="minorHAnsi" w:cstheme="minorHAnsi"/>
          <w:sz w:val="20"/>
          <w:szCs w:val="20"/>
        </w:rPr>
        <w:t xml:space="preserve"> UE 1060/2021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se </w:t>
      </w:r>
      <w:proofErr w:type="spellStart"/>
      <w:r w:rsidRPr="009B6268">
        <w:rPr>
          <w:rFonts w:asciiTheme="minorHAnsi" w:hAnsiTheme="minorHAnsi" w:cstheme="minorHAnsi"/>
          <w:sz w:val="20"/>
          <w:szCs w:val="20"/>
        </w:rPr>
        <w:t>referă</w:t>
      </w:r>
      <w:proofErr w:type="spellEnd"/>
      <w:r w:rsidRPr="009B6268">
        <w:rPr>
          <w:rFonts w:asciiTheme="minorHAnsi" w:hAnsiTheme="minorHAnsi" w:cstheme="minorHAnsi"/>
          <w:sz w:val="20"/>
          <w:szCs w:val="20"/>
        </w:rPr>
        <w:t xml:space="preserve"> la </w:t>
      </w:r>
      <w:proofErr w:type="spellStart"/>
      <w:r w:rsidRPr="009B6268">
        <w:rPr>
          <w:rFonts w:asciiTheme="minorHAnsi" w:hAnsiTheme="minorHAnsi" w:cstheme="minorHAnsi"/>
          <w:sz w:val="20"/>
          <w:szCs w:val="20"/>
        </w:rPr>
        <w:t>menținerea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operațiuni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constând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investiții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infrastructură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lastRenderedPageBreak/>
        <w:t>investiții</w:t>
      </w:r>
      <w:proofErr w:type="spellEnd"/>
      <w:r w:rsidRPr="009B6268">
        <w:rPr>
          <w:rFonts w:asciiTheme="minorHAnsi" w:hAnsiTheme="minorHAnsi" w:cstheme="minorHAnsi"/>
          <w:sz w:val="20"/>
          <w:szCs w:val="20"/>
        </w:rPr>
        <w:t xml:space="preserve"> productive pe o </w:t>
      </w:r>
      <w:proofErr w:type="spellStart"/>
      <w:r w:rsidRPr="009B6268">
        <w:rPr>
          <w:rFonts w:asciiTheme="minorHAnsi" w:hAnsiTheme="minorHAnsi" w:cstheme="minorHAnsi"/>
          <w:sz w:val="20"/>
          <w:szCs w:val="20"/>
        </w:rPr>
        <w:t>perioadă</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trei</w:t>
      </w:r>
      <w:proofErr w:type="spellEnd"/>
      <w:r w:rsidRPr="009B6268">
        <w:rPr>
          <w:rFonts w:asciiTheme="minorHAnsi" w:hAnsiTheme="minorHAnsi" w:cstheme="minorHAnsi"/>
          <w:sz w:val="20"/>
          <w:szCs w:val="20"/>
        </w:rPr>
        <w:t>/</w:t>
      </w:r>
      <w:proofErr w:type="spellStart"/>
      <w:r w:rsidRPr="009B6268">
        <w:rPr>
          <w:rFonts w:asciiTheme="minorHAnsi" w:hAnsiTheme="minorHAnsi" w:cstheme="minorHAnsi"/>
          <w:sz w:val="20"/>
          <w:szCs w:val="20"/>
        </w:rPr>
        <w:t>cinci</w:t>
      </w:r>
      <w:proofErr w:type="spellEnd"/>
      <w:r w:rsidRPr="009B6268">
        <w:rPr>
          <w:rFonts w:asciiTheme="minorHAnsi" w:hAnsiTheme="minorHAnsi" w:cstheme="minorHAnsi"/>
          <w:sz w:val="20"/>
          <w:szCs w:val="20"/>
        </w:rPr>
        <w:t xml:space="preserve"> ani de la </w:t>
      </w:r>
      <w:proofErr w:type="spellStart"/>
      <w:r w:rsidRPr="009B6268">
        <w:rPr>
          <w:rFonts w:asciiTheme="minorHAnsi" w:hAnsiTheme="minorHAnsi" w:cstheme="minorHAnsi"/>
          <w:sz w:val="20"/>
          <w:szCs w:val="20"/>
        </w:rPr>
        <w:t>efectuarea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plății</w:t>
      </w:r>
      <w:proofErr w:type="spellEnd"/>
      <w:r w:rsidRPr="009B6268">
        <w:rPr>
          <w:rFonts w:asciiTheme="minorHAnsi" w:hAnsiTheme="minorHAnsi" w:cstheme="minorHAnsi"/>
          <w:sz w:val="20"/>
          <w:szCs w:val="20"/>
        </w:rPr>
        <w:t xml:space="preserve"> finale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termenul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prevăzut</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normele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privind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ajutoarele</w:t>
      </w:r>
      <w:proofErr w:type="spellEnd"/>
      <w:r w:rsidRPr="009B6268">
        <w:rPr>
          <w:rFonts w:asciiTheme="minorHAnsi" w:hAnsiTheme="minorHAnsi" w:cstheme="minorHAnsi"/>
          <w:sz w:val="20"/>
          <w:szCs w:val="20"/>
        </w:rPr>
        <w:t xml:space="preserve"> de stat. </w:t>
      </w:r>
      <w:proofErr w:type="spellStart"/>
      <w:r w:rsidRPr="009B6268">
        <w:rPr>
          <w:rFonts w:asciiTheme="minorHAnsi" w:hAnsiTheme="minorHAnsi" w:cstheme="minorHAnsi"/>
          <w:sz w:val="20"/>
          <w:szCs w:val="20"/>
        </w:rPr>
        <w:t>Astfel</w:t>
      </w:r>
      <w:proofErr w:type="spellEnd"/>
      <w:r w:rsidRPr="009B6268">
        <w:rPr>
          <w:rFonts w:asciiTheme="minorHAnsi" w:hAnsiTheme="minorHAnsi" w:cstheme="minorHAnsi"/>
          <w:sz w:val="20"/>
          <w:szCs w:val="20"/>
        </w:rPr>
        <w:t xml:space="preserve">, pe </w:t>
      </w:r>
      <w:proofErr w:type="spellStart"/>
      <w:r w:rsidRPr="009B6268">
        <w:rPr>
          <w:rFonts w:asciiTheme="minorHAnsi" w:hAnsiTheme="minorHAnsi" w:cstheme="minorHAnsi"/>
          <w:sz w:val="20"/>
          <w:szCs w:val="20"/>
        </w:rPr>
        <w:t>perioada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respectivă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beneficiarul</w:t>
      </w:r>
      <w:proofErr w:type="spellEnd"/>
      <w:r w:rsidRPr="009B6268">
        <w:rPr>
          <w:rFonts w:asciiTheme="minorHAnsi" w:hAnsiTheme="minorHAnsi" w:cstheme="minorHAnsi"/>
          <w:sz w:val="20"/>
          <w:szCs w:val="20"/>
        </w:rPr>
        <w:t xml:space="preserve"> nu </w:t>
      </w:r>
      <w:proofErr w:type="spellStart"/>
      <w:r w:rsidRPr="009B6268">
        <w:rPr>
          <w:rFonts w:asciiTheme="minorHAnsi" w:hAnsiTheme="minorHAnsi" w:cstheme="minorHAnsi"/>
          <w:sz w:val="20"/>
          <w:szCs w:val="20"/>
        </w:rPr>
        <w:t>trebuie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să</w:t>
      </w:r>
      <w:proofErr w:type="spellEnd"/>
      <w:r w:rsidRPr="009B6268">
        <w:rPr>
          <w:rFonts w:asciiTheme="minorHAnsi" w:hAnsiTheme="minorHAnsi" w:cstheme="minorHAnsi"/>
          <w:sz w:val="20"/>
          <w:szCs w:val="20"/>
        </w:rPr>
        <w:t>:</w:t>
      </w:r>
    </w:p>
    <w:p w14:paraId="64F01915" w14:textId="77777777" w:rsidR="000F3CAF" w:rsidRPr="009B6268" w:rsidRDefault="000F3CAF" w:rsidP="000F3CAF">
      <w:pPr>
        <w:pStyle w:val="ListParagraph"/>
        <w:widowControl w:val="0"/>
        <w:numPr>
          <w:ilvl w:val="0"/>
          <w:numId w:val="44"/>
        </w:numPr>
        <w:spacing w:before="0" w:after="0"/>
        <w:rPr>
          <w:rFonts w:asciiTheme="minorHAnsi" w:hAnsiTheme="minorHAnsi" w:cstheme="minorHAnsi"/>
          <w:sz w:val="20"/>
          <w:szCs w:val="20"/>
          <w:lang w:val="ro-RO"/>
        </w:rPr>
      </w:pPr>
      <w:r w:rsidRPr="009B6268">
        <w:rPr>
          <w:rFonts w:asciiTheme="minorHAnsi" w:hAnsiTheme="minorHAnsi" w:cstheme="minorHAnsi"/>
          <w:sz w:val="20"/>
          <w:szCs w:val="20"/>
          <w:lang w:val="ro-RO"/>
        </w:rPr>
        <w:t xml:space="preserve">înceteze activitatea productivă sau să o transfere în afara regiunii de nivel NUTS 2 în care a primit sprijin; </w:t>
      </w:r>
    </w:p>
    <w:p w14:paraId="69FF35E2" w14:textId="77777777" w:rsidR="000F3CAF" w:rsidRPr="009B6268" w:rsidRDefault="000F3CAF" w:rsidP="000F3CAF">
      <w:pPr>
        <w:pStyle w:val="ListParagraph"/>
        <w:widowControl w:val="0"/>
        <w:numPr>
          <w:ilvl w:val="0"/>
          <w:numId w:val="44"/>
        </w:numPr>
        <w:spacing w:before="0" w:after="0"/>
        <w:rPr>
          <w:rFonts w:asciiTheme="minorHAnsi" w:hAnsiTheme="minorHAnsi" w:cstheme="minorHAnsi"/>
          <w:sz w:val="20"/>
          <w:szCs w:val="20"/>
          <w:lang w:val="ro-RO"/>
        </w:rPr>
      </w:pPr>
      <w:r w:rsidRPr="009B6268">
        <w:rPr>
          <w:rFonts w:asciiTheme="minorHAnsi" w:hAnsiTheme="minorHAnsi" w:cstheme="minorHAnsi"/>
          <w:sz w:val="20"/>
          <w:szCs w:val="20"/>
          <w:lang w:val="ro-RO"/>
        </w:rPr>
        <w:t xml:space="preserve">să efectueze o modificare a proprietății asupra unui element de infrastructură care conferă un avantaj nejustificat unei întreprinderi sau unui organism public; </w:t>
      </w:r>
    </w:p>
    <w:p w14:paraId="7EC31795" w14:textId="77777777" w:rsidR="000F3CAF" w:rsidRPr="009B6268" w:rsidRDefault="000F3CAF" w:rsidP="000F3CAF">
      <w:pPr>
        <w:pStyle w:val="ListParagraph"/>
        <w:widowControl w:val="0"/>
        <w:numPr>
          <w:ilvl w:val="0"/>
          <w:numId w:val="44"/>
        </w:numPr>
        <w:spacing w:before="0" w:after="0"/>
        <w:rPr>
          <w:rFonts w:asciiTheme="minorHAnsi" w:hAnsiTheme="minorHAnsi" w:cstheme="minorHAnsi"/>
          <w:sz w:val="20"/>
          <w:szCs w:val="20"/>
          <w:lang w:val="ro-RO"/>
        </w:rPr>
      </w:pPr>
      <w:r w:rsidRPr="009B6268">
        <w:rPr>
          <w:rFonts w:asciiTheme="minorHAnsi" w:hAnsiTheme="minorHAnsi" w:cstheme="minorHAnsi"/>
          <w:sz w:val="20"/>
          <w:szCs w:val="20"/>
          <w:lang w:val="ro-RO"/>
        </w:rPr>
        <w:t xml:space="preserve">să efectueze o modificare substanțială care afectează natura, obiectivele sau condițiile de implementare a operațiunii și care ar conduce la subminarea obiectivelor inițiale ale acesteia. </w:t>
      </w:r>
    </w:p>
    <w:p w14:paraId="1D6CB255" w14:textId="24933C6D" w:rsidR="000F3CAF" w:rsidRPr="009B6268" w:rsidRDefault="000F3CAF" w:rsidP="000D114B">
      <w:pPr>
        <w:widowControl w:val="0"/>
        <w:spacing w:before="0" w:after="0"/>
        <w:ind w:left="708"/>
        <w:rPr>
          <w:rFonts w:asciiTheme="minorHAnsi" w:hAnsiTheme="minorHAnsi" w:cstheme="minorHAnsi"/>
          <w:sz w:val="20"/>
          <w:szCs w:val="20"/>
        </w:rPr>
      </w:pPr>
      <w:r w:rsidRPr="009B6268">
        <w:rPr>
          <w:rFonts w:asciiTheme="minorHAnsi" w:hAnsiTheme="minorHAnsi" w:cstheme="minorHAnsi"/>
          <w:sz w:val="20"/>
          <w:szCs w:val="20"/>
        </w:rPr>
        <w:t>În prezentei scheme, perioada în care trebuie menținut caracterul durabil al operațiunii este de 3 ani de la data efectuării plății finale în cadrul contractului de finanțare sau în termenul prevăzut de normele privind ajutorul de stat, oricare intervine ultima.</w:t>
      </w:r>
    </w:p>
    <w:p w14:paraId="4C42380B" w14:textId="51AE2EEF" w:rsidR="000F3CAF" w:rsidRPr="009B6268" w:rsidRDefault="000F3CAF" w:rsidP="000D114B">
      <w:pPr>
        <w:pStyle w:val="ListParagraph"/>
        <w:numPr>
          <w:ilvl w:val="1"/>
          <w:numId w:val="18"/>
        </w:numPr>
        <w:rPr>
          <w:rFonts w:asciiTheme="minorHAnsi" w:hAnsiTheme="minorHAnsi" w:cstheme="minorHAnsi"/>
          <w:bCs/>
          <w:sz w:val="20"/>
          <w:szCs w:val="20"/>
        </w:rPr>
      </w:pPr>
      <w:r w:rsidRPr="009B6268">
        <w:rPr>
          <w:rFonts w:asciiTheme="minorHAnsi" w:hAnsiTheme="minorHAnsi" w:cstheme="minorHAnsi"/>
          <w:sz w:val="20"/>
          <w:szCs w:val="20"/>
          <w:lang w:val="ro-RO"/>
        </w:rPr>
        <w:t>„</w:t>
      </w:r>
      <w:r w:rsidRPr="009B6268">
        <w:rPr>
          <w:rFonts w:asciiTheme="minorHAnsi" w:hAnsiTheme="minorHAnsi" w:cstheme="minorHAnsi"/>
          <w:bCs/>
          <w:sz w:val="20"/>
          <w:szCs w:val="20"/>
          <w:lang w:val="ro-RO"/>
        </w:rPr>
        <w:t>d</w:t>
      </w:r>
      <w:proofErr w:type="spellStart"/>
      <w:r w:rsidRPr="009B6268">
        <w:rPr>
          <w:rFonts w:asciiTheme="minorHAnsi" w:hAnsiTheme="minorHAnsi" w:cstheme="minorHAnsi"/>
          <w:bCs/>
          <w:sz w:val="20"/>
          <w:szCs w:val="20"/>
        </w:rPr>
        <w:t>emararea</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investiției</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înseamnă</w:t>
      </w:r>
      <w:proofErr w:type="spellEnd"/>
      <w:r w:rsidRPr="009B6268">
        <w:rPr>
          <w:rFonts w:asciiTheme="minorHAnsi" w:hAnsiTheme="minorHAnsi" w:cstheme="minorHAnsi"/>
          <w:bCs/>
          <w:sz w:val="20"/>
          <w:szCs w:val="20"/>
        </w:rPr>
        <w:t xml:space="preserve"> fie </w:t>
      </w:r>
      <w:proofErr w:type="spellStart"/>
      <w:r w:rsidRPr="009B6268">
        <w:rPr>
          <w:rFonts w:asciiTheme="minorHAnsi" w:hAnsiTheme="minorHAnsi" w:cstheme="minorHAnsi"/>
          <w:bCs/>
          <w:sz w:val="20"/>
          <w:szCs w:val="20"/>
        </w:rPr>
        <w:t>demararea</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lucrărilor</w:t>
      </w:r>
      <w:proofErr w:type="spellEnd"/>
      <w:r w:rsidRPr="009B6268">
        <w:rPr>
          <w:rFonts w:asciiTheme="minorHAnsi" w:hAnsiTheme="minorHAnsi" w:cstheme="minorHAnsi"/>
          <w:bCs/>
          <w:sz w:val="20"/>
          <w:szCs w:val="20"/>
        </w:rPr>
        <w:t xml:space="preserve"> de </w:t>
      </w:r>
      <w:proofErr w:type="spellStart"/>
      <w:r w:rsidRPr="009B6268">
        <w:rPr>
          <w:rFonts w:asciiTheme="minorHAnsi" w:hAnsiTheme="minorHAnsi" w:cstheme="minorHAnsi"/>
          <w:bCs/>
          <w:sz w:val="20"/>
          <w:szCs w:val="20"/>
        </w:rPr>
        <w:t>construcții</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în</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cadrul</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investiției</w:t>
      </w:r>
      <w:proofErr w:type="spellEnd"/>
      <w:r w:rsidRPr="009B6268">
        <w:rPr>
          <w:rFonts w:asciiTheme="minorHAnsi" w:hAnsiTheme="minorHAnsi" w:cstheme="minorHAnsi"/>
          <w:bCs/>
          <w:sz w:val="20"/>
          <w:szCs w:val="20"/>
        </w:rPr>
        <w:t xml:space="preserve">, fie </w:t>
      </w:r>
      <w:proofErr w:type="spellStart"/>
      <w:r w:rsidRPr="009B6268">
        <w:rPr>
          <w:rFonts w:asciiTheme="minorHAnsi" w:hAnsiTheme="minorHAnsi" w:cstheme="minorHAnsi"/>
          <w:bCs/>
          <w:sz w:val="20"/>
          <w:szCs w:val="20"/>
        </w:rPr>
        <w:t>primul</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angajament</w:t>
      </w:r>
      <w:proofErr w:type="spellEnd"/>
      <w:r w:rsidRPr="009B6268">
        <w:rPr>
          <w:rFonts w:asciiTheme="minorHAnsi" w:hAnsiTheme="minorHAnsi" w:cstheme="minorHAnsi"/>
          <w:bCs/>
          <w:sz w:val="20"/>
          <w:szCs w:val="20"/>
        </w:rPr>
        <w:t xml:space="preserve"> cu </w:t>
      </w:r>
      <w:proofErr w:type="spellStart"/>
      <w:r w:rsidRPr="009B6268">
        <w:rPr>
          <w:rFonts w:asciiTheme="minorHAnsi" w:hAnsiTheme="minorHAnsi" w:cstheme="minorHAnsi"/>
          <w:bCs/>
          <w:sz w:val="20"/>
          <w:szCs w:val="20"/>
        </w:rPr>
        <w:t>caracter</w:t>
      </w:r>
      <w:proofErr w:type="spellEnd"/>
      <w:r w:rsidRPr="009B6268">
        <w:rPr>
          <w:rFonts w:asciiTheme="minorHAnsi" w:hAnsiTheme="minorHAnsi" w:cstheme="minorHAnsi"/>
          <w:bCs/>
          <w:sz w:val="20"/>
          <w:szCs w:val="20"/>
        </w:rPr>
        <w:t xml:space="preserve"> juridic </w:t>
      </w:r>
      <w:proofErr w:type="spellStart"/>
      <w:r w:rsidRPr="009B6268">
        <w:rPr>
          <w:rFonts w:asciiTheme="minorHAnsi" w:hAnsiTheme="minorHAnsi" w:cstheme="minorHAnsi"/>
          <w:bCs/>
          <w:sz w:val="20"/>
          <w:szCs w:val="20"/>
        </w:rPr>
        <w:t>obligatoriu</w:t>
      </w:r>
      <w:proofErr w:type="spellEnd"/>
      <w:r w:rsidRPr="009B6268">
        <w:rPr>
          <w:rFonts w:asciiTheme="minorHAnsi" w:hAnsiTheme="minorHAnsi" w:cstheme="minorHAnsi"/>
          <w:bCs/>
          <w:sz w:val="20"/>
          <w:szCs w:val="20"/>
        </w:rPr>
        <w:t xml:space="preserve"> de </w:t>
      </w:r>
      <w:proofErr w:type="spellStart"/>
      <w:r w:rsidRPr="009B6268">
        <w:rPr>
          <w:rFonts w:asciiTheme="minorHAnsi" w:hAnsiTheme="minorHAnsi" w:cstheme="minorHAnsi"/>
          <w:bCs/>
          <w:sz w:val="20"/>
          <w:szCs w:val="20"/>
        </w:rPr>
        <w:t>comandă</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pentru</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echipamente</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sau</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oricare</w:t>
      </w:r>
      <w:proofErr w:type="spellEnd"/>
      <w:r w:rsidRPr="009B6268">
        <w:rPr>
          <w:rFonts w:asciiTheme="minorHAnsi" w:hAnsiTheme="minorHAnsi" w:cstheme="minorHAnsi"/>
          <w:bCs/>
          <w:sz w:val="20"/>
          <w:szCs w:val="20"/>
        </w:rPr>
        <w:t xml:space="preserve"> alt </w:t>
      </w:r>
      <w:proofErr w:type="spellStart"/>
      <w:r w:rsidRPr="009B6268">
        <w:rPr>
          <w:rFonts w:asciiTheme="minorHAnsi" w:hAnsiTheme="minorHAnsi" w:cstheme="minorHAnsi"/>
          <w:bCs/>
          <w:sz w:val="20"/>
          <w:szCs w:val="20"/>
        </w:rPr>
        <w:t>angajament</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prin</w:t>
      </w:r>
      <w:proofErr w:type="spellEnd"/>
      <w:r w:rsidRPr="009B6268">
        <w:rPr>
          <w:rFonts w:asciiTheme="minorHAnsi" w:hAnsiTheme="minorHAnsi" w:cstheme="minorHAnsi"/>
          <w:bCs/>
          <w:sz w:val="20"/>
          <w:szCs w:val="20"/>
        </w:rPr>
        <w:t xml:space="preserve"> care </w:t>
      </w:r>
      <w:proofErr w:type="spellStart"/>
      <w:r w:rsidRPr="009B6268">
        <w:rPr>
          <w:rFonts w:asciiTheme="minorHAnsi" w:hAnsiTheme="minorHAnsi" w:cstheme="minorHAnsi"/>
          <w:bCs/>
          <w:sz w:val="20"/>
          <w:szCs w:val="20"/>
        </w:rPr>
        <w:t>investiția</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devine</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ireversibilă</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în</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funcție</w:t>
      </w:r>
      <w:proofErr w:type="spellEnd"/>
      <w:r w:rsidRPr="009B6268">
        <w:rPr>
          <w:rFonts w:asciiTheme="minorHAnsi" w:hAnsiTheme="minorHAnsi" w:cstheme="minorHAnsi"/>
          <w:bCs/>
          <w:sz w:val="20"/>
          <w:szCs w:val="20"/>
        </w:rPr>
        <w:t xml:space="preserve"> de care are loc </w:t>
      </w:r>
      <w:proofErr w:type="spellStart"/>
      <w:r w:rsidRPr="009B6268">
        <w:rPr>
          <w:rFonts w:asciiTheme="minorHAnsi" w:hAnsiTheme="minorHAnsi" w:cstheme="minorHAnsi"/>
          <w:bCs/>
          <w:sz w:val="20"/>
          <w:szCs w:val="20"/>
        </w:rPr>
        <w:t>primul</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Cumpărarea</w:t>
      </w:r>
      <w:proofErr w:type="spellEnd"/>
      <w:r w:rsidRPr="009B6268">
        <w:rPr>
          <w:rFonts w:asciiTheme="minorHAnsi" w:hAnsiTheme="minorHAnsi" w:cstheme="minorHAnsi"/>
          <w:bCs/>
          <w:sz w:val="20"/>
          <w:szCs w:val="20"/>
        </w:rPr>
        <w:t xml:space="preserve"> de </w:t>
      </w:r>
      <w:proofErr w:type="spellStart"/>
      <w:r w:rsidRPr="009B6268">
        <w:rPr>
          <w:rFonts w:asciiTheme="minorHAnsi" w:hAnsiTheme="minorHAnsi" w:cstheme="minorHAnsi"/>
          <w:bCs/>
          <w:sz w:val="20"/>
          <w:szCs w:val="20"/>
        </w:rPr>
        <w:t>terenuri</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și</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lucrările</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pregătitoare</w:t>
      </w:r>
      <w:proofErr w:type="spellEnd"/>
      <w:r w:rsidRPr="009B6268">
        <w:rPr>
          <w:rFonts w:asciiTheme="minorHAnsi" w:hAnsiTheme="minorHAnsi" w:cstheme="minorHAnsi"/>
          <w:bCs/>
          <w:sz w:val="20"/>
          <w:szCs w:val="20"/>
        </w:rPr>
        <w:t xml:space="preserve">, cum </w:t>
      </w:r>
      <w:proofErr w:type="spellStart"/>
      <w:r w:rsidRPr="009B6268">
        <w:rPr>
          <w:rFonts w:asciiTheme="minorHAnsi" w:hAnsiTheme="minorHAnsi" w:cstheme="minorHAnsi"/>
          <w:bCs/>
          <w:sz w:val="20"/>
          <w:szCs w:val="20"/>
        </w:rPr>
        <w:t>ar</w:t>
      </w:r>
      <w:proofErr w:type="spellEnd"/>
      <w:r w:rsidRPr="009B6268">
        <w:rPr>
          <w:rFonts w:asciiTheme="minorHAnsi" w:hAnsiTheme="minorHAnsi" w:cstheme="minorHAnsi"/>
          <w:bCs/>
          <w:sz w:val="20"/>
          <w:szCs w:val="20"/>
        </w:rPr>
        <w:t xml:space="preserve"> fi </w:t>
      </w:r>
      <w:proofErr w:type="spellStart"/>
      <w:r w:rsidRPr="009B6268">
        <w:rPr>
          <w:rFonts w:asciiTheme="minorHAnsi" w:hAnsiTheme="minorHAnsi" w:cstheme="minorHAnsi"/>
          <w:bCs/>
          <w:sz w:val="20"/>
          <w:szCs w:val="20"/>
        </w:rPr>
        <w:t>obținerea</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permiselor</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și</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realizarea</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studiilor</w:t>
      </w:r>
      <w:proofErr w:type="spellEnd"/>
      <w:r w:rsidRPr="009B6268">
        <w:rPr>
          <w:rFonts w:asciiTheme="minorHAnsi" w:hAnsiTheme="minorHAnsi" w:cstheme="minorHAnsi"/>
          <w:bCs/>
          <w:sz w:val="20"/>
          <w:szCs w:val="20"/>
        </w:rPr>
        <w:t xml:space="preserve"> de </w:t>
      </w:r>
      <w:proofErr w:type="spellStart"/>
      <w:r w:rsidRPr="009B6268">
        <w:rPr>
          <w:rFonts w:asciiTheme="minorHAnsi" w:hAnsiTheme="minorHAnsi" w:cstheme="minorHAnsi"/>
          <w:bCs/>
          <w:sz w:val="20"/>
          <w:szCs w:val="20"/>
        </w:rPr>
        <w:t>fezabilitate</w:t>
      </w:r>
      <w:proofErr w:type="spellEnd"/>
      <w:r w:rsidRPr="009B6268">
        <w:rPr>
          <w:rFonts w:asciiTheme="minorHAnsi" w:hAnsiTheme="minorHAnsi" w:cstheme="minorHAnsi"/>
          <w:bCs/>
          <w:sz w:val="20"/>
          <w:szCs w:val="20"/>
        </w:rPr>
        <w:t xml:space="preserve">, nu sunt considerate </w:t>
      </w:r>
      <w:proofErr w:type="spellStart"/>
      <w:r w:rsidRPr="009B6268">
        <w:rPr>
          <w:rFonts w:asciiTheme="minorHAnsi" w:hAnsiTheme="minorHAnsi" w:cstheme="minorHAnsi"/>
          <w:bCs/>
          <w:sz w:val="20"/>
          <w:szCs w:val="20"/>
        </w:rPr>
        <w:t>drept</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demarare</w:t>
      </w:r>
      <w:proofErr w:type="spellEnd"/>
      <w:r w:rsidRPr="009B6268">
        <w:rPr>
          <w:rFonts w:asciiTheme="minorHAnsi" w:hAnsiTheme="minorHAnsi" w:cstheme="minorHAnsi"/>
          <w:bCs/>
          <w:sz w:val="20"/>
          <w:szCs w:val="20"/>
        </w:rPr>
        <w:t xml:space="preserve"> a </w:t>
      </w:r>
      <w:proofErr w:type="spellStart"/>
      <w:r w:rsidRPr="009B6268">
        <w:rPr>
          <w:rFonts w:asciiTheme="minorHAnsi" w:hAnsiTheme="minorHAnsi" w:cstheme="minorHAnsi"/>
          <w:bCs/>
          <w:sz w:val="20"/>
          <w:szCs w:val="20"/>
        </w:rPr>
        <w:t>lucrărilor</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În</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cazul</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preluărilor</w:t>
      </w:r>
      <w:proofErr w:type="spellEnd"/>
      <w:r w:rsidRPr="009B6268">
        <w:rPr>
          <w:rFonts w:asciiTheme="minorHAnsi" w:hAnsiTheme="minorHAnsi" w:cstheme="minorHAnsi"/>
          <w:bCs/>
          <w:sz w:val="20"/>
          <w:szCs w:val="20"/>
        </w:rPr>
        <w:t xml:space="preserve"> de </w:t>
      </w:r>
      <w:proofErr w:type="spellStart"/>
      <w:r w:rsidRPr="009B6268">
        <w:rPr>
          <w:rFonts w:asciiTheme="minorHAnsi" w:hAnsiTheme="minorHAnsi" w:cstheme="minorHAnsi"/>
          <w:bCs/>
          <w:sz w:val="20"/>
          <w:szCs w:val="20"/>
        </w:rPr>
        <w:t>întreprinderi</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demararea</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lucrărilor</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corespunde</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datei</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dobândirii</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activelor</w:t>
      </w:r>
      <w:proofErr w:type="spellEnd"/>
      <w:r w:rsidRPr="009B6268">
        <w:rPr>
          <w:rFonts w:asciiTheme="minorHAnsi" w:hAnsiTheme="minorHAnsi" w:cstheme="minorHAnsi"/>
          <w:bCs/>
          <w:sz w:val="20"/>
          <w:szCs w:val="20"/>
        </w:rPr>
        <w:t xml:space="preserve"> direct legate de </w:t>
      </w:r>
      <w:proofErr w:type="spellStart"/>
      <w:r w:rsidRPr="009B6268">
        <w:rPr>
          <w:rFonts w:asciiTheme="minorHAnsi" w:hAnsiTheme="minorHAnsi" w:cstheme="minorHAnsi"/>
          <w:bCs/>
          <w:sz w:val="20"/>
          <w:szCs w:val="20"/>
        </w:rPr>
        <w:t>unitatea</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preluată</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Achiziția</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unui</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teren</w:t>
      </w:r>
      <w:proofErr w:type="spellEnd"/>
      <w:r w:rsidRPr="009B6268">
        <w:rPr>
          <w:rFonts w:asciiTheme="minorHAnsi" w:hAnsiTheme="minorHAnsi" w:cstheme="minorHAnsi"/>
          <w:bCs/>
          <w:sz w:val="20"/>
          <w:szCs w:val="20"/>
        </w:rPr>
        <w:t xml:space="preserve"> pe care </w:t>
      </w:r>
      <w:proofErr w:type="spellStart"/>
      <w:r w:rsidRPr="009B6268">
        <w:rPr>
          <w:rFonts w:asciiTheme="minorHAnsi" w:hAnsiTheme="minorHAnsi" w:cstheme="minorHAnsi"/>
          <w:bCs/>
          <w:sz w:val="20"/>
          <w:szCs w:val="20"/>
        </w:rPr>
        <w:t>există</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construcții</w:t>
      </w:r>
      <w:proofErr w:type="spellEnd"/>
      <w:r w:rsidRPr="009B6268">
        <w:rPr>
          <w:rFonts w:asciiTheme="minorHAnsi" w:hAnsiTheme="minorHAnsi" w:cstheme="minorHAnsi"/>
          <w:bCs/>
          <w:sz w:val="20"/>
          <w:szCs w:val="20"/>
        </w:rPr>
        <w:t>/</w:t>
      </w:r>
      <w:proofErr w:type="spellStart"/>
      <w:r w:rsidRPr="009B6268">
        <w:rPr>
          <w:rFonts w:asciiTheme="minorHAnsi" w:hAnsiTheme="minorHAnsi" w:cstheme="minorHAnsi"/>
          <w:bCs/>
          <w:sz w:val="20"/>
          <w:szCs w:val="20"/>
        </w:rPr>
        <w:t>structuri</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construite</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poate</w:t>
      </w:r>
      <w:proofErr w:type="spellEnd"/>
      <w:r w:rsidRPr="009B6268">
        <w:rPr>
          <w:rFonts w:asciiTheme="minorHAnsi" w:hAnsiTheme="minorHAnsi" w:cstheme="minorHAnsi"/>
          <w:bCs/>
          <w:sz w:val="20"/>
          <w:szCs w:val="20"/>
        </w:rPr>
        <w:t xml:space="preserve"> fi </w:t>
      </w:r>
      <w:proofErr w:type="spellStart"/>
      <w:r w:rsidRPr="009B6268">
        <w:rPr>
          <w:rFonts w:asciiTheme="minorHAnsi" w:hAnsiTheme="minorHAnsi" w:cstheme="minorHAnsi"/>
          <w:bCs/>
          <w:sz w:val="20"/>
          <w:szCs w:val="20"/>
        </w:rPr>
        <w:t>asimilată</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cumpărării</w:t>
      </w:r>
      <w:proofErr w:type="spellEnd"/>
      <w:r w:rsidRPr="009B6268">
        <w:rPr>
          <w:rFonts w:asciiTheme="minorHAnsi" w:hAnsiTheme="minorHAnsi" w:cstheme="minorHAnsi"/>
          <w:bCs/>
          <w:sz w:val="20"/>
          <w:szCs w:val="20"/>
        </w:rPr>
        <w:t xml:space="preserve"> de </w:t>
      </w:r>
      <w:proofErr w:type="spellStart"/>
      <w:r w:rsidRPr="009B6268">
        <w:rPr>
          <w:rFonts w:asciiTheme="minorHAnsi" w:hAnsiTheme="minorHAnsi" w:cstheme="minorHAnsi"/>
          <w:bCs/>
          <w:sz w:val="20"/>
          <w:szCs w:val="20"/>
        </w:rPr>
        <w:t>terenuri</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caz</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în</w:t>
      </w:r>
      <w:proofErr w:type="spellEnd"/>
      <w:r w:rsidRPr="009B6268">
        <w:rPr>
          <w:rFonts w:asciiTheme="minorHAnsi" w:hAnsiTheme="minorHAnsi" w:cstheme="minorHAnsi"/>
          <w:bCs/>
          <w:sz w:val="20"/>
          <w:szCs w:val="20"/>
        </w:rPr>
        <w:t xml:space="preserve"> care </w:t>
      </w:r>
      <w:proofErr w:type="spellStart"/>
      <w:r w:rsidRPr="009B6268">
        <w:rPr>
          <w:rFonts w:asciiTheme="minorHAnsi" w:hAnsiTheme="minorHAnsi" w:cstheme="minorHAnsi"/>
          <w:bCs/>
          <w:sz w:val="20"/>
          <w:szCs w:val="20"/>
        </w:rPr>
        <w:t>această</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acțiune</w:t>
      </w:r>
      <w:proofErr w:type="spellEnd"/>
      <w:r w:rsidRPr="009B6268">
        <w:rPr>
          <w:rFonts w:asciiTheme="minorHAnsi" w:hAnsiTheme="minorHAnsi" w:cstheme="minorHAnsi"/>
          <w:bCs/>
          <w:sz w:val="20"/>
          <w:szCs w:val="20"/>
        </w:rPr>
        <w:t xml:space="preserve"> nu </w:t>
      </w:r>
      <w:proofErr w:type="spellStart"/>
      <w:r w:rsidRPr="009B6268">
        <w:rPr>
          <w:rFonts w:asciiTheme="minorHAnsi" w:hAnsiTheme="minorHAnsi" w:cstheme="minorHAnsi"/>
          <w:bCs/>
          <w:sz w:val="20"/>
          <w:szCs w:val="20"/>
        </w:rPr>
        <w:t>este</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considerată</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demarare</w:t>
      </w:r>
      <w:proofErr w:type="spellEnd"/>
      <w:r w:rsidRPr="009B6268">
        <w:rPr>
          <w:rFonts w:asciiTheme="minorHAnsi" w:hAnsiTheme="minorHAnsi" w:cstheme="minorHAnsi"/>
          <w:bCs/>
          <w:sz w:val="20"/>
          <w:szCs w:val="20"/>
        </w:rPr>
        <w:t xml:space="preserve"> a </w:t>
      </w:r>
      <w:proofErr w:type="spellStart"/>
      <w:r w:rsidRPr="009B6268">
        <w:rPr>
          <w:rFonts w:asciiTheme="minorHAnsi" w:hAnsiTheme="minorHAnsi" w:cstheme="minorHAnsi"/>
          <w:bCs/>
          <w:sz w:val="20"/>
          <w:szCs w:val="20"/>
        </w:rPr>
        <w:t>lucrărilor</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Însă</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toate</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lucrările</w:t>
      </w:r>
      <w:proofErr w:type="spellEnd"/>
      <w:r w:rsidRPr="009B6268">
        <w:rPr>
          <w:rFonts w:asciiTheme="minorHAnsi" w:hAnsiTheme="minorHAnsi" w:cstheme="minorHAnsi"/>
          <w:bCs/>
          <w:sz w:val="20"/>
          <w:szCs w:val="20"/>
        </w:rPr>
        <w:t xml:space="preserve"> care </w:t>
      </w:r>
      <w:proofErr w:type="spellStart"/>
      <w:r w:rsidRPr="009B6268">
        <w:rPr>
          <w:rFonts w:asciiTheme="minorHAnsi" w:hAnsiTheme="minorHAnsi" w:cstheme="minorHAnsi"/>
          <w:bCs/>
          <w:sz w:val="20"/>
          <w:szCs w:val="20"/>
        </w:rPr>
        <w:t>constau</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în</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restructurarea</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și</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adaptarea</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clădirilor</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și</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terenurilor</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în</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vederea</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realizării</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proiectului</w:t>
      </w:r>
      <w:proofErr w:type="spellEnd"/>
      <w:r w:rsidRPr="009B6268">
        <w:rPr>
          <w:rFonts w:asciiTheme="minorHAnsi" w:hAnsiTheme="minorHAnsi" w:cstheme="minorHAnsi"/>
          <w:bCs/>
          <w:sz w:val="20"/>
          <w:szCs w:val="20"/>
        </w:rPr>
        <w:t xml:space="preserve"> de </w:t>
      </w:r>
      <w:proofErr w:type="spellStart"/>
      <w:r w:rsidRPr="009B6268">
        <w:rPr>
          <w:rFonts w:asciiTheme="minorHAnsi" w:hAnsiTheme="minorHAnsi" w:cstheme="minorHAnsi"/>
          <w:bCs/>
          <w:sz w:val="20"/>
          <w:szCs w:val="20"/>
        </w:rPr>
        <w:t>investiție</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finanțat</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prin</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ajutor</w:t>
      </w:r>
      <w:proofErr w:type="spellEnd"/>
      <w:r w:rsidRPr="009B6268">
        <w:rPr>
          <w:rFonts w:asciiTheme="minorHAnsi" w:hAnsiTheme="minorHAnsi" w:cstheme="minorHAnsi"/>
          <w:bCs/>
          <w:sz w:val="20"/>
          <w:szCs w:val="20"/>
        </w:rPr>
        <w:t xml:space="preserve"> de stat </w:t>
      </w:r>
      <w:proofErr w:type="spellStart"/>
      <w:r w:rsidRPr="009B6268">
        <w:rPr>
          <w:rFonts w:asciiTheme="minorHAnsi" w:hAnsiTheme="minorHAnsi" w:cstheme="minorHAnsi"/>
          <w:bCs/>
          <w:sz w:val="20"/>
          <w:szCs w:val="20"/>
        </w:rPr>
        <w:t>vor</w:t>
      </w:r>
      <w:proofErr w:type="spellEnd"/>
      <w:r w:rsidRPr="009B6268">
        <w:rPr>
          <w:rFonts w:asciiTheme="minorHAnsi" w:hAnsiTheme="minorHAnsi" w:cstheme="minorHAnsi"/>
          <w:bCs/>
          <w:sz w:val="20"/>
          <w:szCs w:val="20"/>
        </w:rPr>
        <w:t xml:space="preserve"> fi considerate ca </w:t>
      </w:r>
      <w:proofErr w:type="spellStart"/>
      <w:r w:rsidRPr="009B6268">
        <w:rPr>
          <w:rFonts w:asciiTheme="minorHAnsi" w:hAnsiTheme="minorHAnsi" w:cstheme="minorHAnsi"/>
          <w:bCs/>
          <w:sz w:val="20"/>
          <w:szCs w:val="20"/>
        </w:rPr>
        <w:t>reprezentând</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demararea</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lucrărilor</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în</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sensul</w:t>
      </w:r>
      <w:proofErr w:type="spellEnd"/>
      <w:r w:rsidRPr="009B6268">
        <w:rPr>
          <w:rFonts w:asciiTheme="minorHAnsi" w:hAnsiTheme="minorHAnsi" w:cstheme="minorHAnsi"/>
          <w:bCs/>
          <w:sz w:val="20"/>
          <w:szCs w:val="20"/>
        </w:rPr>
        <w:t xml:space="preserve"> </w:t>
      </w:r>
      <w:proofErr w:type="spellStart"/>
      <w:r w:rsidRPr="009B6268">
        <w:rPr>
          <w:rFonts w:asciiTheme="minorHAnsi" w:hAnsiTheme="minorHAnsi" w:cstheme="minorHAnsi"/>
          <w:bCs/>
          <w:sz w:val="20"/>
          <w:szCs w:val="20"/>
        </w:rPr>
        <w:t>definiției</w:t>
      </w:r>
      <w:proofErr w:type="spellEnd"/>
      <w:r w:rsidRPr="009B6268">
        <w:rPr>
          <w:rFonts w:asciiTheme="minorHAnsi" w:hAnsiTheme="minorHAnsi" w:cstheme="minorHAnsi"/>
          <w:bCs/>
          <w:sz w:val="20"/>
          <w:szCs w:val="20"/>
        </w:rPr>
        <w:t xml:space="preserve"> de </w:t>
      </w:r>
      <w:proofErr w:type="spellStart"/>
      <w:r w:rsidRPr="009B6268">
        <w:rPr>
          <w:rFonts w:asciiTheme="minorHAnsi" w:hAnsiTheme="minorHAnsi" w:cstheme="minorHAnsi"/>
          <w:bCs/>
          <w:sz w:val="20"/>
          <w:szCs w:val="20"/>
        </w:rPr>
        <w:t>mai</w:t>
      </w:r>
      <w:proofErr w:type="spellEnd"/>
      <w:r w:rsidRPr="009B6268">
        <w:rPr>
          <w:rFonts w:asciiTheme="minorHAnsi" w:hAnsiTheme="minorHAnsi" w:cstheme="minorHAnsi"/>
          <w:bCs/>
          <w:sz w:val="20"/>
          <w:szCs w:val="20"/>
        </w:rPr>
        <w:t xml:space="preserve"> sus.</w:t>
      </w:r>
    </w:p>
    <w:p w14:paraId="1BB25F91" w14:textId="77777777" w:rsidR="000F3CAF" w:rsidRPr="009B6268" w:rsidRDefault="000F3CAF" w:rsidP="000D114B">
      <w:pPr>
        <w:pStyle w:val="ListParagraph"/>
        <w:ind w:left="907"/>
        <w:rPr>
          <w:rFonts w:asciiTheme="minorHAnsi" w:hAnsiTheme="minorHAnsi" w:cstheme="minorHAnsi"/>
          <w:sz w:val="20"/>
          <w:szCs w:val="20"/>
        </w:rPr>
      </w:pPr>
    </w:p>
    <w:p w14:paraId="00AB349E" w14:textId="6302AAC0" w:rsidR="00152698" w:rsidRPr="009B6268" w:rsidRDefault="00C3511E" w:rsidP="00DB0C03">
      <w:pPr>
        <w:pStyle w:val="ListParagraph"/>
        <w:numPr>
          <w:ilvl w:val="1"/>
          <w:numId w:val="18"/>
        </w:numPr>
        <w:rPr>
          <w:rFonts w:asciiTheme="minorHAnsi" w:hAnsiTheme="minorHAnsi" w:cstheme="minorHAnsi"/>
          <w:sz w:val="20"/>
          <w:szCs w:val="20"/>
        </w:rPr>
      </w:pPr>
      <w:r w:rsidRPr="009B6268">
        <w:rPr>
          <w:rFonts w:asciiTheme="minorHAnsi" w:hAnsiTheme="minorHAnsi" w:cstheme="minorHAnsi"/>
          <w:sz w:val="20"/>
          <w:szCs w:val="20"/>
          <w:lang w:val="ro-RO"/>
        </w:rPr>
        <w:t>„</w:t>
      </w:r>
      <w:proofErr w:type="spellStart"/>
      <w:r w:rsidR="00182E15" w:rsidRPr="009B6268">
        <w:rPr>
          <w:rFonts w:asciiTheme="minorHAnsi" w:hAnsiTheme="minorHAnsi" w:cstheme="minorHAnsi"/>
          <w:sz w:val="20"/>
          <w:szCs w:val="20"/>
        </w:rPr>
        <w:t>î</w:t>
      </w:r>
      <w:r w:rsidR="00174D25" w:rsidRPr="009B6268">
        <w:rPr>
          <w:rFonts w:asciiTheme="minorHAnsi" w:hAnsiTheme="minorHAnsi" w:cstheme="minorHAnsi"/>
          <w:sz w:val="20"/>
          <w:szCs w:val="20"/>
        </w:rPr>
        <w:t>ntreprindere</w:t>
      </w:r>
      <w:proofErr w:type="spellEnd"/>
      <w:r w:rsidRPr="009B6268">
        <w:rPr>
          <w:rFonts w:asciiTheme="minorHAnsi" w:hAnsiTheme="minorHAnsi" w:cstheme="minorHAnsi"/>
          <w:sz w:val="20"/>
          <w:szCs w:val="20"/>
          <w:lang w:val="ro-RO"/>
        </w:rPr>
        <w:t>”</w:t>
      </w:r>
      <w:r w:rsidR="00152698" w:rsidRPr="009B6268">
        <w:rPr>
          <w:rFonts w:asciiTheme="minorHAnsi" w:hAnsiTheme="minorHAnsi" w:cstheme="minorHAnsi"/>
          <w:sz w:val="20"/>
          <w:szCs w:val="20"/>
        </w:rPr>
        <w:t xml:space="preserve"> </w:t>
      </w:r>
      <w:proofErr w:type="spellStart"/>
      <w:r w:rsidR="004C6174" w:rsidRPr="009B6268">
        <w:rPr>
          <w:rFonts w:asciiTheme="minorHAnsi" w:hAnsiTheme="minorHAnsi" w:cstheme="minorHAnsi"/>
          <w:sz w:val="20"/>
          <w:szCs w:val="20"/>
        </w:rPr>
        <w:t>este</w:t>
      </w:r>
      <w:proofErr w:type="spellEnd"/>
      <w:r w:rsidR="004C6174" w:rsidRPr="009B6268">
        <w:rPr>
          <w:rFonts w:asciiTheme="minorHAnsi" w:hAnsiTheme="minorHAnsi" w:cstheme="minorHAnsi"/>
          <w:sz w:val="20"/>
          <w:szCs w:val="20"/>
        </w:rPr>
        <w:t xml:space="preserve"> </w:t>
      </w:r>
      <w:proofErr w:type="spellStart"/>
      <w:r w:rsidR="00174D25" w:rsidRPr="009B6268">
        <w:rPr>
          <w:rFonts w:asciiTheme="minorHAnsi" w:hAnsiTheme="minorHAnsi" w:cstheme="minorHAnsi"/>
          <w:sz w:val="20"/>
          <w:szCs w:val="20"/>
        </w:rPr>
        <w:t>orice</w:t>
      </w:r>
      <w:proofErr w:type="spellEnd"/>
      <w:r w:rsidR="00174D25"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entitate</w:t>
      </w:r>
      <w:proofErr w:type="spellEnd"/>
      <w:r w:rsidR="00152698" w:rsidRPr="009B6268">
        <w:rPr>
          <w:rFonts w:asciiTheme="minorHAnsi" w:hAnsiTheme="minorHAnsi" w:cstheme="minorHAnsi"/>
          <w:sz w:val="20"/>
          <w:szCs w:val="20"/>
        </w:rPr>
        <w:t xml:space="preserve"> </w:t>
      </w:r>
      <w:r w:rsidR="00174D25" w:rsidRPr="009B6268">
        <w:rPr>
          <w:rFonts w:asciiTheme="minorHAnsi" w:hAnsiTheme="minorHAnsi" w:cstheme="minorHAnsi"/>
          <w:sz w:val="20"/>
          <w:szCs w:val="20"/>
        </w:rPr>
        <w:t xml:space="preserve">care </w:t>
      </w:r>
      <w:proofErr w:type="spellStart"/>
      <w:r w:rsidR="00174D25" w:rsidRPr="009B6268">
        <w:rPr>
          <w:rFonts w:asciiTheme="minorHAnsi" w:hAnsiTheme="minorHAnsi" w:cstheme="minorHAnsi"/>
          <w:sz w:val="20"/>
          <w:szCs w:val="20"/>
        </w:rPr>
        <w:t>desf</w:t>
      </w:r>
      <w:r w:rsidR="00182E15" w:rsidRPr="009B6268">
        <w:rPr>
          <w:rFonts w:asciiTheme="minorHAnsi" w:hAnsiTheme="minorHAnsi" w:cstheme="minorHAnsi"/>
          <w:sz w:val="20"/>
          <w:szCs w:val="20"/>
        </w:rPr>
        <w:t>ă</w:t>
      </w:r>
      <w:r w:rsidR="00174D25" w:rsidRPr="009B6268">
        <w:rPr>
          <w:rFonts w:asciiTheme="minorHAnsi" w:hAnsiTheme="minorHAnsi" w:cstheme="minorHAnsi"/>
          <w:sz w:val="20"/>
          <w:szCs w:val="20"/>
        </w:rPr>
        <w:t>șoar</w:t>
      </w:r>
      <w:r w:rsidR="00182E15" w:rsidRPr="009B6268">
        <w:rPr>
          <w:rFonts w:asciiTheme="minorHAnsi" w:hAnsiTheme="minorHAnsi" w:cstheme="minorHAnsi"/>
          <w:sz w:val="20"/>
          <w:szCs w:val="20"/>
        </w:rPr>
        <w:t>ă</w:t>
      </w:r>
      <w:proofErr w:type="spellEnd"/>
      <w:r w:rsidR="00174D25" w:rsidRPr="009B6268">
        <w:rPr>
          <w:rFonts w:asciiTheme="minorHAnsi" w:hAnsiTheme="minorHAnsi" w:cstheme="minorHAnsi"/>
          <w:sz w:val="20"/>
          <w:szCs w:val="20"/>
        </w:rPr>
        <w:t xml:space="preserve"> o </w:t>
      </w:r>
      <w:proofErr w:type="spellStart"/>
      <w:r w:rsidR="00152698" w:rsidRPr="009B6268">
        <w:rPr>
          <w:rFonts w:asciiTheme="minorHAnsi" w:hAnsiTheme="minorHAnsi" w:cstheme="minorHAnsi"/>
          <w:sz w:val="20"/>
          <w:szCs w:val="20"/>
        </w:rPr>
        <w:t>activitate</w:t>
      </w:r>
      <w:proofErr w:type="spellEnd"/>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economic</w:t>
      </w:r>
      <w:r w:rsidR="00182E15" w:rsidRPr="009B6268">
        <w:rPr>
          <w:rFonts w:asciiTheme="minorHAnsi" w:hAnsiTheme="minorHAnsi" w:cstheme="minorHAnsi"/>
          <w:sz w:val="20"/>
          <w:szCs w:val="20"/>
        </w:rPr>
        <w:t>ă</w:t>
      </w:r>
      <w:proofErr w:type="spellEnd"/>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indiferent</w:t>
      </w:r>
      <w:proofErr w:type="spellEnd"/>
      <w:r w:rsidR="00152698" w:rsidRPr="009B6268">
        <w:rPr>
          <w:rFonts w:asciiTheme="minorHAnsi" w:hAnsiTheme="minorHAnsi" w:cstheme="minorHAnsi"/>
          <w:sz w:val="20"/>
          <w:szCs w:val="20"/>
        </w:rPr>
        <w:t xml:space="preserve"> de </w:t>
      </w:r>
      <w:proofErr w:type="spellStart"/>
      <w:r w:rsidR="00174D25" w:rsidRPr="009B6268">
        <w:rPr>
          <w:rFonts w:asciiTheme="minorHAnsi" w:hAnsiTheme="minorHAnsi" w:cstheme="minorHAnsi"/>
          <w:sz w:val="20"/>
          <w:szCs w:val="20"/>
        </w:rPr>
        <w:t>statutul</w:t>
      </w:r>
      <w:proofErr w:type="spellEnd"/>
      <w:r w:rsidR="00174D25" w:rsidRPr="009B6268">
        <w:rPr>
          <w:rFonts w:asciiTheme="minorHAnsi" w:hAnsiTheme="minorHAnsi" w:cstheme="minorHAnsi"/>
          <w:sz w:val="20"/>
          <w:szCs w:val="20"/>
        </w:rPr>
        <w:t xml:space="preserve"> </w:t>
      </w:r>
      <w:proofErr w:type="spellStart"/>
      <w:r w:rsidR="00A40BFC" w:rsidRPr="009B6268">
        <w:rPr>
          <w:rFonts w:asciiTheme="minorHAnsi" w:hAnsiTheme="minorHAnsi" w:cstheme="minorHAnsi"/>
          <w:sz w:val="20"/>
          <w:szCs w:val="20"/>
        </w:rPr>
        <w:t>s</w:t>
      </w:r>
      <w:r w:rsidR="00182E15" w:rsidRPr="009B6268">
        <w:rPr>
          <w:rFonts w:asciiTheme="minorHAnsi" w:hAnsiTheme="minorHAnsi" w:cstheme="minorHAnsi"/>
          <w:sz w:val="20"/>
          <w:szCs w:val="20"/>
        </w:rPr>
        <w:t>ă</w:t>
      </w:r>
      <w:r w:rsidR="00A40BFC" w:rsidRPr="009B6268">
        <w:rPr>
          <w:rFonts w:asciiTheme="minorHAnsi" w:hAnsiTheme="minorHAnsi" w:cstheme="minorHAnsi"/>
          <w:sz w:val="20"/>
          <w:szCs w:val="20"/>
        </w:rPr>
        <w:t>u</w:t>
      </w:r>
      <w:proofErr w:type="spellEnd"/>
      <w:r w:rsidR="00A40BFC" w:rsidRPr="009B6268">
        <w:rPr>
          <w:rFonts w:asciiTheme="minorHAnsi" w:hAnsiTheme="minorHAnsi" w:cstheme="minorHAnsi"/>
          <w:sz w:val="20"/>
          <w:szCs w:val="20"/>
        </w:rPr>
        <w:t xml:space="preserve"> </w:t>
      </w:r>
      <w:r w:rsidR="00152698" w:rsidRPr="009B6268">
        <w:rPr>
          <w:rFonts w:asciiTheme="minorHAnsi" w:hAnsiTheme="minorHAnsi" w:cstheme="minorHAnsi"/>
          <w:sz w:val="20"/>
          <w:szCs w:val="20"/>
        </w:rPr>
        <w:t>juridic</w:t>
      </w:r>
      <w:r w:rsidR="00601B09" w:rsidRPr="009B6268">
        <w:rPr>
          <w:rFonts w:asciiTheme="minorHAnsi" w:hAnsiTheme="minorHAnsi" w:cstheme="minorHAnsi"/>
          <w:sz w:val="20"/>
          <w:szCs w:val="20"/>
        </w:rPr>
        <w:t xml:space="preserve"> </w:t>
      </w:r>
      <w:proofErr w:type="spellStart"/>
      <w:r w:rsidR="00601B09" w:rsidRPr="009B6268">
        <w:rPr>
          <w:rFonts w:asciiTheme="minorHAnsi" w:hAnsiTheme="minorHAnsi" w:cstheme="minorHAnsi"/>
          <w:sz w:val="20"/>
          <w:szCs w:val="20"/>
        </w:rPr>
        <w:t>și</w:t>
      </w:r>
      <w:proofErr w:type="spellEnd"/>
      <w:r w:rsidR="00601B09" w:rsidRPr="009B6268">
        <w:rPr>
          <w:rFonts w:asciiTheme="minorHAnsi" w:hAnsiTheme="minorHAnsi" w:cstheme="minorHAnsi"/>
          <w:sz w:val="20"/>
          <w:szCs w:val="20"/>
        </w:rPr>
        <w:t xml:space="preserve"> de </w:t>
      </w:r>
      <w:proofErr w:type="spellStart"/>
      <w:r w:rsidR="00601B09" w:rsidRPr="009B6268">
        <w:rPr>
          <w:rFonts w:asciiTheme="minorHAnsi" w:hAnsiTheme="minorHAnsi" w:cstheme="minorHAnsi"/>
          <w:sz w:val="20"/>
          <w:szCs w:val="20"/>
        </w:rPr>
        <w:t>modul</w:t>
      </w:r>
      <w:proofErr w:type="spellEnd"/>
      <w:r w:rsidR="00601B09"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A40BFC" w:rsidRPr="009B6268">
        <w:rPr>
          <w:rFonts w:asciiTheme="minorHAnsi" w:hAnsiTheme="minorHAnsi" w:cstheme="minorHAnsi"/>
          <w:sz w:val="20"/>
          <w:szCs w:val="20"/>
        </w:rPr>
        <w:t>n</w:t>
      </w:r>
      <w:proofErr w:type="spellEnd"/>
      <w:r w:rsidR="00A40BFC" w:rsidRPr="009B6268">
        <w:rPr>
          <w:rFonts w:asciiTheme="minorHAnsi" w:hAnsiTheme="minorHAnsi" w:cstheme="minorHAnsi"/>
          <w:sz w:val="20"/>
          <w:szCs w:val="20"/>
        </w:rPr>
        <w:t xml:space="preserve"> care </w:t>
      </w:r>
      <w:proofErr w:type="spellStart"/>
      <w:r w:rsidR="00A40BFC" w:rsidRPr="009B6268">
        <w:rPr>
          <w:rFonts w:asciiTheme="minorHAnsi" w:hAnsiTheme="minorHAnsi" w:cstheme="minorHAnsi"/>
          <w:sz w:val="20"/>
          <w:szCs w:val="20"/>
        </w:rPr>
        <w:t>este</w:t>
      </w:r>
      <w:proofErr w:type="spellEnd"/>
      <w:r w:rsidR="00A40BFC" w:rsidRPr="009B6268">
        <w:rPr>
          <w:rFonts w:asciiTheme="minorHAnsi" w:hAnsiTheme="minorHAnsi" w:cstheme="minorHAnsi"/>
          <w:sz w:val="20"/>
          <w:szCs w:val="20"/>
        </w:rPr>
        <w:t xml:space="preserve"> </w:t>
      </w:r>
      <w:proofErr w:type="spellStart"/>
      <w:r w:rsidR="00A40BFC" w:rsidRPr="009B6268">
        <w:rPr>
          <w:rFonts w:asciiTheme="minorHAnsi" w:hAnsiTheme="minorHAnsi" w:cstheme="minorHAnsi"/>
          <w:sz w:val="20"/>
          <w:szCs w:val="20"/>
        </w:rPr>
        <w:t>finanțat</w:t>
      </w:r>
      <w:r w:rsidR="00182E15" w:rsidRPr="009B6268">
        <w:rPr>
          <w:rFonts w:asciiTheme="minorHAnsi" w:hAnsiTheme="minorHAnsi" w:cstheme="minorHAnsi"/>
          <w:sz w:val="20"/>
          <w:szCs w:val="20"/>
        </w:rPr>
        <w:t>ă</w:t>
      </w:r>
      <w:proofErr w:type="spellEnd"/>
      <w:r w:rsidR="00275482" w:rsidRPr="009B6268">
        <w:rPr>
          <w:rFonts w:asciiTheme="minorHAnsi" w:hAnsiTheme="minorHAnsi" w:cstheme="minorHAnsi"/>
          <w:sz w:val="20"/>
          <w:szCs w:val="20"/>
          <w:lang w:val="ro-RO"/>
        </w:rPr>
        <w:t xml:space="preserve"> sau de existența unui scop lucrativ</w:t>
      </w:r>
      <w:r w:rsidR="00601B09" w:rsidRPr="009B6268">
        <w:rPr>
          <w:rFonts w:asciiTheme="minorHAnsi" w:hAnsiTheme="minorHAnsi" w:cstheme="minorHAnsi"/>
          <w:sz w:val="20"/>
          <w:szCs w:val="20"/>
        </w:rPr>
        <w:t>;</w:t>
      </w:r>
    </w:p>
    <w:p w14:paraId="430E31FE" w14:textId="77777777" w:rsidR="00601B09" w:rsidRPr="009B6268" w:rsidRDefault="00C3511E" w:rsidP="00DB0C03">
      <w:pPr>
        <w:pStyle w:val="ListParagraph"/>
        <w:numPr>
          <w:ilvl w:val="1"/>
          <w:numId w:val="18"/>
        </w:numPr>
        <w:rPr>
          <w:rFonts w:asciiTheme="minorHAnsi" w:hAnsiTheme="minorHAnsi" w:cstheme="minorHAnsi"/>
          <w:sz w:val="20"/>
          <w:szCs w:val="20"/>
        </w:rPr>
      </w:pPr>
      <w:r w:rsidRPr="009B6268">
        <w:rPr>
          <w:rFonts w:asciiTheme="minorHAnsi" w:hAnsiTheme="minorHAnsi" w:cstheme="minorHAnsi"/>
          <w:sz w:val="20"/>
          <w:szCs w:val="20"/>
          <w:lang w:val="ro-RO"/>
        </w:rPr>
        <w:t>„</w:t>
      </w:r>
      <w:proofErr w:type="spellStart"/>
      <w:r w:rsidR="00182E15" w:rsidRPr="009B6268">
        <w:rPr>
          <w:rFonts w:asciiTheme="minorHAnsi" w:hAnsiTheme="minorHAnsi" w:cstheme="minorHAnsi"/>
          <w:sz w:val="20"/>
          <w:szCs w:val="20"/>
        </w:rPr>
        <w:t>î</w:t>
      </w:r>
      <w:r w:rsidR="00601B09" w:rsidRPr="009B6268">
        <w:rPr>
          <w:rFonts w:asciiTheme="minorHAnsi" w:hAnsiTheme="minorHAnsi" w:cstheme="minorHAnsi"/>
          <w:sz w:val="20"/>
          <w:szCs w:val="20"/>
        </w:rPr>
        <w:t>ntreprindere</w:t>
      </w:r>
      <w:proofErr w:type="spellEnd"/>
      <w:r w:rsidR="00601B09" w:rsidRPr="009B6268">
        <w:rPr>
          <w:rFonts w:asciiTheme="minorHAnsi" w:hAnsiTheme="minorHAnsi" w:cstheme="minorHAnsi"/>
          <w:sz w:val="20"/>
          <w:szCs w:val="20"/>
        </w:rPr>
        <w:t xml:space="preserve"> </w:t>
      </w:r>
      <w:proofErr w:type="spellStart"/>
      <w:r w:rsidR="00601B09" w:rsidRPr="009B6268">
        <w:rPr>
          <w:rFonts w:asciiTheme="minorHAnsi" w:hAnsiTheme="minorHAnsi" w:cstheme="minorHAnsi"/>
          <w:sz w:val="20"/>
          <w:szCs w:val="20"/>
        </w:rPr>
        <w:t>unic</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lang w:val="ro-RO"/>
        </w:rPr>
        <w:t>”</w:t>
      </w:r>
      <w:r w:rsidR="0036635A" w:rsidRPr="009B6268">
        <w:rPr>
          <w:rFonts w:asciiTheme="minorHAnsi" w:hAnsiTheme="minorHAnsi" w:cstheme="minorHAnsi"/>
          <w:sz w:val="20"/>
          <w:szCs w:val="20"/>
        </w:rPr>
        <w:t>,</w:t>
      </w:r>
      <w:r w:rsidR="00601B09"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36635A" w:rsidRPr="009B6268">
        <w:rPr>
          <w:rFonts w:asciiTheme="minorHAnsi" w:hAnsiTheme="minorHAnsi" w:cstheme="minorHAnsi"/>
          <w:sz w:val="20"/>
          <w:szCs w:val="20"/>
        </w:rPr>
        <w:t>n</w:t>
      </w:r>
      <w:proofErr w:type="spellEnd"/>
      <w:r w:rsidR="0036635A" w:rsidRPr="009B6268">
        <w:rPr>
          <w:rFonts w:asciiTheme="minorHAnsi" w:hAnsiTheme="minorHAnsi" w:cstheme="minorHAnsi"/>
          <w:sz w:val="20"/>
          <w:szCs w:val="20"/>
        </w:rPr>
        <w:t xml:space="preserve"> </w:t>
      </w:r>
      <w:proofErr w:type="spellStart"/>
      <w:r w:rsidR="0036635A" w:rsidRPr="009B6268">
        <w:rPr>
          <w:rFonts w:asciiTheme="minorHAnsi" w:hAnsiTheme="minorHAnsi" w:cstheme="minorHAnsi"/>
          <w:sz w:val="20"/>
          <w:szCs w:val="20"/>
        </w:rPr>
        <w:t>conformitate</w:t>
      </w:r>
      <w:proofErr w:type="spellEnd"/>
      <w:r w:rsidR="0036635A" w:rsidRPr="009B6268">
        <w:rPr>
          <w:rFonts w:asciiTheme="minorHAnsi" w:hAnsiTheme="minorHAnsi" w:cstheme="minorHAnsi"/>
          <w:sz w:val="20"/>
          <w:szCs w:val="20"/>
        </w:rPr>
        <w:t xml:space="preserve"> cu </w:t>
      </w:r>
      <w:proofErr w:type="spellStart"/>
      <w:r w:rsidR="0036635A" w:rsidRPr="009B6268">
        <w:rPr>
          <w:rFonts w:asciiTheme="minorHAnsi" w:hAnsiTheme="minorHAnsi" w:cstheme="minorHAnsi"/>
          <w:sz w:val="20"/>
          <w:szCs w:val="20"/>
        </w:rPr>
        <w:t>prevederile</w:t>
      </w:r>
      <w:proofErr w:type="spellEnd"/>
      <w:r w:rsidR="0036635A" w:rsidRPr="009B6268">
        <w:rPr>
          <w:rFonts w:asciiTheme="minorHAnsi" w:hAnsiTheme="minorHAnsi" w:cstheme="minorHAnsi"/>
          <w:sz w:val="20"/>
          <w:szCs w:val="20"/>
        </w:rPr>
        <w:t xml:space="preserve"> art. 2 </w:t>
      </w:r>
      <w:proofErr w:type="spellStart"/>
      <w:r w:rsidR="0036635A" w:rsidRPr="009B6268">
        <w:rPr>
          <w:rFonts w:asciiTheme="minorHAnsi" w:hAnsiTheme="minorHAnsi" w:cstheme="minorHAnsi"/>
          <w:sz w:val="20"/>
          <w:szCs w:val="20"/>
        </w:rPr>
        <w:t>alin</w:t>
      </w:r>
      <w:proofErr w:type="spellEnd"/>
      <w:r w:rsidR="0036635A" w:rsidRPr="009B6268">
        <w:rPr>
          <w:rFonts w:asciiTheme="minorHAnsi" w:hAnsiTheme="minorHAnsi" w:cstheme="minorHAnsi"/>
          <w:sz w:val="20"/>
          <w:szCs w:val="20"/>
        </w:rPr>
        <w:t xml:space="preserve">. </w:t>
      </w:r>
      <w:r w:rsidR="00F57D89" w:rsidRPr="009B6268">
        <w:rPr>
          <w:rFonts w:asciiTheme="minorHAnsi" w:hAnsiTheme="minorHAnsi" w:cstheme="minorHAnsi"/>
          <w:sz w:val="20"/>
          <w:szCs w:val="20"/>
        </w:rPr>
        <w:t xml:space="preserve">(2) din </w:t>
      </w:r>
      <w:proofErr w:type="spellStart"/>
      <w:r w:rsidR="00F57D89" w:rsidRPr="009B6268">
        <w:rPr>
          <w:rFonts w:asciiTheme="minorHAnsi" w:hAnsiTheme="minorHAnsi" w:cstheme="minorHAnsi"/>
          <w:sz w:val="20"/>
          <w:szCs w:val="20"/>
        </w:rPr>
        <w:t>Regulamentul</w:t>
      </w:r>
      <w:proofErr w:type="spellEnd"/>
      <w:r w:rsidR="00F57D89" w:rsidRPr="009B6268">
        <w:rPr>
          <w:rFonts w:asciiTheme="minorHAnsi" w:hAnsiTheme="minorHAnsi" w:cstheme="minorHAnsi"/>
          <w:sz w:val="20"/>
          <w:szCs w:val="20"/>
        </w:rPr>
        <w:t xml:space="preserve"> (UE) nr. 1</w:t>
      </w:r>
      <w:r w:rsidR="0036635A" w:rsidRPr="009B6268">
        <w:rPr>
          <w:rFonts w:asciiTheme="minorHAnsi" w:hAnsiTheme="minorHAnsi" w:cstheme="minorHAnsi"/>
          <w:sz w:val="20"/>
          <w:szCs w:val="20"/>
        </w:rPr>
        <w:t xml:space="preserve">407/2013, include </w:t>
      </w:r>
      <w:proofErr w:type="spellStart"/>
      <w:r w:rsidR="0036635A" w:rsidRPr="009B6268">
        <w:rPr>
          <w:rFonts w:asciiTheme="minorHAnsi" w:hAnsiTheme="minorHAnsi" w:cstheme="minorHAnsi"/>
          <w:sz w:val="20"/>
          <w:szCs w:val="20"/>
        </w:rPr>
        <w:t>toate</w:t>
      </w:r>
      <w:proofErr w:type="spellEnd"/>
      <w:r w:rsidR="0036635A"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36635A" w:rsidRPr="009B6268">
        <w:rPr>
          <w:rFonts w:asciiTheme="minorHAnsi" w:hAnsiTheme="minorHAnsi" w:cstheme="minorHAnsi"/>
          <w:sz w:val="20"/>
          <w:szCs w:val="20"/>
        </w:rPr>
        <w:t>ntreprinderile</w:t>
      </w:r>
      <w:proofErr w:type="spellEnd"/>
      <w:r w:rsidR="0036635A"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36635A" w:rsidRPr="009B6268">
        <w:rPr>
          <w:rFonts w:asciiTheme="minorHAnsi" w:hAnsiTheme="minorHAnsi" w:cstheme="minorHAnsi"/>
          <w:sz w:val="20"/>
          <w:szCs w:val="20"/>
        </w:rPr>
        <w:t>ntre</w:t>
      </w:r>
      <w:proofErr w:type="spellEnd"/>
      <w:r w:rsidR="0036635A" w:rsidRPr="009B6268">
        <w:rPr>
          <w:rFonts w:asciiTheme="minorHAnsi" w:hAnsiTheme="minorHAnsi" w:cstheme="minorHAnsi"/>
          <w:sz w:val="20"/>
          <w:szCs w:val="20"/>
        </w:rPr>
        <w:t xml:space="preserve"> care </w:t>
      </w:r>
      <w:proofErr w:type="spellStart"/>
      <w:r w:rsidR="0036635A" w:rsidRPr="009B6268">
        <w:rPr>
          <w:rFonts w:asciiTheme="minorHAnsi" w:hAnsiTheme="minorHAnsi" w:cstheme="minorHAnsi"/>
          <w:sz w:val="20"/>
          <w:szCs w:val="20"/>
        </w:rPr>
        <w:t>exist</w:t>
      </w:r>
      <w:r w:rsidR="00182E15" w:rsidRPr="009B6268">
        <w:rPr>
          <w:rFonts w:asciiTheme="minorHAnsi" w:hAnsiTheme="minorHAnsi" w:cstheme="minorHAnsi"/>
          <w:sz w:val="20"/>
          <w:szCs w:val="20"/>
        </w:rPr>
        <w:t>ă</w:t>
      </w:r>
      <w:proofErr w:type="spellEnd"/>
      <w:r w:rsidR="0036635A" w:rsidRPr="009B6268">
        <w:rPr>
          <w:rFonts w:asciiTheme="minorHAnsi" w:hAnsiTheme="minorHAnsi" w:cstheme="minorHAnsi"/>
          <w:sz w:val="20"/>
          <w:szCs w:val="20"/>
        </w:rPr>
        <w:t xml:space="preserve"> </w:t>
      </w:r>
      <w:proofErr w:type="spellStart"/>
      <w:r w:rsidR="0036635A" w:rsidRPr="009B6268">
        <w:rPr>
          <w:rFonts w:asciiTheme="minorHAnsi" w:hAnsiTheme="minorHAnsi" w:cstheme="minorHAnsi"/>
          <w:sz w:val="20"/>
          <w:szCs w:val="20"/>
        </w:rPr>
        <w:t>cel</w:t>
      </w:r>
      <w:proofErr w:type="spellEnd"/>
      <w:r w:rsidR="0036635A" w:rsidRPr="009B6268">
        <w:rPr>
          <w:rFonts w:asciiTheme="minorHAnsi" w:hAnsiTheme="minorHAnsi" w:cstheme="minorHAnsi"/>
          <w:sz w:val="20"/>
          <w:szCs w:val="20"/>
        </w:rPr>
        <w:t xml:space="preserve"> </w:t>
      </w:r>
      <w:proofErr w:type="spellStart"/>
      <w:r w:rsidR="0036635A" w:rsidRPr="009B6268">
        <w:rPr>
          <w:rFonts w:asciiTheme="minorHAnsi" w:hAnsiTheme="minorHAnsi" w:cstheme="minorHAnsi"/>
          <w:sz w:val="20"/>
          <w:szCs w:val="20"/>
        </w:rPr>
        <w:t>pu</w:t>
      </w:r>
      <w:r w:rsidR="00182E15" w:rsidRPr="009B6268">
        <w:rPr>
          <w:rFonts w:asciiTheme="minorHAnsi" w:hAnsiTheme="minorHAnsi" w:cstheme="minorHAnsi"/>
          <w:sz w:val="20"/>
          <w:szCs w:val="20"/>
        </w:rPr>
        <w:t>ț</w:t>
      </w:r>
      <w:r w:rsidR="0036635A" w:rsidRPr="009B6268">
        <w:rPr>
          <w:rFonts w:asciiTheme="minorHAnsi" w:hAnsiTheme="minorHAnsi" w:cstheme="minorHAnsi"/>
          <w:sz w:val="20"/>
          <w:szCs w:val="20"/>
        </w:rPr>
        <w:t>in</w:t>
      </w:r>
      <w:proofErr w:type="spellEnd"/>
      <w:r w:rsidR="0036635A" w:rsidRPr="009B6268">
        <w:rPr>
          <w:rFonts w:asciiTheme="minorHAnsi" w:hAnsiTheme="minorHAnsi" w:cstheme="minorHAnsi"/>
          <w:sz w:val="20"/>
          <w:szCs w:val="20"/>
        </w:rPr>
        <w:t xml:space="preserve"> </w:t>
      </w:r>
      <w:proofErr w:type="spellStart"/>
      <w:r w:rsidR="0036635A" w:rsidRPr="009B6268">
        <w:rPr>
          <w:rFonts w:asciiTheme="minorHAnsi" w:hAnsiTheme="minorHAnsi" w:cstheme="minorHAnsi"/>
          <w:sz w:val="20"/>
          <w:szCs w:val="20"/>
        </w:rPr>
        <w:t>una</w:t>
      </w:r>
      <w:proofErr w:type="spellEnd"/>
      <w:r w:rsidR="0036635A" w:rsidRPr="009B6268">
        <w:rPr>
          <w:rFonts w:asciiTheme="minorHAnsi" w:hAnsiTheme="minorHAnsi" w:cstheme="minorHAnsi"/>
          <w:sz w:val="20"/>
          <w:szCs w:val="20"/>
        </w:rPr>
        <w:t xml:space="preserve"> </w:t>
      </w:r>
      <w:proofErr w:type="spellStart"/>
      <w:r w:rsidR="0036635A" w:rsidRPr="009B6268">
        <w:rPr>
          <w:rFonts w:asciiTheme="minorHAnsi" w:hAnsiTheme="minorHAnsi" w:cstheme="minorHAnsi"/>
          <w:sz w:val="20"/>
          <w:szCs w:val="20"/>
        </w:rPr>
        <w:t>dintre</w:t>
      </w:r>
      <w:proofErr w:type="spellEnd"/>
      <w:r w:rsidR="0036635A" w:rsidRPr="009B6268">
        <w:rPr>
          <w:rFonts w:asciiTheme="minorHAnsi" w:hAnsiTheme="minorHAnsi" w:cstheme="minorHAnsi"/>
          <w:sz w:val="20"/>
          <w:szCs w:val="20"/>
        </w:rPr>
        <w:t xml:space="preserve"> </w:t>
      </w:r>
      <w:proofErr w:type="spellStart"/>
      <w:r w:rsidR="0036635A" w:rsidRPr="009B6268">
        <w:rPr>
          <w:rFonts w:asciiTheme="minorHAnsi" w:hAnsiTheme="minorHAnsi" w:cstheme="minorHAnsi"/>
          <w:sz w:val="20"/>
          <w:szCs w:val="20"/>
        </w:rPr>
        <w:t>rela</w:t>
      </w:r>
      <w:r w:rsidR="00182E15" w:rsidRPr="009B6268">
        <w:rPr>
          <w:rFonts w:asciiTheme="minorHAnsi" w:hAnsiTheme="minorHAnsi" w:cstheme="minorHAnsi"/>
          <w:sz w:val="20"/>
          <w:szCs w:val="20"/>
        </w:rPr>
        <w:t>ț</w:t>
      </w:r>
      <w:r w:rsidR="0036635A" w:rsidRPr="009B6268">
        <w:rPr>
          <w:rFonts w:asciiTheme="minorHAnsi" w:hAnsiTheme="minorHAnsi" w:cstheme="minorHAnsi"/>
          <w:sz w:val="20"/>
          <w:szCs w:val="20"/>
        </w:rPr>
        <w:t>iile</w:t>
      </w:r>
      <w:proofErr w:type="spellEnd"/>
      <w:r w:rsidR="0036635A" w:rsidRPr="009B6268">
        <w:rPr>
          <w:rFonts w:asciiTheme="minorHAnsi" w:hAnsiTheme="minorHAnsi" w:cstheme="minorHAnsi"/>
          <w:sz w:val="20"/>
          <w:szCs w:val="20"/>
        </w:rPr>
        <w:t xml:space="preserve"> </w:t>
      </w:r>
      <w:proofErr w:type="spellStart"/>
      <w:r w:rsidR="0036635A" w:rsidRPr="009B6268">
        <w:rPr>
          <w:rFonts w:asciiTheme="minorHAnsi" w:hAnsiTheme="minorHAnsi" w:cstheme="minorHAnsi"/>
          <w:sz w:val="20"/>
          <w:szCs w:val="20"/>
        </w:rPr>
        <w:t>urm</w:t>
      </w:r>
      <w:r w:rsidR="00182E15" w:rsidRPr="009B6268">
        <w:rPr>
          <w:rFonts w:asciiTheme="minorHAnsi" w:hAnsiTheme="minorHAnsi" w:cstheme="minorHAnsi"/>
          <w:sz w:val="20"/>
          <w:szCs w:val="20"/>
        </w:rPr>
        <w:t>ă</w:t>
      </w:r>
      <w:r w:rsidR="0036635A" w:rsidRPr="009B6268">
        <w:rPr>
          <w:rFonts w:asciiTheme="minorHAnsi" w:hAnsiTheme="minorHAnsi" w:cstheme="minorHAnsi"/>
          <w:sz w:val="20"/>
          <w:szCs w:val="20"/>
        </w:rPr>
        <w:t>toare</w:t>
      </w:r>
      <w:proofErr w:type="spellEnd"/>
      <w:r w:rsidR="0036635A" w:rsidRPr="009B6268">
        <w:rPr>
          <w:rFonts w:asciiTheme="minorHAnsi" w:hAnsiTheme="minorHAnsi" w:cstheme="minorHAnsi"/>
          <w:sz w:val="20"/>
          <w:szCs w:val="20"/>
        </w:rPr>
        <w:t>:</w:t>
      </w:r>
    </w:p>
    <w:p w14:paraId="12A0B7A4" w14:textId="77777777" w:rsidR="00601B09" w:rsidRPr="009B6268" w:rsidRDefault="00601B09" w:rsidP="00DB0C03">
      <w:pPr>
        <w:pStyle w:val="ListParagraph"/>
        <w:numPr>
          <w:ilvl w:val="2"/>
          <w:numId w:val="18"/>
        </w:numPr>
        <w:rPr>
          <w:rFonts w:asciiTheme="minorHAnsi" w:hAnsiTheme="minorHAnsi" w:cstheme="minorHAnsi"/>
          <w:sz w:val="20"/>
          <w:szCs w:val="20"/>
        </w:rPr>
      </w:pPr>
      <w:r w:rsidRPr="009B6268">
        <w:rPr>
          <w:rFonts w:asciiTheme="minorHAnsi" w:hAnsiTheme="minorHAnsi" w:cstheme="minorHAnsi"/>
          <w:sz w:val="20"/>
          <w:szCs w:val="20"/>
        </w:rPr>
        <w:t xml:space="preserve">o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ntreprindere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deține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majoritatea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drepturilor</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vot</w:t>
      </w:r>
      <w:proofErr w:type="spellEnd"/>
      <w:r w:rsidRPr="009B6268">
        <w:rPr>
          <w:rFonts w:asciiTheme="minorHAnsi" w:hAnsiTheme="minorHAnsi" w:cstheme="minorHAnsi"/>
          <w:sz w:val="20"/>
          <w:szCs w:val="20"/>
        </w:rPr>
        <w:t xml:space="preserve"> ale </w:t>
      </w:r>
      <w:proofErr w:type="spellStart"/>
      <w:r w:rsidRPr="009B6268">
        <w:rPr>
          <w:rFonts w:asciiTheme="minorHAnsi" w:hAnsiTheme="minorHAnsi" w:cstheme="minorHAnsi"/>
          <w:sz w:val="20"/>
          <w:szCs w:val="20"/>
        </w:rPr>
        <w:t>acționarilor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ale </w:t>
      </w:r>
      <w:proofErr w:type="spellStart"/>
      <w:r w:rsidRPr="009B6268">
        <w:rPr>
          <w:rFonts w:asciiTheme="minorHAnsi" w:hAnsiTheme="minorHAnsi" w:cstheme="minorHAnsi"/>
          <w:sz w:val="20"/>
          <w:szCs w:val="20"/>
        </w:rPr>
        <w:t>asociaților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alte</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ntreprinderi</w:t>
      </w:r>
      <w:proofErr w:type="spellEnd"/>
      <w:r w:rsidRPr="009B6268">
        <w:rPr>
          <w:rFonts w:asciiTheme="minorHAnsi" w:hAnsiTheme="minorHAnsi" w:cstheme="minorHAnsi"/>
          <w:sz w:val="20"/>
          <w:szCs w:val="20"/>
        </w:rPr>
        <w:t>;</w:t>
      </w:r>
    </w:p>
    <w:p w14:paraId="3AB1CFC4" w14:textId="77777777" w:rsidR="00601B09" w:rsidRPr="009B6268" w:rsidRDefault="00601B09" w:rsidP="00DB0C03">
      <w:pPr>
        <w:pStyle w:val="ListParagraph"/>
        <w:numPr>
          <w:ilvl w:val="2"/>
          <w:numId w:val="18"/>
        </w:numPr>
        <w:rPr>
          <w:rFonts w:asciiTheme="minorHAnsi" w:hAnsiTheme="minorHAnsi" w:cstheme="minorHAnsi"/>
          <w:sz w:val="20"/>
          <w:szCs w:val="20"/>
        </w:rPr>
      </w:pPr>
      <w:r w:rsidRPr="009B6268">
        <w:rPr>
          <w:rFonts w:asciiTheme="minorHAnsi" w:hAnsiTheme="minorHAnsi" w:cstheme="minorHAnsi"/>
          <w:sz w:val="20"/>
          <w:szCs w:val="20"/>
        </w:rPr>
        <w:t xml:space="preserve">o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ntreprindere</w:t>
      </w:r>
      <w:proofErr w:type="spellEnd"/>
      <w:r w:rsidRPr="009B6268">
        <w:rPr>
          <w:rFonts w:asciiTheme="minorHAnsi" w:hAnsiTheme="minorHAnsi" w:cstheme="minorHAnsi"/>
          <w:sz w:val="20"/>
          <w:szCs w:val="20"/>
        </w:rPr>
        <w:t xml:space="preserve"> are </w:t>
      </w:r>
      <w:proofErr w:type="spellStart"/>
      <w:r w:rsidRPr="009B6268">
        <w:rPr>
          <w:rFonts w:asciiTheme="minorHAnsi" w:hAnsiTheme="minorHAnsi" w:cstheme="minorHAnsi"/>
          <w:sz w:val="20"/>
          <w:szCs w:val="20"/>
        </w:rPr>
        <w:t>dreptul</w:t>
      </w:r>
      <w:proofErr w:type="spellEnd"/>
      <w:r w:rsidRPr="009B6268">
        <w:rPr>
          <w:rFonts w:asciiTheme="minorHAnsi" w:hAnsiTheme="minorHAnsi" w:cstheme="minorHAnsi"/>
          <w:sz w:val="20"/>
          <w:szCs w:val="20"/>
        </w:rPr>
        <w:t xml:space="preserve"> de a </w:t>
      </w:r>
      <w:proofErr w:type="spellStart"/>
      <w:r w:rsidRPr="009B6268">
        <w:rPr>
          <w:rFonts w:asciiTheme="minorHAnsi" w:hAnsiTheme="minorHAnsi" w:cstheme="minorHAnsi"/>
          <w:sz w:val="20"/>
          <w:szCs w:val="20"/>
        </w:rPr>
        <w:t>numi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revoca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majoritatea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membrilor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organelor</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administrare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conducere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supraveghere</w:t>
      </w:r>
      <w:proofErr w:type="spellEnd"/>
      <w:r w:rsidRPr="009B6268">
        <w:rPr>
          <w:rFonts w:asciiTheme="minorHAnsi" w:hAnsiTheme="minorHAnsi" w:cstheme="minorHAnsi"/>
          <w:sz w:val="20"/>
          <w:szCs w:val="20"/>
        </w:rPr>
        <w:t xml:space="preserve"> ale </w:t>
      </w:r>
      <w:proofErr w:type="spellStart"/>
      <w:r w:rsidRPr="009B6268">
        <w:rPr>
          <w:rFonts w:asciiTheme="minorHAnsi" w:hAnsiTheme="minorHAnsi" w:cstheme="minorHAnsi"/>
          <w:sz w:val="20"/>
          <w:szCs w:val="20"/>
        </w:rPr>
        <w:t>unei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alte</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ntreprinderi</w:t>
      </w:r>
      <w:proofErr w:type="spellEnd"/>
      <w:r w:rsidRPr="009B6268">
        <w:rPr>
          <w:rFonts w:asciiTheme="minorHAnsi" w:hAnsiTheme="minorHAnsi" w:cstheme="minorHAnsi"/>
          <w:sz w:val="20"/>
          <w:szCs w:val="20"/>
        </w:rPr>
        <w:t>;</w:t>
      </w:r>
    </w:p>
    <w:p w14:paraId="527C6D17" w14:textId="77777777" w:rsidR="00601B09" w:rsidRPr="009B6268" w:rsidRDefault="00601B09" w:rsidP="00DB0C03">
      <w:pPr>
        <w:pStyle w:val="ListParagraph"/>
        <w:numPr>
          <w:ilvl w:val="2"/>
          <w:numId w:val="18"/>
        </w:numPr>
        <w:rPr>
          <w:rFonts w:asciiTheme="minorHAnsi" w:hAnsiTheme="minorHAnsi" w:cstheme="minorHAnsi"/>
          <w:sz w:val="20"/>
          <w:szCs w:val="20"/>
        </w:rPr>
      </w:pPr>
      <w:r w:rsidRPr="009B6268">
        <w:rPr>
          <w:rFonts w:asciiTheme="minorHAnsi" w:hAnsiTheme="minorHAnsi" w:cstheme="minorHAnsi"/>
          <w:sz w:val="20"/>
          <w:szCs w:val="20"/>
        </w:rPr>
        <w:t xml:space="preserve">o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ntreprindere</w:t>
      </w:r>
      <w:proofErr w:type="spellEnd"/>
      <w:r w:rsidRPr="009B6268">
        <w:rPr>
          <w:rFonts w:asciiTheme="minorHAnsi" w:hAnsiTheme="minorHAnsi" w:cstheme="minorHAnsi"/>
          <w:sz w:val="20"/>
          <w:szCs w:val="20"/>
        </w:rPr>
        <w:t xml:space="preserve"> are </w:t>
      </w:r>
      <w:proofErr w:type="spellStart"/>
      <w:r w:rsidRPr="009B6268">
        <w:rPr>
          <w:rFonts w:asciiTheme="minorHAnsi" w:hAnsiTheme="minorHAnsi" w:cstheme="minorHAnsi"/>
          <w:sz w:val="20"/>
          <w:szCs w:val="20"/>
        </w:rPr>
        <w:t>dreptul</w:t>
      </w:r>
      <w:proofErr w:type="spellEnd"/>
      <w:r w:rsidRPr="009B6268">
        <w:rPr>
          <w:rFonts w:asciiTheme="minorHAnsi" w:hAnsiTheme="minorHAnsi" w:cstheme="minorHAnsi"/>
          <w:sz w:val="20"/>
          <w:szCs w:val="20"/>
        </w:rPr>
        <w:t xml:space="preserve"> de a </w:t>
      </w:r>
      <w:proofErr w:type="spellStart"/>
      <w:r w:rsidRPr="009B6268">
        <w:rPr>
          <w:rFonts w:asciiTheme="minorHAnsi" w:hAnsiTheme="minorHAnsi" w:cstheme="minorHAnsi"/>
          <w:sz w:val="20"/>
          <w:szCs w:val="20"/>
        </w:rPr>
        <w:t>exercita</w:t>
      </w:r>
      <w:proofErr w:type="spellEnd"/>
      <w:r w:rsidRPr="009B6268">
        <w:rPr>
          <w:rFonts w:asciiTheme="minorHAnsi" w:hAnsiTheme="minorHAnsi" w:cstheme="minorHAnsi"/>
          <w:sz w:val="20"/>
          <w:szCs w:val="20"/>
        </w:rPr>
        <w:t xml:space="preserve"> o </w:t>
      </w:r>
      <w:proofErr w:type="spellStart"/>
      <w:r w:rsidRPr="009B6268">
        <w:rPr>
          <w:rFonts w:asciiTheme="minorHAnsi" w:hAnsiTheme="minorHAnsi" w:cstheme="minorHAnsi"/>
          <w:sz w:val="20"/>
          <w:szCs w:val="20"/>
        </w:rPr>
        <w:t>influenț</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dominant</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asupra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altei</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ntreprinderi</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temeiul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unui</w:t>
      </w:r>
      <w:proofErr w:type="spellEnd"/>
      <w:r w:rsidRPr="009B6268">
        <w:rPr>
          <w:rFonts w:asciiTheme="minorHAnsi" w:hAnsiTheme="minorHAnsi" w:cstheme="minorHAnsi"/>
          <w:sz w:val="20"/>
          <w:szCs w:val="20"/>
        </w:rPr>
        <w:t xml:space="preserve"> contract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ncheiat</w:t>
      </w:r>
      <w:proofErr w:type="spellEnd"/>
      <w:r w:rsidRPr="009B6268">
        <w:rPr>
          <w:rFonts w:asciiTheme="minorHAnsi" w:hAnsiTheme="minorHAnsi" w:cstheme="minorHAnsi"/>
          <w:sz w:val="20"/>
          <w:szCs w:val="20"/>
        </w:rPr>
        <w:t xml:space="preserve"> cu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ntreprinderea</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cauz</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temeiul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prevederi</w:t>
      </w:r>
      <w:proofErr w:type="spellEnd"/>
      <w:r w:rsidRPr="009B6268">
        <w:rPr>
          <w:rFonts w:asciiTheme="minorHAnsi" w:hAnsiTheme="minorHAnsi" w:cstheme="minorHAnsi"/>
          <w:sz w:val="20"/>
          <w:szCs w:val="20"/>
        </w:rPr>
        <w:t xml:space="preserve"> din </w:t>
      </w:r>
      <w:proofErr w:type="spellStart"/>
      <w:r w:rsidRPr="009B6268">
        <w:rPr>
          <w:rFonts w:asciiTheme="minorHAnsi" w:hAnsiTheme="minorHAnsi" w:cstheme="minorHAnsi"/>
          <w:sz w:val="20"/>
          <w:szCs w:val="20"/>
        </w:rPr>
        <w:t>contractul</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societate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din </w:t>
      </w:r>
      <w:proofErr w:type="spellStart"/>
      <w:r w:rsidRPr="009B6268">
        <w:rPr>
          <w:rFonts w:asciiTheme="minorHAnsi" w:hAnsiTheme="minorHAnsi" w:cstheme="minorHAnsi"/>
          <w:sz w:val="20"/>
          <w:szCs w:val="20"/>
        </w:rPr>
        <w:t>statutul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acesteia</w:t>
      </w:r>
      <w:proofErr w:type="spellEnd"/>
      <w:r w:rsidRPr="009B6268">
        <w:rPr>
          <w:rFonts w:asciiTheme="minorHAnsi" w:hAnsiTheme="minorHAnsi" w:cstheme="minorHAnsi"/>
          <w:sz w:val="20"/>
          <w:szCs w:val="20"/>
        </w:rPr>
        <w:t>;</w:t>
      </w:r>
    </w:p>
    <w:p w14:paraId="0A71F1DC" w14:textId="77777777" w:rsidR="00601B09" w:rsidRPr="009B6268" w:rsidRDefault="00601B09" w:rsidP="00DB0C03">
      <w:pPr>
        <w:pStyle w:val="ListParagraph"/>
        <w:numPr>
          <w:ilvl w:val="2"/>
          <w:numId w:val="18"/>
        </w:numPr>
        <w:rPr>
          <w:rFonts w:asciiTheme="minorHAnsi" w:hAnsiTheme="minorHAnsi" w:cstheme="minorHAnsi"/>
          <w:sz w:val="20"/>
          <w:szCs w:val="20"/>
        </w:rPr>
      </w:pPr>
      <w:r w:rsidRPr="009B6268">
        <w:rPr>
          <w:rFonts w:asciiTheme="minorHAnsi" w:hAnsiTheme="minorHAnsi" w:cstheme="minorHAnsi"/>
          <w:sz w:val="20"/>
          <w:szCs w:val="20"/>
        </w:rPr>
        <w:t xml:space="preserve">o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ntreprindere</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este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acționar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asociat</w:t>
      </w:r>
      <w:proofErr w:type="spellEnd"/>
      <w:r w:rsidRPr="009B6268">
        <w:rPr>
          <w:rFonts w:asciiTheme="minorHAnsi" w:hAnsiTheme="minorHAnsi" w:cstheme="minorHAnsi"/>
          <w:sz w:val="20"/>
          <w:szCs w:val="20"/>
        </w:rPr>
        <w:t xml:space="preserve"> al </w:t>
      </w:r>
      <w:proofErr w:type="spellStart"/>
      <w:r w:rsidRPr="009B6268">
        <w:rPr>
          <w:rFonts w:asciiTheme="minorHAnsi" w:hAnsiTheme="minorHAnsi" w:cstheme="minorHAnsi"/>
          <w:sz w:val="20"/>
          <w:szCs w:val="20"/>
        </w:rPr>
        <w:t>unei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alte</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ntreprinderi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controleaz</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singur</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baza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unui</w:t>
      </w:r>
      <w:proofErr w:type="spellEnd"/>
      <w:r w:rsidR="00835929"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acord</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alți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acționari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asociați</w:t>
      </w:r>
      <w:proofErr w:type="spellEnd"/>
      <w:r w:rsidRPr="009B6268">
        <w:rPr>
          <w:rFonts w:asciiTheme="minorHAnsi" w:hAnsiTheme="minorHAnsi" w:cstheme="minorHAnsi"/>
          <w:sz w:val="20"/>
          <w:szCs w:val="20"/>
        </w:rPr>
        <w:t xml:space="preserve"> ai </w:t>
      </w:r>
      <w:proofErr w:type="spellStart"/>
      <w:r w:rsidRPr="009B6268">
        <w:rPr>
          <w:rFonts w:asciiTheme="minorHAnsi" w:hAnsiTheme="minorHAnsi" w:cstheme="minorHAnsi"/>
          <w:sz w:val="20"/>
          <w:szCs w:val="20"/>
        </w:rPr>
        <w:t>acelei</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ntreprinderi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majoritatea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drepturilor</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vot</w:t>
      </w:r>
      <w:proofErr w:type="spellEnd"/>
      <w:r w:rsidRPr="009B6268">
        <w:rPr>
          <w:rFonts w:asciiTheme="minorHAnsi" w:hAnsiTheme="minorHAnsi" w:cstheme="minorHAnsi"/>
          <w:sz w:val="20"/>
          <w:szCs w:val="20"/>
        </w:rPr>
        <w:t xml:space="preserve"> ale </w:t>
      </w:r>
      <w:proofErr w:type="spellStart"/>
      <w:r w:rsidRPr="009B6268">
        <w:rPr>
          <w:rFonts w:asciiTheme="minorHAnsi" w:hAnsiTheme="minorHAnsi" w:cstheme="minorHAnsi"/>
          <w:sz w:val="20"/>
          <w:szCs w:val="20"/>
        </w:rPr>
        <w:t>acționarilor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ale</w:t>
      </w:r>
      <w:r w:rsidR="00835929"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asociaț</w:t>
      </w:r>
      <w:r w:rsidR="00835929" w:rsidRPr="009B6268">
        <w:rPr>
          <w:rFonts w:asciiTheme="minorHAnsi" w:hAnsiTheme="minorHAnsi" w:cstheme="minorHAnsi"/>
          <w:sz w:val="20"/>
          <w:szCs w:val="20"/>
        </w:rPr>
        <w:t>ilor</w:t>
      </w:r>
      <w:proofErr w:type="spellEnd"/>
      <w:r w:rsidR="00835929"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835929" w:rsidRPr="009B6268">
        <w:rPr>
          <w:rFonts w:asciiTheme="minorHAnsi" w:hAnsiTheme="minorHAnsi" w:cstheme="minorHAnsi"/>
          <w:sz w:val="20"/>
          <w:szCs w:val="20"/>
        </w:rPr>
        <w:t>ntreprinderii</w:t>
      </w:r>
      <w:proofErr w:type="spellEnd"/>
      <w:r w:rsidR="00835929" w:rsidRPr="009B6268">
        <w:rPr>
          <w:rFonts w:asciiTheme="minorHAnsi" w:hAnsiTheme="minorHAnsi" w:cstheme="minorHAnsi"/>
          <w:sz w:val="20"/>
          <w:szCs w:val="20"/>
        </w:rPr>
        <w:t xml:space="preserve"> respective.</w:t>
      </w:r>
    </w:p>
    <w:p w14:paraId="50584AFB" w14:textId="77777777" w:rsidR="0036635A" w:rsidRPr="009B6268" w:rsidRDefault="00182E15" w:rsidP="00DB0C03">
      <w:pPr>
        <w:ind w:left="907"/>
        <w:rPr>
          <w:rFonts w:asciiTheme="minorHAnsi" w:hAnsiTheme="minorHAnsi" w:cstheme="minorHAnsi"/>
          <w:sz w:val="20"/>
          <w:szCs w:val="20"/>
        </w:rPr>
      </w:pPr>
      <w:r w:rsidRPr="009B6268">
        <w:rPr>
          <w:rFonts w:asciiTheme="minorHAnsi" w:hAnsiTheme="minorHAnsi" w:cstheme="minorHAnsi"/>
          <w:sz w:val="20"/>
          <w:szCs w:val="20"/>
        </w:rPr>
        <w:t>Î</w:t>
      </w:r>
      <w:r w:rsidR="0036635A" w:rsidRPr="009B6268">
        <w:rPr>
          <w:rFonts w:asciiTheme="minorHAnsi" w:hAnsiTheme="minorHAnsi" w:cstheme="minorHAnsi"/>
          <w:sz w:val="20"/>
          <w:szCs w:val="20"/>
        </w:rPr>
        <w:t xml:space="preserve">ntreprinderile care </w:t>
      </w:r>
      <w:r w:rsidRPr="009B6268">
        <w:rPr>
          <w:rFonts w:asciiTheme="minorHAnsi" w:hAnsiTheme="minorHAnsi" w:cstheme="minorHAnsi"/>
          <w:sz w:val="20"/>
          <w:szCs w:val="20"/>
        </w:rPr>
        <w:t>î</w:t>
      </w:r>
      <w:r w:rsidR="0036635A" w:rsidRPr="009B6268">
        <w:rPr>
          <w:rFonts w:asciiTheme="minorHAnsi" w:hAnsiTheme="minorHAnsi" w:cstheme="minorHAnsi"/>
          <w:sz w:val="20"/>
          <w:szCs w:val="20"/>
        </w:rPr>
        <w:t>ntre</w:t>
      </w:r>
      <w:r w:rsidRPr="009B6268">
        <w:rPr>
          <w:rFonts w:asciiTheme="minorHAnsi" w:hAnsiTheme="minorHAnsi" w:cstheme="minorHAnsi"/>
          <w:sz w:val="20"/>
          <w:szCs w:val="20"/>
        </w:rPr>
        <w:t>ț</w:t>
      </w:r>
      <w:r w:rsidR="0036635A" w:rsidRPr="009B6268">
        <w:rPr>
          <w:rFonts w:asciiTheme="minorHAnsi" w:hAnsiTheme="minorHAnsi" w:cstheme="minorHAnsi"/>
          <w:sz w:val="20"/>
          <w:szCs w:val="20"/>
        </w:rPr>
        <w:t xml:space="preserve">in, </w:t>
      </w:r>
      <w:r w:rsidR="00B844DB" w:rsidRPr="009B6268">
        <w:rPr>
          <w:rFonts w:asciiTheme="minorHAnsi" w:hAnsiTheme="minorHAnsi" w:cstheme="minorHAnsi"/>
          <w:sz w:val="20"/>
          <w:szCs w:val="20"/>
        </w:rPr>
        <w:t xml:space="preserve">prin intermediul </w:t>
      </w:r>
      <w:r w:rsidR="0036635A" w:rsidRPr="009B6268">
        <w:rPr>
          <w:rFonts w:asciiTheme="minorHAnsi" w:hAnsiTheme="minorHAnsi" w:cstheme="minorHAnsi"/>
          <w:sz w:val="20"/>
          <w:szCs w:val="20"/>
        </w:rPr>
        <w:t>un</w:t>
      </w:r>
      <w:r w:rsidR="00B844DB" w:rsidRPr="009B6268">
        <w:rPr>
          <w:rFonts w:asciiTheme="minorHAnsi" w:hAnsiTheme="minorHAnsi" w:cstheme="minorHAnsi"/>
          <w:sz w:val="20"/>
          <w:szCs w:val="20"/>
        </w:rPr>
        <w:t>ei</w:t>
      </w:r>
      <w:r w:rsidR="0036635A" w:rsidRPr="009B6268">
        <w:rPr>
          <w:rFonts w:asciiTheme="minorHAnsi" w:hAnsiTheme="minorHAnsi" w:cstheme="minorHAnsi"/>
          <w:sz w:val="20"/>
          <w:szCs w:val="20"/>
        </w:rPr>
        <w:t>a sau mai mult</w:t>
      </w:r>
      <w:r w:rsidR="00B844DB" w:rsidRPr="009B6268">
        <w:rPr>
          <w:rFonts w:asciiTheme="minorHAnsi" w:hAnsiTheme="minorHAnsi" w:cstheme="minorHAnsi"/>
          <w:sz w:val="20"/>
          <w:szCs w:val="20"/>
        </w:rPr>
        <w:t>or</w:t>
      </w:r>
      <w:r w:rsidR="0036635A" w:rsidRPr="009B6268">
        <w:rPr>
          <w:rFonts w:asciiTheme="minorHAnsi" w:hAnsiTheme="minorHAnsi" w:cstheme="minorHAnsi"/>
          <w:sz w:val="20"/>
          <w:szCs w:val="20"/>
        </w:rPr>
        <w:t xml:space="preserve"> </w:t>
      </w:r>
      <w:r w:rsidRPr="009B6268">
        <w:rPr>
          <w:rFonts w:asciiTheme="minorHAnsi" w:hAnsiTheme="minorHAnsi" w:cstheme="minorHAnsi"/>
          <w:sz w:val="20"/>
          <w:szCs w:val="20"/>
        </w:rPr>
        <w:t>î</w:t>
      </w:r>
      <w:r w:rsidR="0036635A" w:rsidRPr="009B6268">
        <w:rPr>
          <w:rFonts w:asciiTheme="minorHAnsi" w:hAnsiTheme="minorHAnsi" w:cstheme="minorHAnsi"/>
          <w:sz w:val="20"/>
          <w:szCs w:val="20"/>
        </w:rPr>
        <w:t xml:space="preserve">ntreprinderi, </w:t>
      </w:r>
      <w:r w:rsidR="00B844DB" w:rsidRPr="009B6268">
        <w:rPr>
          <w:rFonts w:asciiTheme="minorHAnsi" w:hAnsiTheme="minorHAnsi" w:cstheme="minorHAnsi"/>
          <w:sz w:val="20"/>
          <w:szCs w:val="20"/>
        </w:rPr>
        <w:t xml:space="preserve">oricare dintre </w:t>
      </w:r>
      <w:r w:rsidR="0036635A" w:rsidRPr="009B6268">
        <w:rPr>
          <w:rFonts w:asciiTheme="minorHAnsi" w:hAnsiTheme="minorHAnsi" w:cstheme="minorHAnsi"/>
          <w:sz w:val="20"/>
          <w:szCs w:val="20"/>
        </w:rPr>
        <w:t>rela</w:t>
      </w:r>
      <w:r w:rsidRPr="009B6268">
        <w:rPr>
          <w:rFonts w:asciiTheme="minorHAnsi" w:hAnsiTheme="minorHAnsi" w:cstheme="minorHAnsi"/>
          <w:sz w:val="20"/>
          <w:szCs w:val="20"/>
        </w:rPr>
        <w:t>ț</w:t>
      </w:r>
      <w:r w:rsidR="0036635A" w:rsidRPr="009B6268">
        <w:rPr>
          <w:rFonts w:asciiTheme="minorHAnsi" w:hAnsiTheme="minorHAnsi" w:cstheme="minorHAnsi"/>
          <w:sz w:val="20"/>
          <w:szCs w:val="20"/>
        </w:rPr>
        <w:t>ii</w:t>
      </w:r>
      <w:r w:rsidR="00B844DB" w:rsidRPr="009B6268">
        <w:rPr>
          <w:rFonts w:asciiTheme="minorHAnsi" w:hAnsiTheme="minorHAnsi" w:cstheme="minorHAnsi"/>
          <w:sz w:val="20"/>
          <w:szCs w:val="20"/>
        </w:rPr>
        <w:t>le</w:t>
      </w:r>
      <w:r w:rsidR="0036635A" w:rsidRPr="009B6268">
        <w:rPr>
          <w:rFonts w:asciiTheme="minorHAnsi" w:hAnsiTheme="minorHAnsi" w:cstheme="minorHAnsi"/>
          <w:sz w:val="20"/>
          <w:szCs w:val="20"/>
        </w:rPr>
        <w:t xml:space="preserve"> la care se face referire la pu</w:t>
      </w:r>
      <w:r w:rsidR="00F635B8" w:rsidRPr="009B6268">
        <w:rPr>
          <w:rFonts w:asciiTheme="minorHAnsi" w:hAnsiTheme="minorHAnsi" w:cstheme="minorHAnsi"/>
          <w:sz w:val="20"/>
          <w:szCs w:val="20"/>
        </w:rPr>
        <w:t>n</w:t>
      </w:r>
      <w:r w:rsidR="0036635A" w:rsidRPr="009B6268">
        <w:rPr>
          <w:rFonts w:asciiTheme="minorHAnsi" w:hAnsiTheme="minorHAnsi" w:cstheme="minorHAnsi"/>
          <w:sz w:val="20"/>
          <w:szCs w:val="20"/>
        </w:rPr>
        <w:t>ctele i</w:t>
      </w:r>
      <w:r w:rsidR="00E64889" w:rsidRPr="009B6268">
        <w:rPr>
          <w:rFonts w:asciiTheme="minorHAnsi" w:hAnsiTheme="minorHAnsi" w:cstheme="minorHAnsi"/>
          <w:sz w:val="20"/>
          <w:szCs w:val="20"/>
        </w:rPr>
        <w:t>)</w:t>
      </w:r>
      <w:r w:rsidR="0036635A" w:rsidRPr="009B6268">
        <w:rPr>
          <w:rFonts w:asciiTheme="minorHAnsi" w:hAnsiTheme="minorHAnsi" w:cstheme="minorHAnsi"/>
          <w:sz w:val="20"/>
          <w:szCs w:val="20"/>
        </w:rPr>
        <w:t>-iv</w:t>
      </w:r>
      <w:r w:rsidR="00E64889" w:rsidRPr="009B6268">
        <w:rPr>
          <w:rFonts w:asciiTheme="minorHAnsi" w:hAnsiTheme="minorHAnsi" w:cstheme="minorHAnsi"/>
          <w:sz w:val="20"/>
          <w:szCs w:val="20"/>
        </w:rPr>
        <w:t>)</w:t>
      </w:r>
      <w:r w:rsidR="0036635A" w:rsidRPr="009B6268">
        <w:rPr>
          <w:rFonts w:asciiTheme="minorHAnsi" w:hAnsiTheme="minorHAnsi" w:cstheme="minorHAnsi"/>
          <w:sz w:val="20"/>
          <w:szCs w:val="20"/>
        </w:rPr>
        <w:t xml:space="preserve"> sunt considerate </w:t>
      </w:r>
      <w:r w:rsidRPr="009B6268">
        <w:rPr>
          <w:rFonts w:asciiTheme="minorHAnsi" w:hAnsiTheme="minorHAnsi" w:cstheme="minorHAnsi"/>
          <w:sz w:val="20"/>
          <w:szCs w:val="20"/>
        </w:rPr>
        <w:t>î</w:t>
      </w:r>
      <w:r w:rsidR="0036635A" w:rsidRPr="009B6268">
        <w:rPr>
          <w:rFonts w:asciiTheme="minorHAnsi" w:hAnsiTheme="minorHAnsi" w:cstheme="minorHAnsi"/>
          <w:sz w:val="20"/>
          <w:szCs w:val="20"/>
        </w:rPr>
        <w:t>ntreprinderi unice.</w:t>
      </w:r>
    </w:p>
    <w:p w14:paraId="664152A7" w14:textId="77777777" w:rsidR="00BA7581" w:rsidRPr="009B6268" w:rsidRDefault="00C3511E" w:rsidP="00DB0C03">
      <w:pPr>
        <w:pStyle w:val="ListParagraph"/>
        <w:numPr>
          <w:ilvl w:val="1"/>
          <w:numId w:val="18"/>
        </w:numPr>
        <w:rPr>
          <w:rFonts w:asciiTheme="minorHAnsi" w:hAnsiTheme="minorHAnsi" w:cstheme="minorHAnsi"/>
          <w:sz w:val="20"/>
          <w:szCs w:val="20"/>
        </w:rPr>
      </w:pPr>
      <w:r w:rsidRPr="009B6268">
        <w:rPr>
          <w:rFonts w:asciiTheme="minorHAnsi" w:hAnsiTheme="minorHAnsi" w:cstheme="minorHAnsi"/>
          <w:sz w:val="20"/>
          <w:szCs w:val="20"/>
          <w:lang w:val="ro-RO"/>
        </w:rPr>
        <w:t>„</w:t>
      </w:r>
      <w:proofErr w:type="spellStart"/>
      <w:r w:rsidR="00182E15" w:rsidRPr="009B6268">
        <w:rPr>
          <w:rFonts w:asciiTheme="minorHAnsi" w:hAnsiTheme="minorHAnsi" w:cstheme="minorHAnsi"/>
          <w:sz w:val="20"/>
          <w:szCs w:val="20"/>
        </w:rPr>
        <w:t>î</w:t>
      </w:r>
      <w:r w:rsidR="00BA7581" w:rsidRPr="009B6268">
        <w:rPr>
          <w:rFonts w:asciiTheme="minorHAnsi" w:hAnsiTheme="minorHAnsi" w:cstheme="minorHAnsi"/>
          <w:sz w:val="20"/>
          <w:szCs w:val="20"/>
        </w:rPr>
        <w:t>ntreprinderi</w:t>
      </w:r>
      <w:proofErr w:type="spellEnd"/>
      <w:r w:rsidR="00BA7581" w:rsidRPr="009B6268">
        <w:rPr>
          <w:rFonts w:asciiTheme="minorHAnsi" w:hAnsiTheme="minorHAnsi" w:cstheme="minorHAnsi"/>
          <w:sz w:val="20"/>
          <w:szCs w:val="20"/>
        </w:rPr>
        <w:t xml:space="preserve"> </w:t>
      </w:r>
      <w:proofErr w:type="spellStart"/>
      <w:r w:rsidR="00BA7581" w:rsidRPr="009B6268">
        <w:rPr>
          <w:rFonts w:asciiTheme="minorHAnsi" w:hAnsiTheme="minorHAnsi" w:cstheme="minorHAnsi"/>
          <w:sz w:val="20"/>
          <w:szCs w:val="20"/>
        </w:rPr>
        <w:t>mici</w:t>
      </w:r>
      <w:proofErr w:type="spellEnd"/>
      <w:r w:rsidR="00BA7581"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ș</w:t>
      </w:r>
      <w:r w:rsidR="00BA7581" w:rsidRPr="009B6268">
        <w:rPr>
          <w:rFonts w:asciiTheme="minorHAnsi" w:hAnsiTheme="minorHAnsi" w:cstheme="minorHAnsi"/>
          <w:sz w:val="20"/>
          <w:szCs w:val="20"/>
        </w:rPr>
        <w:t>i</w:t>
      </w:r>
      <w:proofErr w:type="spellEnd"/>
      <w:r w:rsidR="00BA7581" w:rsidRPr="009B6268">
        <w:rPr>
          <w:rFonts w:asciiTheme="minorHAnsi" w:hAnsiTheme="minorHAnsi" w:cstheme="minorHAnsi"/>
          <w:sz w:val="20"/>
          <w:szCs w:val="20"/>
        </w:rPr>
        <w:t xml:space="preserve"> </w:t>
      </w:r>
      <w:proofErr w:type="spellStart"/>
      <w:r w:rsidR="00BA7581" w:rsidRPr="009B6268">
        <w:rPr>
          <w:rFonts w:asciiTheme="minorHAnsi" w:hAnsiTheme="minorHAnsi" w:cstheme="minorHAnsi"/>
          <w:sz w:val="20"/>
          <w:szCs w:val="20"/>
        </w:rPr>
        <w:t>mijlocii</w:t>
      </w:r>
      <w:proofErr w:type="spellEnd"/>
      <w:r w:rsidRPr="009B6268">
        <w:rPr>
          <w:rFonts w:asciiTheme="minorHAnsi" w:hAnsiTheme="minorHAnsi" w:cstheme="minorHAnsi"/>
          <w:sz w:val="20"/>
          <w:szCs w:val="20"/>
          <w:lang w:val="ro-RO"/>
        </w:rPr>
        <w:t>”</w:t>
      </w:r>
      <w:r w:rsidR="00764975" w:rsidRPr="009B6268">
        <w:rPr>
          <w:rFonts w:asciiTheme="minorHAnsi" w:hAnsiTheme="minorHAnsi" w:cstheme="minorHAnsi"/>
          <w:sz w:val="20"/>
          <w:szCs w:val="20"/>
        </w:rPr>
        <w:t xml:space="preserve">, </w:t>
      </w:r>
      <w:proofErr w:type="spellStart"/>
      <w:r w:rsidR="00764975" w:rsidRPr="009B6268">
        <w:rPr>
          <w:rFonts w:asciiTheme="minorHAnsi" w:hAnsiTheme="minorHAnsi" w:cstheme="minorHAnsi"/>
          <w:sz w:val="20"/>
          <w:szCs w:val="20"/>
        </w:rPr>
        <w:t>denumite</w:t>
      </w:r>
      <w:proofErr w:type="spellEnd"/>
      <w:r w:rsidR="00764975"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764975" w:rsidRPr="009B6268">
        <w:rPr>
          <w:rFonts w:asciiTheme="minorHAnsi" w:hAnsiTheme="minorHAnsi" w:cstheme="minorHAnsi"/>
          <w:sz w:val="20"/>
          <w:szCs w:val="20"/>
        </w:rPr>
        <w:t>n</w:t>
      </w:r>
      <w:proofErr w:type="spellEnd"/>
      <w:r w:rsidR="00764975" w:rsidRPr="009B6268">
        <w:rPr>
          <w:rFonts w:asciiTheme="minorHAnsi" w:hAnsiTheme="minorHAnsi" w:cstheme="minorHAnsi"/>
          <w:sz w:val="20"/>
          <w:szCs w:val="20"/>
        </w:rPr>
        <w:t xml:space="preserve"> </w:t>
      </w:r>
      <w:proofErr w:type="spellStart"/>
      <w:r w:rsidR="00764975" w:rsidRPr="009B6268">
        <w:rPr>
          <w:rFonts w:asciiTheme="minorHAnsi" w:hAnsiTheme="minorHAnsi" w:cstheme="minorHAnsi"/>
          <w:sz w:val="20"/>
          <w:szCs w:val="20"/>
        </w:rPr>
        <w:t>continuare</w:t>
      </w:r>
      <w:proofErr w:type="spellEnd"/>
      <w:r w:rsidR="00764975" w:rsidRPr="009B6268">
        <w:rPr>
          <w:rFonts w:asciiTheme="minorHAnsi" w:hAnsiTheme="minorHAnsi" w:cstheme="minorHAnsi"/>
          <w:sz w:val="20"/>
          <w:szCs w:val="20"/>
        </w:rPr>
        <w:t xml:space="preserve"> </w:t>
      </w:r>
      <w:r w:rsidRPr="009B6268">
        <w:rPr>
          <w:rFonts w:asciiTheme="minorHAnsi" w:hAnsiTheme="minorHAnsi" w:cstheme="minorHAnsi"/>
          <w:sz w:val="20"/>
          <w:szCs w:val="20"/>
          <w:lang w:val="ro-RO"/>
        </w:rPr>
        <w:t>„</w:t>
      </w:r>
      <w:r w:rsidR="00764975" w:rsidRPr="009B6268">
        <w:rPr>
          <w:rFonts w:asciiTheme="minorHAnsi" w:hAnsiTheme="minorHAnsi" w:cstheme="minorHAnsi"/>
          <w:sz w:val="20"/>
          <w:szCs w:val="20"/>
        </w:rPr>
        <w:t>IMM</w:t>
      </w:r>
      <w:r w:rsidRPr="009B6268">
        <w:rPr>
          <w:rFonts w:asciiTheme="minorHAnsi" w:hAnsiTheme="minorHAnsi" w:cstheme="minorHAnsi"/>
          <w:sz w:val="20"/>
          <w:szCs w:val="20"/>
          <w:lang w:val="ro-RO"/>
        </w:rPr>
        <w:t>”</w:t>
      </w:r>
      <w:r w:rsidR="00764975" w:rsidRPr="009B6268">
        <w:rPr>
          <w:rFonts w:asciiTheme="minorHAnsi" w:hAnsiTheme="minorHAnsi" w:cstheme="minorHAnsi"/>
          <w:sz w:val="20"/>
          <w:szCs w:val="20"/>
        </w:rPr>
        <w:t>,</w:t>
      </w:r>
      <w:r w:rsidR="00BA7581" w:rsidRPr="009B6268">
        <w:rPr>
          <w:rFonts w:asciiTheme="minorHAnsi" w:hAnsiTheme="minorHAnsi" w:cstheme="minorHAnsi"/>
          <w:sz w:val="20"/>
          <w:szCs w:val="20"/>
        </w:rPr>
        <w:t xml:space="preserve"> sunt </w:t>
      </w:r>
      <w:proofErr w:type="spellStart"/>
      <w:r w:rsidR="00BA7581" w:rsidRPr="009B6268">
        <w:rPr>
          <w:rFonts w:asciiTheme="minorHAnsi" w:hAnsiTheme="minorHAnsi" w:cstheme="minorHAnsi"/>
          <w:sz w:val="20"/>
          <w:szCs w:val="20"/>
        </w:rPr>
        <w:t>acele</w:t>
      </w:r>
      <w:proofErr w:type="spellEnd"/>
      <w:r w:rsidR="00BA7581"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BA7581" w:rsidRPr="009B6268">
        <w:rPr>
          <w:rFonts w:asciiTheme="minorHAnsi" w:hAnsiTheme="minorHAnsi" w:cstheme="minorHAnsi"/>
          <w:sz w:val="20"/>
          <w:szCs w:val="20"/>
        </w:rPr>
        <w:t>ntreprinderi</w:t>
      </w:r>
      <w:proofErr w:type="spellEnd"/>
      <w:r w:rsidR="00BA7581" w:rsidRPr="009B6268">
        <w:rPr>
          <w:rFonts w:asciiTheme="minorHAnsi" w:hAnsiTheme="minorHAnsi" w:cstheme="minorHAnsi"/>
          <w:sz w:val="20"/>
          <w:szCs w:val="20"/>
        </w:rPr>
        <w:t xml:space="preserve"> care </w:t>
      </w:r>
      <w:proofErr w:type="spellStart"/>
      <w:r w:rsidR="00182E15" w:rsidRPr="009B6268">
        <w:rPr>
          <w:rFonts w:asciiTheme="minorHAnsi" w:hAnsiTheme="minorHAnsi" w:cstheme="minorHAnsi"/>
          <w:sz w:val="20"/>
          <w:szCs w:val="20"/>
        </w:rPr>
        <w:t>î</w:t>
      </w:r>
      <w:r w:rsidR="00BA7581" w:rsidRPr="009B6268">
        <w:rPr>
          <w:rFonts w:asciiTheme="minorHAnsi" w:hAnsiTheme="minorHAnsi" w:cstheme="minorHAnsi"/>
          <w:sz w:val="20"/>
          <w:szCs w:val="20"/>
        </w:rPr>
        <w:t>ndeplinesc</w:t>
      </w:r>
      <w:proofErr w:type="spellEnd"/>
      <w:r w:rsidR="00BA7581" w:rsidRPr="009B6268">
        <w:rPr>
          <w:rFonts w:asciiTheme="minorHAnsi" w:hAnsiTheme="minorHAnsi" w:cstheme="minorHAnsi"/>
          <w:sz w:val="20"/>
          <w:szCs w:val="20"/>
        </w:rPr>
        <w:t xml:space="preserve"> </w:t>
      </w:r>
      <w:proofErr w:type="spellStart"/>
      <w:r w:rsidR="00BA7581" w:rsidRPr="009B6268">
        <w:rPr>
          <w:rFonts w:asciiTheme="minorHAnsi" w:hAnsiTheme="minorHAnsi" w:cstheme="minorHAnsi"/>
          <w:sz w:val="20"/>
          <w:szCs w:val="20"/>
        </w:rPr>
        <w:t>cumulativ</w:t>
      </w:r>
      <w:proofErr w:type="spellEnd"/>
      <w:r w:rsidR="00BA7581" w:rsidRPr="009B6268">
        <w:rPr>
          <w:rFonts w:asciiTheme="minorHAnsi" w:hAnsiTheme="minorHAnsi" w:cstheme="minorHAnsi"/>
          <w:sz w:val="20"/>
          <w:szCs w:val="20"/>
        </w:rPr>
        <w:t xml:space="preserve"> </w:t>
      </w:r>
      <w:proofErr w:type="spellStart"/>
      <w:r w:rsidR="00BA7581" w:rsidRPr="009B6268">
        <w:rPr>
          <w:rFonts w:asciiTheme="minorHAnsi" w:hAnsiTheme="minorHAnsi" w:cstheme="minorHAnsi"/>
          <w:sz w:val="20"/>
          <w:szCs w:val="20"/>
        </w:rPr>
        <w:t>urm</w:t>
      </w:r>
      <w:r w:rsidR="00182E15" w:rsidRPr="009B6268">
        <w:rPr>
          <w:rFonts w:asciiTheme="minorHAnsi" w:hAnsiTheme="minorHAnsi" w:cstheme="minorHAnsi"/>
          <w:sz w:val="20"/>
          <w:szCs w:val="20"/>
        </w:rPr>
        <w:t>ă</w:t>
      </w:r>
      <w:r w:rsidR="00BA7581" w:rsidRPr="009B6268">
        <w:rPr>
          <w:rFonts w:asciiTheme="minorHAnsi" w:hAnsiTheme="minorHAnsi" w:cstheme="minorHAnsi"/>
          <w:sz w:val="20"/>
          <w:szCs w:val="20"/>
        </w:rPr>
        <w:t>toarele</w:t>
      </w:r>
      <w:proofErr w:type="spellEnd"/>
      <w:r w:rsidR="00BA7581" w:rsidRPr="009B6268">
        <w:rPr>
          <w:rFonts w:asciiTheme="minorHAnsi" w:hAnsiTheme="minorHAnsi" w:cstheme="minorHAnsi"/>
          <w:sz w:val="20"/>
          <w:szCs w:val="20"/>
        </w:rPr>
        <w:t xml:space="preserve"> </w:t>
      </w:r>
      <w:proofErr w:type="spellStart"/>
      <w:r w:rsidR="00BA7581" w:rsidRPr="009B6268">
        <w:rPr>
          <w:rFonts w:asciiTheme="minorHAnsi" w:hAnsiTheme="minorHAnsi" w:cstheme="minorHAnsi"/>
          <w:sz w:val="20"/>
          <w:szCs w:val="20"/>
        </w:rPr>
        <w:t>condi</w:t>
      </w:r>
      <w:r w:rsidR="00182E15" w:rsidRPr="009B6268">
        <w:rPr>
          <w:rFonts w:asciiTheme="minorHAnsi" w:hAnsiTheme="minorHAnsi" w:cstheme="minorHAnsi"/>
          <w:sz w:val="20"/>
          <w:szCs w:val="20"/>
        </w:rPr>
        <w:t>ț</w:t>
      </w:r>
      <w:r w:rsidR="00BA7581" w:rsidRPr="009B6268">
        <w:rPr>
          <w:rFonts w:asciiTheme="minorHAnsi" w:hAnsiTheme="minorHAnsi" w:cstheme="minorHAnsi"/>
          <w:sz w:val="20"/>
          <w:szCs w:val="20"/>
        </w:rPr>
        <w:t>ii</w:t>
      </w:r>
      <w:proofErr w:type="spellEnd"/>
      <w:r w:rsidR="00BA7581" w:rsidRPr="009B6268">
        <w:rPr>
          <w:rFonts w:asciiTheme="minorHAnsi" w:hAnsiTheme="minorHAnsi" w:cstheme="minorHAnsi"/>
          <w:sz w:val="20"/>
          <w:szCs w:val="20"/>
        </w:rPr>
        <w:t>:</w:t>
      </w:r>
    </w:p>
    <w:p w14:paraId="730CB7D7" w14:textId="77777777" w:rsidR="00BA7581" w:rsidRPr="009B6268" w:rsidRDefault="00BA7581" w:rsidP="00DB0C03">
      <w:pPr>
        <w:pStyle w:val="ListParagraph"/>
        <w:numPr>
          <w:ilvl w:val="2"/>
          <w:numId w:val="18"/>
        </w:numPr>
        <w:rPr>
          <w:rFonts w:asciiTheme="minorHAnsi" w:hAnsiTheme="minorHAnsi" w:cstheme="minorHAnsi"/>
          <w:sz w:val="20"/>
          <w:szCs w:val="20"/>
        </w:rPr>
      </w:pPr>
      <w:r w:rsidRPr="009B6268">
        <w:rPr>
          <w:rFonts w:asciiTheme="minorHAnsi" w:hAnsiTheme="minorHAnsi" w:cstheme="minorHAnsi"/>
          <w:sz w:val="20"/>
          <w:szCs w:val="20"/>
        </w:rPr>
        <w:t xml:space="preserve">au un </w:t>
      </w:r>
      <w:proofErr w:type="spellStart"/>
      <w:r w:rsidRPr="009B6268">
        <w:rPr>
          <w:rFonts w:asciiTheme="minorHAnsi" w:hAnsiTheme="minorHAnsi" w:cstheme="minorHAnsi"/>
          <w:sz w:val="20"/>
          <w:szCs w:val="20"/>
        </w:rPr>
        <w:t>num</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mediu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anual</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salaria</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mai</w:t>
      </w:r>
      <w:proofErr w:type="spellEnd"/>
      <w:r w:rsidRPr="009B6268">
        <w:rPr>
          <w:rFonts w:asciiTheme="minorHAnsi" w:hAnsiTheme="minorHAnsi" w:cstheme="minorHAnsi"/>
          <w:sz w:val="20"/>
          <w:szCs w:val="20"/>
        </w:rPr>
        <w:t xml:space="preserve"> mic de 250;</w:t>
      </w:r>
    </w:p>
    <w:p w14:paraId="49F5B7E1" w14:textId="77777777" w:rsidR="00835929" w:rsidRPr="009B6268" w:rsidRDefault="00BA7581" w:rsidP="00DB0C03">
      <w:pPr>
        <w:pStyle w:val="ListParagraph"/>
        <w:numPr>
          <w:ilvl w:val="2"/>
          <w:numId w:val="18"/>
        </w:numPr>
        <w:rPr>
          <w:rFonts w:asciiTheme="minorHAnsi" w:hAnsiTheme="minorHAnsi" w:cstheme="minorHAnsi"/>
          <w:sz w:val="20"/>
          <w:szCs w:val="20"/>
        </w:rPr>
      </w:pPr>
      <w:proofErr w:type="spellStart"/>
      <w:r w:rsidRPr="009B6268">
        <w:rPr>
          <w:rFonts w:asciiTheme="minorHAnsi" w:hAnsiTheme="minorHAnsi" w:cstheme="minorHAnsi"/>
          <w:sz w:val="20"/>
          <w:szCs w:val="20"/>
        </w:rPr>
        <w:t>realizeaz</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o </w:t>
      </w:r>
      <w:proofErr w:type="spellStart"/>
      <w:r w:rsidRPr="009B6268">
        <w:rPr>
          <w:rFonts w:asciiTheme="minorHAnsi" w:hAnsiTheme="minorHAnsi" w:cstheme="minorHAnsi"/>
          <w:sz w:val="20"/>
          <w:szCs w:val="20"/>
        </w:rPr>
        <w:t>cifr</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afaceri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anual</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net</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p</w:t>
      </w:r>
      <w:r w:rsidR="00182E15" w:rsidRPr="009B6268">
        <w:rPr>
          <w:rFonts w:asciiTheme="minorHAnsi" w:hAnsiTheme="minorHAnsi" w:cstheme="minorHAnsi"/>
          <w:sz w:val="20"/>
          <w:szCs w:val="20"/>
        </w:rPr>
        <w:t>â</w:t>
      </w:r>
      <w:r w:rsidRPr="009B6268">
        <w:rPr>
          <w:rFonts w:asciiTheme="minorHAnsi" w:hAnsiTheme="minorHAnsi" w:cstheme="minorHAnsi"/>
          <w:sz w:val="20"/>
          <w:szCs w:val="20"/>
        </w:rPr>
        <w:t>n</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la 50 </w:t>
      </w:r>
      <w:proofErr w:type="spellStart"/>
      <w:r w:rsidRPr="009B6268">
        <w:rPr>
          <w:rFonts w:asciiTheme="minorHAnsi" w:hAnsiTheme="minorHAnsi" w:cstheme="minorHAnsi"/>
          <w:sz w:val="20"/>
          <w:szCs w:val="20"/>
        </w:rPr>
        <w:t>milioane</w:t>
      </w:r>
      <w:proofErr w:type="spellEnd"/>
      <w:r w:rsidRPr="009B6268">
        <w:rPr>
          <w:rFonts w:asciiTheme="minorHAnsi" w:hAnsiTheme="minorHAnsi" w:cstheme="minorHAnsi"/>
          <w:sz w:val="20"/>
          <w:szCs w:val="20"/>
        </w:rPr>
        <w:t xml:space="preserve"> euro, </w:t>
      </w:r>
      <w:proofErr w:type="spellStart"/>
      <w:r w:rsidRPr="009B6268">
        <w:rPr>
          <w:rFonts w:asciiTheme="minorHAnsi" w:hAnsiTheme="minorHAnsi" w:cstheme="minorHAnsi"/>
          <w:sz w:val="20"/>
          <w:szCs w:val="20"/>
        </w:rPr>
        <w:t>echivalent</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lei,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in</w:t>
      </w:r>
      <w:proofErr w:type="spellEnd"/>
      <w:r w:rsidRPr="009B6268">
        <w:rPr>
          <w:rFonts w:asciiTheme="minorHAnsi" w:hAnsiTheme="minorHAnsi" w:cstheme="minorHAnsi"/>
          <w:sz w:val="20"/>
          <w:szCs w:val="20"/>
        </w:rPr>
        <w:t xml:space="preserve"> active </w:t>
      </w:r>
      <w:proofErr w:type="spellStart"/>
      <w:r w:rsidRPr="009B6268">
        <w:rPr>
          <w:rFonts w:asciiTheme="minorHAnsi" w:hAnsiTheme="minorHAnsi" w:cstheme="minorHAnsi"/>
          <w:sz w:val="20"/>
          <w:szCs w:val="20"/>
        </w:rPr>
        <w:t>totale</w:t>
      </w:r>
      <w:proofErr w:type="spellEnd"/>
      <w:r w:rsidRPr="009B6268">
        <w:rPr>
          <w:rFonts w:asciiTheme="minorHAnsi" w:hAnsiTheme="minorHAnsi" w:cstheme="minorHAnsi"/>
          <w:sz w:val="20"/>
          <w:szCs w:val="20"/>
        </w:rPr>
        <w:t xml:space="preserve"> care nu </w:t>
      </w:r>
      <w:proofErr w:type="spellStart"/>
      <w:r w:rsidRPr="009B6268">
        <w:rPr>
          <w:rFonts w:asciiTheme="minorHAnsi" w:hAnsiTheme="minorHAnsi" w:cstheme="minorHAnsi"/>
          <w:sz w:val="20"/>
          <w:szCs w:val="20"/>
        </w:rPr>
        <w:t>dep</w:t>
      </w:r>
      <w:r w:rsidR="00182E15" w:rsidRPr="009B6268">
        <w:rPr>
          <w:rFonts w:asciiTheme="minorHAnsi" w:hAnsiTheme="minorHAnsi" w:cstheme="minorHAnsi"/>
          <w:sz w:val="20"/>
          <w:szCs w:val="20"/>
        </w:rPr>
        <w:t>ăș</w:t>
      </w:r>
      <w:r w:rsidRPr="009B6268">
        <w:rPr>
          <w:rFonts w:asciiTheme="minorHAnsi" w:hAnsiTheme="minorHAnsi" w:cstheme="minorHAnsi"/>
          <w:sz w:val="20"/>
          <w:szCs w:val="20"/>
        </w:rPr>
        <w:t>esc</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echivalentul</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lei a 43 </w:t>
      </w:r>
      <w:proofErr w:type="spellStart"/>
      <w:r w:rsidRPr="009B6268">
        <w:rPr>
          <w:rFonts w:asciiTheme="minorHAnsi" w:hAnsiTheme="minorHAnsi" w:cstheme="minorHAnsi"/>
          <w:sz w:val="20"/>
          <w:szCs w:val="20"/>
        </w:rPr>
        <w:t>milioane</w:t>
      </w:r>
      <w:proofErr w:type="spellEnd"/>
      <w:r w:rsidRPr="009B6268">
        <w:rPr>
          <w:rFonts w:asciiTheme="minorHAnsi" w:hAnsiTheme="minorHAnsi" w:cstheme="minorHAnsi"/>
          <w:sz w:val="20"/>
          <w:szCs w:val="20"/>
        </w:rPr>
        <w:t xml:space="preserve"> euro, conform </w:t>
      </w:r>
      <w:proofErr w:type="spellStart"/>
      <w:r w:rsidRPr="009B6268">
        <w:rPr>
          <w:rFonts w:asciiTheme="minorHAnsi" w:hAnsiTheme="minorHAnsi" w:cstheme="minorHAnsi"/>
          <w:sz w:val="20"/>
          <w:szCs w:val="20"/>
        </w:rPr>
        <w:t>ultimei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situa</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financiare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aprobate</w:t>
      </w:r>
      <w:proofErr w:type="spellEnd"/>
      <w:r w:rsidR="00607E69" w:rsidRPr="009B6268">
        <w:rPr>
          <w:rFonts w:asciiTheme="minorHAnsi" w:hAnsiTheme="minorHAnsi" w:cstheme="minorHAnsi"/>
          <w:sz w:val="20"/>
          <w:szCs w:val="20"/>
        </w:rPr>
        <w:t>.</w:t>
      </w:r>
    </w:p>
    <w:p w14:paraId="729C077B" w14:textId="5AE3B95C" w:rsidR="004C6174" w:rsidRPr="009B6268" w:rsidRDefault="00AB6AE7" w:rsidP="00DB0C03">
      <w:pPr>
        <w:ind w:left="907"/>
        <w:rPr>
          <w:rFonts w:asciiTheme="minorHAnsi" w:hAnsiTheme="minorHAnsi" w:cstheme="minorHAnsi"/>
          <w:sz w:val="20"/>
          <w:szCs w:val="20"/>
        </w:rPr>
      </w:pPr>
      <w:r w:rsidRPr="009B6268">
        <w:rPr>
          <w:rFonts w:asciiTheme="minorHAnsi" w:hAnsiTheme="minorHAnsi" w:cstheme="minorHAnsi"/>
          <w:sz w:val="20"/>
          <w:szCs w:val="20"/>
        </w:rPr>
        <w:t>Încadrarea solicitantului în categoriile IMM</w:t>
      </w:r>
      <w:r w:rsidR="004C6174" w:rsidRPr="009B6268">
        <w:rPr>
          <w:rFonts w:asciiTheme="minorHAnsi" w:hAnsiTheme="minorHAnsi" w:cstheme="minorHAnsi"/>
          <w:sz w:val="20"/>
          <w:szCs w:val="20"/>
        </w:rPr>
        <w:t xml:space="preserve"> se realizeaz</w:t>
      </w:r>
      <w:r w:rsidR="00182E15" w:rsidRPr="009B6268">
        <w:rPr>
          <w:rFonts w:asciiTheme="minorHAnsi" w:hAnsiTheme="minorHAnsi" w:cstheme="minorHAnsi"/>
          <w:sz w:val="20"/>
          <w:szCs w:val="20"/>
        </w:rPr>
        <w:t>ă</w:t>
      </w:r>
      <w:r w:rsidR="004C6174" w:rsidRPr="009B6268">
        <w:rPr>
          <w:rFonts w:asciiTheme="minorHAnsi" w:hAnsiTheme="minorHAnsi" w:cstheme="minorHAnsi"/>
          <w:sz w:val="20"/>
          <w:szCs w:val="20"/>
        </w:rPr>
        <w:t xml:space="preserve"> av</w:t>
      </w:r>
      <w:r w:rsidR="00182E15" w:rsidRPr="009B6268">
        <w:rPr>
          <w:rFonts w:asciiTheme="minorHAnsi" w:hAnsiTheme="minorHAnsi" w:cstheme="minorHAnsi"/>
          <w:sz w:val="20"/>
          <w:szCs w:val="20"/>
        </w:rPr>
        <w:t>â</w:t>
      </w:r>
      <w:r w:rsidR="004C6174" w:rsidRPr="009B6268">
        <w:rPr>
          <w:rFonts w:asciiTheme="minorHAnsi" w:hAnsiTheme="minorHAnsi" w:cstheme="minorHAnsi"/>
          <w:sz w:val="20"/>
          <w:szCs w:val="20"/>
        </w:rPr>
        <w:t xml:space="preserve">nd </w:t>
      </w:r>
      <w:r w:rsidR="00182E15" w:rsidRPr="009B6268">
        <w:rPr>
          <w:rFonts w:asciiTheme="minorHAnsi" w:hAnsiTheme="minorHAnsi" w:cstheme="minorHAnsi"/>
          <w:sz w:val="20"/>
          <w:szCs w:val="20"/>
        </w:rPr>
        <w:t>î</w:t>
      </w:r>
      <w:r w:rsidR="004C6174" w:rsidRPr="009B6268">
        <w:rPr>
          <w:rFonts w:asciiTheme="minorHAnsi" w:hAnsiTheme="minorHAnsi" w:cstheme="minorHAnsi"/>
          <w:sz w:val="20"/>
          <w:szCs w:val="20"/>
        </w:rPr>
        <w:t xml:space="preserve">n vedere și datele eventualelor </w:t>
      </w:r>
      <w:r w:rsidR="00182E15" w:rsidRPr="009B6268">
        <w:rPr>
          <w:rFonts w:asciiTheme="minorHAnsi" w:hAnsiTheme="minorHAnsi" w:cstheme="minorHAnsi"/>
          <w:sz w:val="20"/>
          <w:szCs w:val="20"/>
        </w:rPr>
        <w:t>î</w:t>
      </w:r>
      <w:r w:rsidR="004C6174" w:rsidRPr="009B6268">
        <w:rPr>
          <w:rFonts w:asciiTheme="minorHAnsi" w:hAnsiTheme="minorHAnsi" w:cstheme="minorHAnsi"/>
          <w:sz w:val="20"/>
          <w:szCs w:val="20"/>
        </w:rPr>
        <w:t xml:space="preserve">ntreprinderi partenere sau </w:t>
      </w:r>
      <w:r w:rsidR="00182E15" w:rsidRPr="009B6268">
        <w:rPr>
          <w:rFonts w:asciiTheme="minorHAnsi" w:hAnsiTheme="minorHAnsi" w:cstheme="minorHAnsi"/>
          <w:sz w:val="20"/>
          <w:szCs w:val="20"/>
        </w:rPr>
        <w:t>î</w:t>
      </w:r>
      <w:r w:rsidR="004C6174" w:rsidRPr="009B6268">
        <w:rPr>
          <w:rFonts w:asciiTheme="minorHAnsi" w:hAnsiTheme="minorHAnsi" w:cstheme="minorHAnsi"/>
          <w:sz w:val="20"/>
          <w:szCs w:val="20"/>
        </w:rPr>
        <w:t xml:space="preserve">ntreprinderi legate </w:t>
      </w:r>
      <w:r w:rsidR="00E64889" w:rsidRPr="009B6268">
        <w:rPr>
          <w:rFonts w:asciiTheme="minorHAnsi" w:hAnsiTheme="minorHAnsi" w:cstheme="minorHAnsi"/>
          <w:sz w:val="20"/>
          <w:szCs w:val="20"/>
        </w:rPr>
        <w:t>cu</w:t>
      </w:r>
      <w:r w:rsidR="004C6174" w:rsidRPr="009B6268">
        <w:rPr>
          <w:rFonts w:asciiTheme="minorHAnsi" w:hAnsiTheme="minorHAnsi" w:cstheme="minorHAnsi"/>
          <w:sz w:val="20"/>
          <w:szCs w:val="20"/>
        </w:rPr>
        <w:t xml:space="preserve"> acesta</w:t>
      </w:r>
      <w:r w:rsidR="007F711F" w:rsidRPr="009B6268">
        <w:rPr>
          <w:rFonts w:asciiTheme="minorHAnsi" w:hAnsiTheme="minorHAnsi" w:cstheme="minorHAnsi"/>
          <w:sz w:val="20"/>
          <w:szCs w:val="20"/>
        </w:rPr>
        <w:t>;</w:t>
      </w:r>
    </w:p>
    <w:p w14:paraId="66D7E43B" w14:textId="77777777" w:rsidR="00AB6AE7" w:rsidRPr="009B6268" w:rsidRDefault="00C3511E" w:rsidP="00DB0C03">
      <w:pPr>
        <w:pStyle w:val="ListParagraph"/>
        <w:numPr>
          <w:ilvl w:val="1"/>
          <w:numId w:val="18"/>
        </w:numPr>
        <w:rPr>
          <w:rFonts w:asciiTheme="minorHAnsi" w:hAnsiTheme="minorHAnsi" w:cstheme="minorHAnsi"/>
          <w:sz w:val="20"/>
          <w:szCs w:val="20"/>
        </w:rPr>
      </w:pPr>
      <w:r w:rsidRPr="009B6268">
        <w:rPr>
          <w:rFonts w:asciiTheme="minorHAnsi" w:hAnsiTheme="minorHAnsi" w:cstheme="minorHAnsi"/>
          <w:sz w:val="20"/>
          <w:szCs w:val="20"/>
          <w:lang w:val="ro-RO"/>
        </w:rPr>
        <w:t>„</w:t>
      </w:r>
      <w:proofErr w:type="spellStart"/>
      <w:r w:rsidR="00AB6AE7" w:rsidRPr="009B6268">
        <w:rPr>
          <w:rFonts w:asciiTheme="minorHAnsi" w:hAnsiTheme="minorHAnsi" w:cstheme="minorHAnsi"/>
          <w:sz w:val="20"/>
          <w:szCs w:val="20"/>
        </w:rPr>
        <w:t>microîntreprinderile</w:t>
      </w:r>
      <w:proofErr w:type="spellEnd"/>
      <w:r w:rsidRPr="009B6268">
        <w:rPr>
          <w:rFonts w:asciiTheme="minorHAnsi" w:hAnsiTheme="minorHAnsi" w:cstheme="minorHAnsi"/>
          <w:sz w:val="20"/>
          <w:szCs w:val="20"/>
          <w:lang w:val="ro-RO"/>
        </w:rPr>
        <w:t>”</w:t>
      </w:r>
      <w:r w:rsidR="00AB6AE7" w:rsidRPr="009B6268">
        <w:rPr>
          <w:rFonts w:asciiTheme="minorHAnsi" w:hAnsiTheme="minorHAnsi" w:cstheme="minorHAnsi"/>
          <w:sz w:val="20"/>
          <w:szCs w:val="20"/>
        </w:rPr>
        <w:t xml:space="preserve"> - au </w:t>
      </w:r>
      <w:proofErr w:type="spellStart"/>
      <w:r w:rsidR="00AB6AE7" w:rsidRPr="009B6268">
        <w:rPr>
          <w:rFonts w:asciiTheme="minorHAnsi" w:hAnsiTheme="minorHAnsi" w:cstheme="minorHAnsi"/>
          <w:sz w:val="20"/>
          <w:szCs w:val="20"/>
        </w:rPr>
        <w:t>mai</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puțin</w:t>
      </w:r>
      <w:proofErr w:type="spellEnd"/>
      <w:r w:rsidR="00AB6AE7" w:rsidRPr="009B6268">
        <w:rPr>
          <w:rFonts w:asciiTheme="minorHAnsi" w:hAnsiTheme="minorHAnsi" w:cstheme="minorHAnsi"/>
          <w:sz w:val="20"/>
          <w:szCs w:val="20"/>
        </w:rPr>
        <w:t xml:space="preserve"> de 10 </w:t>
      </w:r>
      <w:proofErr w:type="spellStart"/>
      <w:r w:rsidR="00AB6AE7" w:rsidRPr="009B6268">
        <w:rPr>
          <w:rFonts w:asciiTheme="minorHAnsi" w:hAnsiTheme="minorHAnsi" w:cstheme="minorHAnsi"/>
          <w:sz w:val="20"/>
          <w:szCs w:val="20"/>
        </w:rPr>
        <w:t>salariaţi</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şi</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realizează</w:t>
      </w:r>
      <w:proofErr w:type="spellEnd"/>
      <w:r w:rsidR="00AB6AE7" w:rsidRPr="009B6268">
        <w:rPr>
          <w:rFonts w:asciiTheme="minorHAnsi" w:hAnsiTheme="minorHAnsi" w:cstheme="minorHAnsi"/>
          <w:sz w:val="20"/>
          <w:szCs w:val="20"/>
        </w:rPr>
        <w:t xml:space="preserve"> o </w:t>
      </w:r>
      <w:proofErr w:type="spellStart"/>
      <w:r w:rsidR="00AB6AE7" w:rsidRPr="009B6268">
        <w:rPr>
          <w:rFonts w:asciiTheme="minorHAnsi" w:hAnsiTheme="minorHAnsi" w:cstheme="minorHAnsi"/>
          <w:sz w:val="20"/>
          <w:szCs w:val="20"/>
        </w:rPr>
        <w:t>cifră</w:t>
      </w:r>
      <w:proofErr w:type="spellEnd"/>
      <w:r w:rsidR="00AB6AE7" w:rsidRPr="009B6268">
        <w:rPr>
          <w:rFonts w:asciiTheme="minorHAnsi" w:hAnsiTheme="minorHAnsi" w:cstheme="minorHAnsi"/>
          <w:sz w:val="20"/>
          <w:szCs w:val="20"/>
        </w:rPr>
        <w:t xml:space="preserve"> de </w:t>
      </w:r>
      <w:proofErr w:type="spellStart"/>
      <w:r w:rsidR="00AB6AE7" w:rsidRPr="009B6268">
        <w:rPr>
          <w:rFonts w:asciiTheme="minorHAnsi" w:hAnsiTheme="minorHAnsi" w:cstheme="minorHAnsi"/>
          <w:sz w:val="20"/>
          <w:szCs w:val="20"/>
        </w:rPr>
        <w:t>afaceri</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anuală</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netă</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sau</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deţin</w:t>
      </w:r>
      <w:proofErr w:type="spellEnd"/>
      <w:r w:rsidR="00AB6AE7" w:rsidRPr="009B6268">
        <w:rPr>
          <w:rFonts w:asciiTheme="minorHAnsi" w:hAnsiTheme="minorHAnsi" w:cstheme="minorHAnsi"/>
          <w:sz w:val="20"/>
          <w:szCs w:val="20"/>
        </w:rPr>
        <w:t xml:space="preserve"> active </w:t>
      </w:r>
      <w:proofErr w:type="spellStart"/>
      <w:r w:rsidR="00AB6AE7" w:rsidRPr="009B6268">
        <w:rPr>
          <w:rFonts w:asciiTheme="minorHAnsi" w:hAnsiTheme="minorHAnsi" w:cstheme="minorHAnsi"/>
          <w:sz w:val="20"/>
          <w:szCs w:val="20"/>
        </w:rPr>
        <w:t>totale</w:t>
      </w:r>
      <w:proofErr w:type="spellEnd"/>
      <w:r w:rsidR="00AB6AE7" w:rsidRPr="009B6268">
        <w:rPr>
          <w:rFonts w:asciiTheme="minorHAnsi" w:hAnsiTheme="minorHAnsi" w:cstheme="minorHAnsi"/>
          <w:sz w:val="20"/>
          <w:szCs w:val="20"/>
        </w:rPr>
        <w:t xml:space="preserve"> de </w:t>
      </w:r>
      <w:proofErr w:type="spellStart"/>
      <w:r w:rsidR="00AB6AE7" w:rsidRPr="009B6268">
        <w:rPr>
          <w:rFonts w:asciiTheme="minorHAnsi" w:hAnsiTheme="minorHAnsi" w:cstheme="minorHAnsi"/>
          <w:sz w:val="20"/>
          <w:szCs w:val="20"/>
        </w:rPr>
        <w:t>până</w:t>
      </w:r>
      <w:proofErr w:type="spellEnd"/>
      <w:r w:rsidR="00AB6AE7" w:rsidRPr="009B6268">
        <w:rPr>
          <w:rFonts w:asciiTheme="minorHAnsi" w:hAnsiTheme="minorHAnsi" w:cstheme="minorHAnsi"/>
          <w:sz w:val="20"/>
          <w:szCs w:val="20"/>
        </w:rPr>
        <w:t xml:space="preserve"> la 2 </w:t>
      </w:r>
      <w:proofErr w:type="spellStart"/>
      <w:r w:rsidR="00AB6AE7" w:rsidRPr="009B6268">
        <w:rPr>
          <w:rFonts w:asciiTheme="minorHAnsi" w:hAnsiTheme="minorHAnsi" w:cstheme="minorHAnsi"/>
          <w:sz w:val="20"/>
          <w:szCs w:val="20"/>
        </w:rPr>
        <w:t>milioane</w:t>
      </w:r>
      <w:proofErr w:type="spellEnd"/>
      <w:r w:rsidR="00AB6AE7" w:rsidRPr="009B6268">
        <w:rPr>
          <w:rFonts w:asciiTheme="minorHAnsi" w:hAnsiTheme="minorHAnsi" w:cstheme="minorHAnsi"/>
          <w:sz w:val="20"/>
          <w:szCs w:val="20"/>
        </w:rPr>
        <w:t xml:space="preserve"> euro, </w:t>
      </w:r>
      <w:proofErr w:type="spellStart"/>
      <w:r w:rsidR="00AB6AE7" w:rsidRPr="009B6268">
        <w:rPr>
          <w:rFonts w:asciiTheme="minorHAnsi" w:hAnsiTheme="minorHAnsi" w:cstheme="minorHAnsi"/>
          <w:sz w:val="20"/>
          <w:szCs w:val="20"/>
        </w:rPr>
        <w:t>echivalent</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în</w:t>
      </w:r>
      <w:proofErr w:type="spellEnd"/>
      <w:r w:rsidR="00AB6AE7" w:rsidRPr="009B6268">
        <w:rPr>
          <w:rFonts w:asciiTheme="minorHAnsi" w:hAnsiTheme="minorHAnsi" w:cstheme="minorHAnsi"/>
          <w:sz w:val="20"/>
          <w:szCs w:val="20"/>
        </w:rPr>
        <w:t xml:space="preserve"> lei;</w:t>
      </w:r>
    </w:p>
    <w:p w14:paraId="035B90AA" w14:textId="77777777" w:rsidR="00AB6AE7" w:rsidRPr="009B6268" w:rsidRDefault="00C3511E" w:rsidP="00DB0C03">
      <w:pPr>
        <w:pStyle w:val="ListParagraph"/>
        <w:numPr>
          <w:ilvl w:val="1"/>
          <w:numId w:val="18"/>
        </w:numPr>
        <w:rPr>
          <w:rFonts w:asciiTheme="minorHAnsi" w:hAnsiTheme="minorHAnsi" w:cstheme="minorHAnsi"/>
          <w:sz w:val="20"/>
          <w:szCs w:val="20"/>
        </w:rPr>
      </w:pPr>
      <w:r w:rsidRPr="009B6268">
        <w:rPr>
          <w:rFonts w:asciiTheme="minorHAnsi" w:hAnsiTheme="minorHAnsi" w:cstheme="minorHAnsi"/>
          <w:sz w:val="20"/>
          <w:szCs w:val="20"/>
          <w:lang w:val="ro-RO"/>
        </w:rPr>
        <w:lastRenderedPageBreak/>
        <w:t>„</w:t>
      </w:r>
      <w:proofErr w:type="spellStart"/>
      <w:r w:rsidR="00AB6AE7" w:rsidRPr="009B6268">
        <w:rPr>
          <w:rFonts w:asciiTheme="minorHAnsi" w:hAnsiTheme="minorHAnsi" w:cstheme="minorHAnsi"/>
          <w:sz w:val="20"/>
          <w:szCs w:val="20"/>
        </w:rPr>
        <w:t>întreprinderile</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mici</w:t>
      </w:r>
      <w:proofErr w:type="spellEnd"/>
      <w:r w:rsidRPr="009B6268">
        <w:rPr>
          <w:rFonts w:asciiTheme="minorHAnsi" w:hAnsiTheme="minorHAnsi" w:cstheme="minorHAnsi"/>
          <w:sz w:val="20"/>
          <w:szCs w:val="20"/>
          <w:lang w:val="ro-RO"/>
        </w:rPr>
        <w:t>”</w:t>
      </w:r>
      <w:r w:rsidR="00AB6AE7" w:rsidRPr="009B6268">
        <w:rPr>
          <w:rFonts w:asciiTheme="minorHAnsi" w:hAnsiTheme="minorHAnsi" w:cstheme="minorHAnsi"/>
          <w:sz w:val="20"/>
          <w:szCs w:val="20"/>
        </w:rPr>
        <w:t xml:space="preserve"> - au </w:t>
      </w:r>
      <w:proofErr w:type="spellStart"/>
      <w:r w:rsidR="00AB6AE7" w:rsidRPr="009B6268">
        <w:rPr>
          <w:rFonts w:asciiTheme="minorHAnsi" w:hAnsiTheme="minorHAnsi" w:cstheme="minorHAnsi"/>
          <w:sz w:val="20"/>
          <w:szCs w:val="20"/>
        </w:rPr>
        <w:t>mai</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puțin</w:t>
      </w:r>
      <w:proofErr w:type="spellEnd"/>
      <w:r w:rsidR="00AB6AE7" w:rsidRPr="009B6268">
        <w:rPr>
          <w:rFonts w:asciiTheme="minorHAnsi" w:hAnsiTheme="minorHAnsi" w:cstheme="minorHAnsi"/>
          <w:sz w:val="20"/>
          <w:szCs w:val="20"/>
        </w:rPr>
        <w:t xml:space="preserve"> de 50 de </w:t>
      </w:r>
      <w:proofErr w:type="spellStart"/>
      <w:r w:rsidR="00AB6AE7" w:rsidRPr="009B6268">
        <w:rPr>
          <w:rFonts w:asciiTheme="minorHAnsi" w:hAnsiTheme="minorHAnsi" w:cstheme="minorHAnsi"/>
          <w:sz w:val="20"/>
          <w:szCs w:val="20"/>
        </w:rPr>
        <w:t>salariaţi</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şi</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realizează</w:t>
      </w:r>
      <w:proofErr w:type="spellEnd"/>
      <w:r w:rsidR="00AB6AE7" w:rsidRPr="009B6268">
        <w:rPr>
          <w:rFonts w:asciiTheme="minorHAnsi" w:hAnsiTheme="minorHAnsi" w:cstheme="minorHAnsi"/>
          <w:sz w:val="20"/>
          <w:szCs w:val="20"/>
        </w:rPr>
        <w:t xml:space="preserve"> o </w:t>
      </w:r>
      <w:proofErr w:type="spellStart"/>
      <w:r w:rsidR="00AB6AE7" w:rsidRPr="009B6268">
        <w:rPr>
          <w:rFonts w:asciiTheme="minorHAnsi" w:hAnsiTheme="minorHAnsi" w:cstheme="minorHAnsi"/>
          <w:sz w:val="20"/>
          <w:szCs w:val="20"/>
        </w:rPr>
        <w:t>cifră</w:t>
      </w:r>
      <w:proofErr w:type="spellEnd"/>
      <w:r w:rsidR="00AB6AE7" w:rsidRPr="009B6268">
        <w:rPr>
          <w:rFonts w:asciiTheme="minorHAnsi" w:hAnsiTheme="minorHAnsi" w:cstheme="minorHAnsi"/>
          <w:sz w:val="20"/>
          <w:szCs w:val="20"/>
        </w:rPr>
        <w:t xml:space="preserve"> de </w:t>
      </w:r>
      <w:proofErr w:type="spellStart"/>
      <w:r w:rsidR="00AB6AE7" w:rsidRPr="009B6268">
        <w:rPr>
          <w:rFonts w:asciiTheme="minorHAnsi" w:hAnsiTheme="minorHAnsi" w:cstheme="minorHAnsi"/>
          <w:sz w:val="20"/>
          <w:szCs w:val="20"/>
        </w:rPr>
        <w:t>afaceri</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anuală</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netă</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sau</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deţin</w:t>
      </w:r>
      <w:proofErr w:type="spellEnd"/>
      <w:r w:rsidR="00AB6AE7" w:rsidRPr="009B6268">
        <w:rPr>
          <w:rFonts w:asciiTheme="minorHAnsi" w:hAnsiTheme="minorHAnsi" w:cstheme="minorHAnsi"/>
          <w:sz w:val="20"/>
          <w:szCs w:val="20"/>
        </w:rPr>
        <w:t xml:space="preserve"> active </w:t>
      </w:r>
      <w:proofErr w:type="spellStart"/>
      <w:r w:rsidR="00AB6AE7" w:rsidRPr="009B6268">
        <w:rPr>
          <w:rFonts w:asciiTheme="minorHAnsi" w:hAnsiTheme="minorHAnsi" w:cstheme="minorHAnsi"/>
          <w:sz w:val="20"/>
          <w:szCs w:val="20"/>
        </w:rPr>
        <w:t>totale</w:t>
      </w:r>
      <w:proofErr w:type="spellEnd"/>
      <w:r w:rsidR="00AB6AE7" w:rsidRPr="009B6268">
        <w:rPr>
          <w:rFonts w:asciiTheme="minorHAnsi" w:hAnsiTheme="minorHAnsi" w:cstheme="minorHAnsi"/>
          <w:sz w:val="20"/>
          <w:szCs w:val="20"/>
        </w:rPr>
        <w:t xml:space="preserve"> de </w:t>
      </w:r>
      <w:proofErr w:type="spellStart"/>
      <w:r w:rsidR="00AB6AE7" w:rsidRPr="009B6268">
        <w:rPr>
          <w:rFonts w:asciiTheme="minorHAnsi" w:hAnsiTheme="minorHAnsi" w:cstheme="minorHAnsi"/>
          <w:sz w:val="20"/>
          <w:szCs w:val="20"/>
        </w:rPr>
        <w:t>până</w:t>
      </w:r>
      <w:proofErr w:type="spellEnd"/>
      <w:r w:rsidR="00AB6AE7" w:rsidRPr="009B6268">
        <w:rPr>
          <w:rFonts w:asciiTheme="minorHAnsi" w:hAnsiTheme="minorHAnsi" w:cstheme="minorHAnsi"/>
          <w:sz w:val="20"/>
          <w:szCs w:val="20"/>
        </w:rPr>
        <w:t xml:space="preserve"> la 10 </w:t>
      </w:r>
      <w:proofErr w:type="spellStart"/>
      <w:r w:rsidR="00AB6AE7" w:rsidRPr="009B6268">
        <w:rPr>
          <w:rFonts w:asciiTheme="minorHAnsi" w:hAnsiTheme="minorHAnsi" w:cstheme="minorHAnsi"/>
          <w:sz w:val="20"/>
          <w:szCs w:val="20"/>
        </w:rPr>
        <w:t>milioane</w:t>
      </w:r>
      <w:proofErr w:type="spellEnd"/>
      <w:r w:rsidR="00AB6AE7" w:rsidRPr="009B6268">
        <w:rPr>
          <w:rFonts w:asciiTheme="minorHAnsi" w:hAnsiTheme="minorHAnsi" w:cstheme="minorHAnsi"/>
          <w:sz w:val="20"/>
          <w:szCs w:val="20"/>
        </w:rPr>
        <w:t xml:space="preserve"> euro, </w:t>
      </w:r>
      <w:proofErr w:type="spellStart"/>
      <w:r w:rsidR="00AB6AE7" w:rsidRPr="009B6268">
        <w:rPr>
          <w:rFonts w:asciiTheme="minorHAnsi" w:hAnsiTheme="minorHAnsi" w:cstheme="minorHAnsi"/>
          <w:sz w:val="20"/>
          <w:szCs w:val="20"/>
        </w:rPr>
        <w:t>echivalent</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în</w:t>
      </w:r>
      <w:proofErr w:type="spellEnd"/>
      <w:r w:rsidR="00AB6AE7" w:rsidRPr="009B6268">
        <w:rPr>
          <w:rFonts w:asciiTheme="minorHAnsi" w:hAnsiTheme="minorHAnsi" w:cstheme="minorHAnsi"/>
          <w:sz w:val="20"/>
          <w:szCs w:val="20"/>
        </w:rPr>
        <w:t xml:space="preserve"> lei;</w:t>
      </w:r>
    </w:p>
    <w:p w14:paraId="6AC98C71" w14:textId="77777777" w:rsidR="00755094" w:rsidRPr="009B6268" w:rsidRDefault="00C3511E" w:rsidP="00DB0C03">
      <w:pPr>
        <w:pStyle w:val="ListParagraph"/>
        <w:numPr>
          <w:ilvl w:val="1"/>
          <w:numId w:val="18"/>
        </w:numPr>
        <w:rPr>
          <w:rFonts w:asciiTheme="minorHAnsi" w:hAnsiTheme="minorHAnsi" w:cstheme="minorHAnsi"/>
          <w:sz w:val="20"/>
          <w:szCs w:val="20"/>
        </w:rPr>
      </w:pPr>
      <w:r w:rsidRPr="009B6268">
        <w:rPr>
          <w:rFonts w:asciiTheme="minorHAnsi" w:hAnsiTheme="minorHAnsi" w:cstheme="minorHAnsi"/>
          <w:sz w:val="20"/>
          <w:szCs w:val="20"/>
          <w:lang w:val="ro-RO"/>
        </w:rPr>
        <w:t>„</w:t>
      </w:r>
      <w:proofErr w:type="spellStart"/>
      <w:r w:rsidR="00AB6AE7" w:rsidRPr="009B6268">
        <w:rPr>
          <w:rFonts w:asciiTheme="minorHAnsi" w:hAnsiTheme="minorHAnsi" w:cstheme="minorHAnsi"/>
          <w:sz w:val="20"/>
          <w:szCs w:val="20"/>
        </w:rPr>
        <w:t>întreprinderile</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mijlocii</w:t>
      </w:r>
      <w:proofErr w:type="spellEnd"/>
      <w:r w:rsidRPr="009B6268">
        <w:rPr>
          <w:rFonts w:asciiTheme="minorHAnsi" w:hAnsiTheme="minorHAnsi" w:cstheme="minorHAnsi"/>
          <w:sz w:val="20"/>
          <w:szCs w:val="20"/>
          <w:lang w:val="ro-RO"/>
        </w:rPr>
        <w:t>”</w:t>
      </w:r>
      <w:r w:rsidR="00AB6AE7" w:rsidRPr="009B6268">
        <w:rPr>
          <w:rFonts w:asciiTheme="minorHAnsi" w:hAnsiTheme="minorHAnsi" w:cstheme="minorHAnsi"/>
          <w:sz w:val="20"/>
          <w:szCs w:val="20"/>
        </w:rPr>
        <w:t xml:space="preserve"> - au </w:t>
      </w:r>
      <w:proofErr w:type="spellStart"/>
      <w:r w:rsidR="00AB6AE7" w:rsidRPr="009B6268">
        <w:rPr>
          <w:rFonts w:asciiTheme="minorHAnsi" w:hAnsiTheme="minorHAnsi" w:cstheme="minorHAnsi"/>
          <w:sz w:val="20"/>
          <w:szCs w:val="20"/>
        </w:rPr>
        <w:t>mai</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puțin</w:t>
      </w:r>
      <w:proofErr w:type="spellEnd"/>
      <w:r w:rsidR="00AB6AE7" w:rsidRPr="009B6268">
        <w:rPr>
          <w:rFonts w:asciiTheme="minorHAnsi" w:hAnsiTheme="minorHAnsi" w:cstheme="minorHAnsi"/>
          <w:sz w:val="20"/>
          <w:szCs w:val="20"/>
        </w:rPr>
        <w:t xml:space="preserve"> de 250 de </w:t>
      </w:r>
      <w:proofErr w:type="spellStart"/>
      <w:r w:rsidR="00AB6AE7" w:rsidRPr="009B6268">
        <w:rPr>
          <w:rFonts w:asciiTheme="minorHAnsi" w:hAnsiTheme="minorHAnsi" w:cstheme="minorHAnsi"/>
          <w:sz w:val="20"/>
          <w:szCs w:val="20"/>
        </w:rPr>
        <w:t>salariaţi</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şi</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realizează</w:t>
      </w:r>
      <w:proofErr w:type="spellEnd"/>
      <w:r w:rsidR="00AB6AE7" w:rsidRPr="009B6268">
        <w:rPr>
          <w:rFonts w:asciiTheme="minorHAnsi" w:hAnsiTheme="minorHAnsi" w:cstheme="minorHAnsi"/>
          <w:sz w:val="20"/>
          <w:szCs w:val="20"/>
        </w:rPr>
        <w:t xml:space="preserve"> o </w:t>
      </w:r>
      <w:proofErr w:type="spellStart"/>
      <w:r w:rsidR="00AB6AE7" w:rsidRPr="009B6268">
        <w:rPr>
          <w:rFonts w:asciiTheme="minorHAnsi" w:hAnsiTheme="minorHAnsi" w:cstheme="minorHAnsi"/>
          <w:sz w:val="20"/>
          <w:szCs w:val="20"/>
        </w:rPr>
        <w:t>cifră</w:t>
      </w:r>
      <w:proofErr w:type="spellEnd"/>
      <w:r w:rsidR="00AB6AE7" w:rsidRPr="009B6268">
        <w:rPr>
          <w:rFonts w:asciiTheme="minorHAnsi" w:hAnsiTheme="minorHAnsi" w:cstheme="minorHAnsi"/>
          <w:sz w:val="20"/>
          <w:szCs w:val="20"/>
        </w:rPr>
        <w:t xml:space="preserve"> de </w:t>
      </w:r>
      <w:proofErr w:type="spellStart"/>
      <w:r w:rsidR="00AB6AE7" w:rsidRPr="009B6268">
        <w:rPr>
          <w:rFonts w:asciiTheme="minorHAnsi" w:hAnsiTheme="minorHAnsi" w:cstheme="minorHAnsi"/>
          <w:sz w:val="20"/>
          <w:szCs w:val="20"/>
        </w:rPr>
        <w:t>afaceri</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anuală</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netă</w:t>
      </w:r>
      <w:proofErr w:type="spellEnd"/>
      <w:r w:rsidR="00AB6AE7" w:rsidRPr="009B6268">
        <w:rPr>
          <w:rFonts w:asciiTheme="minorHAnsi" w:hAnsiTheme="minorHAnsi" w:cstheme="minorHAnsi"/>
          <w:sz w:val="20"/>
          <w:szCs w:val="20"/>
        </w:rPr>
        <w:t xml:space="preserve"> de </w:t>
      </w:r>
      <w:proofErr w:type="spellStart"/>
      <w:r w:rsidR="00AB6AE7" w:rsidRPr="009B6268">
        <w:rPr>
          <w:rFonts w:asciiTheme="minorHAnsi" w:hAnsiTheme="minorHAnsi" w:cstheme="minorHAnsi"/>
          <w:sz w:val="20"/>
          <w:szCs w:val="20"/>
        </w:rPr>
        <w:t>până</w:t>
      </w:r>
      <w:proofErr w:type="spellEnd"/>
      <w:r w:rsidR="00AB6AE7" w:rsidRPr="009B6268">
        <w:rPr>
          <w:rFonts w:asciiTheme="minorHAnsi" w:hAnsiTheme="minorHAnsi" w:cstheme="minorHAnsi"/>
          <w:sz w:val="20"/>
          <w:szCs w:val="20"/>
        </w:rPr>
        <w:t xml:space="preserve"> la 50 </w:t>
      </w:r>
      <w:proofErr w:type="spellStart"/>
      <w:r w:rsidR="00AB6AE7" w:rsidRPr="009B6268">
        <w:rPr>
          <w:rFonts w:asciiTheme="minorHAnsi" w:hAnsiTheme="minorHAnsi" w:cstheme="minorHAnsi"/>
          <w:sz w:val="20"/>
          <w:szCs w:val="20"/>
        </w:rPr>
        <w:t>milioane</w:t>
      </w:r>
      <w:proofErr w:type="spellEnd"/>
      <w:r w:rsidR="00AB6AE7" w:rsidRPr="009B6268">
        <w:rPr>
          <w:rFonts w:asciiTheme="minorHAnsi" w:hAnsiTheme="minorHAnsi" w:cstheme="minorHAnsi"/>
          <w:sz w:val="20"/>
          <w:szCs w:val="20"/>
        </w:rPr>
        <w:t xml:space="preserve"> euro, </w:t>
      </w:r>
      <w:proofErr w:type="spellStart"/>
      <w:r w:rsidR="00AB6AE7" w:rsidRPr="009B6268">
        <w:rPr>
          <w:rFonts w:asciiTheme="minorHAnsi" w:hAnsiTheme="minorHAnsi" w:cstheme="minorHAnsi"/>
          <w:sz w:val="20"/>
          <w:szCs w:val="20"/>
        </w:rPr>
        <w:t>echivalent</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în</w:t>
      </w:r>
      <w:proofErr w:type="spellEnd"/>
      <w:r w:rsidR="00AB6AE7" w:rsidRPr="009B6268">
        <w:rPr>
          <w:rFonts w:asciiTheme="minorHAnsi" w:hAnsiTheme="minorHAnsi" w:cstheme="minorHAnsi"/>
          <w:sz w:val="20"/>
          <w:szCs w:val="20"/>
        </w:rPr>
        <w:t xml:space="preserve"> lei, </w:t>
      </w:r>
      <w:proofErr w:type="spellStart"/>
      <w:r w:rsidR="00AB6AE7" w:rsidRPr="009B6268">
        <w:rPr>
          <w:rFonts w:asciiTheme="minorHAnsi" w:hAnsiTheme="minorHAnsi" w:cstheme="minorHAnsi"/>
          <w:sz w:val="20"/>
          <w:szCs w:val="20"/>
        </w:rPr>
        <w:t>sau</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deţin</w:t>
      </w:r>
      <w:proofErr w:type="spellEnd"/>
      <w:r w:rsidR="00AB6AE7" w:rsidRPr="009B6268">
        <w:rPr>
          <w:rFonts w:asciiTheme="minorHAnsi" w:hAnsiTheme="minorHAnsi" w:cstheme="minorHAnsi"/>
          <w:sz w:val="20"/>
          <w:szCs w:val="20"/>
        </w:rPr>
        <w:t xml:space="preserve"> active </w:t>
      </w:r>
      <w:proofErr w:type="spellStart"/>
      <w:r w:rsidR="00AB6AE7" w:rsidRPr="009B6268">
        <w:rPr>
          <w:rFonts w:asciiTheme="minorHAnsi" w:hAnsiTheme="minorHAnsi" w:cstheme="minorHAnsi"/>
          <w:sz w:val="20"/>
          <w:szCs w:val="20"/>
        </w:rPr>
        <w:t>totale</w:t>
      </w:r>
      <w:proofErr w:type="spellEnd"/>
      <w:r w:rsidR="00AB6AE7" w:rsidRPr="009B6268">
        <w:rPr>
          <w:rFonts w:asciiTheme="minorHAnsi" w:hAnsiTheme="minorHAnsi" w:cstheme="minorHAnsi"/>
          <w:sz w:val="20"/>
          <w:szCs w:val="20"/>
        </w:rPr>
        <w:t xml:space="preserve"> care nu </w:t>
      </w:r>
      <w:proofErr w:type="spellStart"/>
      <w:r w:rsidR="00AB6AE7" w:rsidRPr="009B6268">
        <w:rPr>
          <w:rFonts w:asciiTheme="minorHAnsi" w:hAnsiTheme="minorHAnsi" w:cstheme="minorHAnsi"/>
          <w:sz w:val="20"/>
          <w:szCs w:val="20"/>
        </w:rPr>
        <w:t>depăşesc</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echivalentul</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în</w:t>
      </w:r>
      <w:proofErr w:type="spellEnd"/>
      <w:r w:rsidR="00AB6AE7" w:rsidRPr="009B6268">
        <w:rPr>
          <w:rFonts w:asciiTheme="minorHAnsi" w:hAnsiTheme="minorHAnsi" w:cstheme="minorHAnsi"/>
          <w:sz w:val="20"/>
          <w:szCs w:val="20"/>
        </w:rPr>
        <w:t xml:space="preserve"> lei a 43 </w:t>
      </w:r>
      <w:proofErr w:type="spellStart"/>
      <w:r w:rsidR="00AB6AE7" w:rsidRPr="009B6268">
        <w:rPr>
          <w:rFonts w:asciiTheme="minorHAnsi" w:hAnsiTheme="minorHAnsi" w:cstheme="minorHAnsi"/>
          <w:sz w:val="20"/>
          <w:szCs w:val="20"/>
        </w:rPr>
        <w:t>milioane</w:t>
      </w:r>
      <w:proofErr w:type="spellEnd"/>
      <w:r w:rsidR="00AB6AE7" w:rsidRPr="009B6268">
        <w:rPr>
          <w:rFonts w:asciiTheme="minorHAnsi" w:hAnsiTheme="minorHAnsi" w:cstheme="minorHAnsi"/>
          <w:sz w:val="20"/>
          <w:szCs w:val="20"/>
        </w:rPr>
        <w:t xml:space="preserve"> euro</w:t>
      </w:r>
      <w:r w:rsidR="005B6FAB" w:rsidRPr="009B6268">
        <w:rPr>
          <w:rFonts w:asciiTheme="minorHAnsi" w:hAnsiTheme="minorHAnsi" w:cstheme="minorHAnsi"/>
          <w:sz w:val="20"/>
          <w:szCs w:val="20"/>
          <w:lang w:val="ro-RO"/>
        </w:rPr>
        <w:t>;</w:t>
      </w:r>
    </w:p>
    <w:p w14:paraId="15181F7B" w14:textId="6D4AD21D" w:rsidR="00275482" w:rsidRPr="009B6268" w:rsidRDefault="003632A3" w:rsidP="00DB0C03">
      <w:pPr>
        <w:pStyle w:val="ListParagraph"/>
        <w:numPr>
          <w:ilvl w:val="1"/>
          <w:numId w:val="18"/>
        </w:numPr>
        <w:rPr>
          <w:rFonts w:asciiTheme="minorHAnsi" w:hAnsiTheme="minorHAnsi" w:cstheme="minorHAnsi"/>
          <w:sz w:val="20"/>
          <w:szCs w:val="20"/>
        </w:rPr>
      </w:pPr>
      <w:proofErr w:type="spellStart"/>
      <w:r w:rsidRPr="009B6268">
        <w:rPr>
          <w:rFonts w:asciiTheme="minorHAnsi" w:hAnsiTheme="minorHAnsi" w:cstheme="minorHAnsi"/>
          <w:sz w:val="20"/>
          <w:szCs w:val="20"/>
        </w:rPr>
        <w:t>furnizor</w:t>
      </w:r>
      <w:proofErr w:type="spellEnd"/>
      <w:r w:rsidR="005D3FB8" w:rsidRPr="009B6268">
        <w:rPr>
          <w:rFonts w:asciiTheme="minorHAnsi" w:hAnsiTheme="minorHAnsi" w:cstheme="minorHAnsi"/>
          <w:sz w:val="20"/>
          <w:szCs w:val="20"/>
        </w:rPr>
        <w:t xml:space="preserve"> </w:t>
      </w:r>
      <w:proofErr w:type="spellStart"/>
      <w:r w:rsidR="005D3FB8" w:rsidRPr="009B6268">
        <w:rPr>
          <w:rFonts w:asciiTheme="minorHAnsi" w:hAnsiTheme="minorHAnsi" w:cstheme="minorHAnsi"/>
          <w:sz w:val="20"/>
          <w:szCs w:val="20"/>
        </w:rPr>
        <w:t>și</w:t>
      </w:r>
      <w:proofErr w:type="spellEnd"/>
      <w:r w:rsidR="005D3FB8" w:rsidRPr="009B6268">
        <w:rPr>
          <w:rFonts w:asciiTheme="minorHAnsi" w:hAnsiTheme="minorHAnsi" w:cstheme="minorHAnsi"/>
          <w:sz w:val="20"/>
          <w:szCs w:val="20"/>
        </w:rPr>
        <w:t xml:space="preserve"> administrator al</w:t>
      </w:r>
      <w:r w:rsidR="0013712F" w:rsidRPr="009B6268">
        <w:rPr>
          <w:rFonts w:asciiTheme="minorHAnsi" w:hAnsiTheme="minorHAnsi" w:cstheme="minorHAnsi"/>
          <w:sz w:val="20"/>
          <w:szCs w:val="20"/>
        </w:rPr>
        <w:t xml:space="preserve"> </w:t>
      </w:r>
      <w:proofErr w:type="spellStart"/>
      <w:r w:rsidR="0013712F" w:rsidRPr="009B6268">
        <w:rPr>
          <w:rFonts w:asciiTheme="minorHAnsi" w:hAnsiTheme="minorHAnsi" w:cstheme="minorHAnsi"/>
          <w:sz w:val="20"/>
          <w:szCs w:val="20"/>
        </w:rPr>
        <w:t>ajutorului</w:t>
      </w:r>
      <w:proofErr w:type="spellEnd"/>
      <w:r w:rsidR="0013712F" w:rsidRPr="009B6268">
        <w:rPr>
          <w:rFonts w:asciiTheme="minorHAnsi" w:hAnsiTheme="minorHAnsi" w:cstheme="minorHAnsi"/>
          <w:sz w:val="20"/>
          <w:szCs w:val="20"/>
        </w:rPr>
        <w:t xml:space="preserve"> </w:t>
      </w:r>
      <w:r w:rsidR="005D3FB8" w:rsidRPr="009B6268">
        <w:rPr>
          <w:rFonts w:asciiTheme="minorHAnsi" w:hAnsiTheme="minorHAnsi" w:cstheme="minorHAnsi"/>
          <w:sz w:val="20"/>
          <w:szCs w:val="20"/>
        </w:rPr>
        <w:t>de stat regional</w:t>
      </w:r>
      <w:r w:rsidR="007F711F" w:rsidRPr="009B6268">
        <w:rPr>
          <w:rFonts w:asciiTheme="minorHAnsi" w:hAnsiTheme="minorHAnsi" w:cstheme="minorHAnsi"/>
          <w:sz w:val="20"/>
          <w:szCs w:val="20"/>
          <w:lang w:val="ro-RO"/>
        </w:rPr>
        <w:t xml:space="preserve"> </w:t>
      </w:r>
      <w:proofErr w:type="spellStart"/>
      <w:r w:rsidR="007F711F" w:rsidRPr="009B6268">
        <w:rPr>
          <w:rFonts w:asciiTheme="minorHAnsi" w:hAnsiTheme="minorHAnsi" w:cstheme="minorHAnsi"/>
          <w:sz w:val="20"/>
          <w:szCs w:val="20"/>
          <w:lang w:val="ro-RO"/>
        </w:rPr>
        <w:t>şi</w:t>
      </w:r>
      <w:proofErr w:type="spellEnd"/>
      <w:r w:rsidR="007F711F" w:rsidRPr="009B6268">
        <w:rPr>
          <w:rFonts w:asciiTheme="minorHAnsi" w:hAnsiTheme="minorHAnsi" w:cstheme="minorHAnsi"/>
          <w:sz w:val="20"/>
          <w:szCs w:val="20"/>
          <w:lang w:val="ro-RO"/>
        </w:rPr>
        <w:t xml:space="preserve"> al ajutorului de </w:t>
      </w:r>
      <w:proofErr w:type="spellStart"/>
      <w:r w:rsidR="007F711F" w:rsidRPr="009B6268">
        <w:rPr>
          <w:rFonts w:asciiTheme="minorHAnsi" w:hAnsiTheme="minorHAnsi" w:cstheme="minorHAnsi"/>
          <w:sz w:val="20"/>
          <w:szCs w:val="20"/>
          <w:lang w:val="ro-RO"/>
        </w:rPr>
        <w:t>minimis</w:t>
      </w:r>
      <w:proofErr w:type="spellEnd"/>
      <w:r w:rsidR="007F711F" w:rsidRPr="009B6268">
        <w:rPr>
          <w:rFonts w:asciiTheme="minorHAnsi" w:hAnsiTheme="minorHAnsi" w:cstheme="minorHAnsi"/>
          <w:sz w:val="20"/>
          <w:szCs w:val="20"/>
          <w:lang w:val="ro-RO"/>
        </w:rPr>
        <w:t xml:space="preserve"> </w:t>
      </w:r>
      <w:r w:rsidR="005D3FB8" w:rsidRPr="009B6268">
        <w:rPr>
          <w:rFonts w:asciiTheme="minorHAnsi" w:hAnsiTheme="minorHAnsi" w:cstheme="minorHAnsi"/>
          <w:sz w:val="20"/>
          <w:szCs w:val="20"/>
        </w:rPr>
        <w:t xml:space="preserve"> </w:t>
      </w:r>
      <w:proofErr w:type="spellStart"/>
      <w:r w:rsidR="0013712F" w:rsidRPr="009B6268">
        <w:rPr>
          <w:rFonts w:asciiTheme="minorHAnsi" w:hAnsiTheme="minorHAnsi" w:cstheme="minorHAnsi"/>
          <w:sz w:val="20"/>
          <w:szCs w:val="20"/>
        </w:rPr>
        <w:t>este</w:t>
      </w:r>
      <w:proofErr w:type="spellEnd"/>
      <w:r w:rsidR="0013712F" w:rsidRPr="009B6268">
        <w:rPr>
          <w:rFonts w:asciiTheme="minorHAnsi" w:hAnsiTheme="minorHAnsi" w:cstheme="minorHAnsi"/>
          <w:sz w:val="20"/>
          <w:szCs w:val="20"/>
        </w:rPr>
        <w:t xml:space="preserve"> </w:t>
      </w:r>
      <w:proofErr w:type="spellStart"/>
      <w:r w:rsidR="0013712F" w:rsidRPr="009B6268">
        <w:rPr>
          <w:rFonts w:asciiTheme="minorHAnsi" w:hAnsiTheme="minorHAnsi" w:cstheme="minorHAnsi"/>
          <w:sz w:val="20"/>
          <w:szCs w:val="20"/>
        </w:rPr>
        <w:t>Ministerul</w:t>
      </w:r>
      <w:proofErr w:type="spellEnd"/>
      <w:r w:rsidR="002F53FC"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Investițiilor</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și</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Proiectelor</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Europene</w:t>
      </w:r>
      <w:proofErr w:type="spellEnd"/>
      <w:r w:rsidR="00F635B8" w:rsidRPr="009B6268">
        <w:rPr>
          <w:rFonts w:asciiTheme="minorHAnsi" w:hAnsiTheme="minorHAnsi" w:cstheme="minorHAnsi"/>
          <w:sz w:val="20"/>
          <w:szCs w:val="20"/>
        </w:rPr>
        <w:t>,</w:t>
      </w:r>
      <w:r w:rsidR="00152698" w:rsidRPr="009B6268">
        <w:rPr>
          <w:rFonts w:asciiTheme="minorHAnsi" w:hAnsiTheme="minorHAnsi" w:cstheme="minorHAnsi"/>
          <w:sz w:val="20"/>
          <w:szCs w:val="20"/>
        </w:rPr>
        <w:t xml:space="preserve"> </w:t>
      </w:r>
      <w:proofErr w:type="spellStart"/>
      <w:r w:rsidR="00F635B8" w:rsidRPr="009B6268">
        <w:rPr>
          <w:rFonts w:asciiTheme="minorHAnsi" w:hAnsiTheme="minorHAnsi" w:cstheme="minorHAnsi"/>
          <w:sz w:val="20"/>
          <w:szCs w:val="20"/>
        </w:rPr>
        <w:t>denumit</w:t>
      </w:r>
      <w:proofErr w:type="spellEnd"/>
      <w:r w:rsidR="00F635B8"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F635B8" w:rsidRPr="009B6268">
        <w:rPr>
          <w:rFonts w:asciiTheme="minorHAnsi" w:hAnsiTheme="minorHAnsi" w:cstheme="minorHAnsi"/>
          <w:sz w:val="20"/>
          <w:szCs w:val="20"/>
        </w:rPr>
        <w:t>n</w:t>
      </w:r>
      <w:proofErr w:type="spellEnd"/>
      <w:r w:rsidR="00F635B8" w:rsidRPr="009B6268">
        <w:rPr>
          <w:rFonts w:asciiTheme="minorHAnsi" w:hAnsiTheme="minorHAnsi" w:cstheme="minorHAnsi"/>
          <w:sz w:val="20"/>
          <w:szCs w:val="20"/>
        </w:rPr>
        <w:t xml:space="preserve"> </w:t>
      </w:r>
      <w:proofErr w:type="spellStart"/>
      <w:r w:rsidR="00F635B8" w:rsidRPr="009B6268">
        <w:rPr>
          <w:rFonts w:asciiTheme="minorHAnsi" w:hAnsiTheme="minorHAnsi" w:cstheme="minorHAnsi"/>
          <w:sz w:val="20"/>
          <w:szCs w:val="20"/>
        </w:rPr>
        <w:t>continuare</w:t>
      </w:r>
      <w:proofErr w:type="spellEnd"/>
      <w:r w:rsidR="00F635B8" w:rsidRPr="009B6268">
        <w:rPr>
          <w:rFonts w:asciiTheme="minorHAnsi" w:hAnsiTheme="minorHAnsi" w:cstheme="minorHAnsi"/>
          <w:sz w:val="20"/>
          <w:szCs w:val="20"/>
        </w:rPr>
        <w:t xml:space="preserve"> </w:t>
      </w:r>
      <w:r w:rsidR="00AB6AE7" w:rsidRPr="009B6268">
        <w:rPr>
          <w:rFonts w:asciiTheme="minorHAnsi" w:hAnsiTheme="minorHAnsi" w:cstheme="minorHAnsi"/>
          <w:sz w:val="20"/>
          <w:szCs w:val="20"/>
        </w:rPr>
        <w:t>MIPE</w:t>
      </w:r>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prin</w:t>
      </w:r>
      <w:proofErr w:type="spellEnd"/>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intermediul</w:t>
      </w:r>
      <w:proofErr w:type="spellEnd"/>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Autorit</w:t>
      </w:r>
      <w:r w:rsidR="00182E15" w:rsidRPr="009B6268">
        <w:rPr>
          <w:rFonts w:asciiTheme="minorHAnsi" w:hAnsiTheme="minorHAnsi" w:cstheme="minorHAnsi"/>
          <w:sz w:val="20"/>
          <w:szCs w:val="20"/>
        </w:rPr>
        <w:t>ăț</w:t>
      </w:r>
      <w:r w:rsidR="00152698" w:rsidRPr="009B6268">
        <w:rPr>
          <w:rFonts w:asciiTheme="minorHAnsi" w:hAnsiTheme="minorHAnsi" w:cstheme="minorHAnsi"/>
          <w:sz w:val="20"/>
          <w:szCs w:val="20"/>
        </w:rPr>
        <w:t>ii</w:t>
      </w:r>
      <w:proofErr w:type="spellEnd"/>
      <w:r w:rsidR="00152698" w:rsidRPr="009B6268">
        <w:rPr>
          <w:rFonts w:asciiTheme="minorHAnsi" w:hAnsiTheme="minorHAnsi" w:cstheme="minorHAnsi"/>
          <w:sz w:val="20"/>
          <w:szCs w:val="20"/>
        </w:rPr>
        <w:t xml:space="preserve"> de Management </w:t>
      </w:r>
      <w:proofErr w:type="spellStart"/>
      <w:r w:rsidR="00152698" w:rsidRPr="009B6268">
        <w:rPr>
          <w:rFonts w:asciiTheme="minorHAnsi" w:hAnsiTheme="minorHAnsi" w:cstheme="minorHAnsi"/>
          <w:sz w:val="20"/>
          <w:szCs w:val="20"/>
        </w:rPr>
        <w:t>pentru</w:t>
      </w:r>
      <w:proofErr w:type="spellEnd"/>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Programul</w:t>
      </w:r>
      <w:proofErr w:type="spellEnd"/>
      <w:r w:rsidR="0013712F"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Tranziție</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Justă</w:t>
      </w:r>
      <w:proofErr w:type="spellEnd"/>
      <w:r w:rsidR="00F635B8" w:rsidRPr="009B6268">
        <w:rPr>
          <w:rFonts w:asciiTheme="minorHAnsi" w:hAnsiTheme="minorHAnsi" w:cstheme="minorHAnsi"/>
          <w:sz w:val="20"/>
          <w:szCs w:val="20"/>
        </w:rPr>
        <w:t>,</w:t>
      </w:r>
      <w:r w:rsidR="00705BEF" w:rsidRPr="009B6268">
        <w:rPr>
          <w:rFonts w:asciiTheme="minorHAnsi" w:hAnsiTheme="minorHAnsi" w:cstheme="minorHAnsi"/>
          <w:sz w:val="20"/>
          <w:szCs w:val="20"/>
        </w:rPr>
        <w:t xml:space="preserve"> </w:t>
      </w:r>
      <w:proofErr w:type="spellStart"/>
      <w:r w:rsidR="00F635B8" w:rsidRPr="009B6268">
        <w:rPr>
          <w:rFonts w:asciiTheme="minorHAnsi" w:hAnsiTheme="minorHAnsi" w:cstheme="minorHAnsi"/>
          <w:sz w:val="20"/>
          <w:szCs w:val="20"/>
        </w:rPr>
        <w:t>denumit</w:t>
      </w:r>
      <w:r w:rsidR="00182E15" w:rsidRPr="009B6268">
        <w:rPr>
          <w:rFonts w:asciiTheme="minorHAnsi" w:hAnsiTheme="minorHAnsi" w:cstheme="minorHAnsi"/>
          <w:sz w:val="20"/>
          <w:szCs w:val="20"/>
        </w:rPr>
        <w:t>ă</w:t>
      </w:r>
      <w:proofErr w:type="spellEnd"/>
      <w:r w:rsidR="00F635B8"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F635B8" w:rsidRPr="009B6268">
        <w:rPr>
          <w:rFonts w:asciiTheme="minorHAnsi" w:hAnsiTheme="minorHAnsi" w:cstheme="minorHAnsi"/>
          <w:sz w:val="20"/>
          <w:szCs w:val="20"/>
        </w:rPr>
        <w:t>n</w:t>
      </w:r>
      <w:proofErr w:type="spellEnd"/>
      <w:r w:rsidR="00F635B8" w:rsidRPr="009B6268">
        <w:rPr>
          <w:rFonts w:asciiTheme="minorHAnsi" w:hAnsiTheme="minorHAnsi" w:cstheme="minorHAnsi"/>
          <w:sz w:val="20"/>
          <w:szCs w:val="20"/>
        </w:rPr>
        <w:t xml:space="preserve"> </w:t>
      </w:r>
      <w:proofErr w:type="spellStart"/>
      <w:r w:rsidR="00F635B8" w:rsidRPr="009B6268">
        <w:rPr>
          <w:rFonts w:asciiTheme="minorHAnsi" w:hAnsiTheme="minorHAnsi" w:cstheme="minorHAnsi"/>
          <w:sz w:val="20"/>
          <w:szCs w:val="20"/>
        </w:rPr>
        <w:t>continuare</w:t>
      </w:r>
      <w:proofErr w:type="spellEnd"/>
      <w:r w:rsidR="0013712F" w:rsidRPr="009B6268">
        <w:rPr>
          <w:rFonts w:asciiTheme="minorHAnsi" w:hAnsiTheme="minorHAnsi" w:cstheme="minorHAnsi"/>
          <w:sz w:val="20"/>
          <w:szCs w:val="20"/>
        </w:rPr>
        <w:t xml:space="preserve"> </w:t>
      </w:r>
      <w:r w:rsidR="00F635B8" w:rsidRPr="009B6268">
        <w:rPr>
          <w:rFonts w:asciiTheme="minorHAnsi" w:hAnsiTheme="minorHAnsi" w:cstheme="minorHAnsi"/>
          <w:sz w:val="20"/>
          <w:szCs w:val="20"/>
        </w:rPr>
        <w:t>AMP</w:t>
      </w:r>
      <w:r w:rsidR="00AB6AE7" w:rsidRPr="009B6268">
        <w:rPr>
          <w:rFonts w:asciiTheme="minorHAnsi" w:hAnsiTheme="minorHAnsi" w:cstheme="minorHAnsi"/>
          <w:sz w:val="20"/>
          <w:szCs w:val="20"/>
        </w:rPr>
        <w:t>TJ</w:t>
      </w:r>
      <w:r w:rsidR="0013712F" w:rsidRPr="009B6268">
        <w:rPr>
          <w:rFonts w:asciiTheme="minorHAnsi" w:hAnsiTheme="minorHAnsi" w:cstheme="minorHAnsi"/>
          <w:sz w:val="20"/>
          <w:szCs w:val="20"/>
        </w:rPr>
        <w:t>;</w:t>
      </w:r>
      <w:r w:rsidR="00152698" w:rsidRPr="009B6268">
        <w:rPr>
          <w:rFonts w:asciiTheme="minorHAnsi" w:hAnsiTheme="minorHAnsi" w:cstheme="minorHAnsi"/>
          <w:sz w:val="20"/>
          <w:szCs w:val="20"/>
        </w:rPr>
        <w:t xml:space="preserve"> </w:t>
      </w:r>
    </w:p>
    <w:p w14:paraId="4BBBDB04" w14:textId="1D7E9AA6" w:rsidR="00275482" w:rsidRPr="009B6268" w:rsidRDefault="00C3511E" w:rsidP="000D114B">
      <w:pPr>
        <w:pStyle w:val="ListParagraph"/>
        <w:numPr>
          <w:ilvl w:val="1"/>
          <w:numId w:val="18"/>
        </w:numPr>
        <w:rPr>
          <w:rFonts w:asciiTheme="minorHAnsi" w:hAnsiTheme="minorHAnsi" w:cstheme="minorHAnsi"/>
          <w:sz w:val="20"/>
          <w:szCs w:val="20"/>
          <w:lang w:val="en-US"/>
        </w:rPr>
      </w:pPr>
      <w:r w:rsidRPr="009B6268">
        <w:rPr>
          <w:rFonts w:asciiTheme="minorHAnsi" w:hAnsiTheme="minorHAnsi" w:cstheme="minorHAnsi"/>
          <w:sz w:val="20"/>
          <w:szCs w:val="20"/>
          <w:lang w:val="ro-RO"/>
        </w:rPr>
        <w:t>„</w:t>
      </w:r>
      <w:proofErr w:type="spellStart"/>
      <w:r w:rsidR="00463D59" w:rsidRPr="009B6268">
        <w:rPr>
          <w:rFonts w:asciiTheme="minorHAnsi" w:hAnsiTheme="minorHAnsi" w:cstheme="minorHAnsi"/>
          <w:sz w:val="20"/>
          <w:szCs w:val="20"/>
        </w:rPr>
        <w:t>investiție</w:t>
      </w:r>
      <w:proofErr w:type="spellEnd"/>
      <w:r w:rsidR="00463D59" w:rsidRPr="009B6268">
        <w:rPr>
          <w:rFonts w:asciiTheme="minorHAnsi" w:hAnsiTheme="minorHAnsi" w:cstheme="minorHAnsi"/>
          <w:sz w:val="20"/>
          <w:szCs w:val="20"/>
        </w:rPr>
        <w:t xml:space="preserve"> </w:t>
      </w:r>
      <w:proofErr w:type="spellStart"/>
      <w:r w:rsidR="00463D59" w:rsidRPr="009B6268">
        <w:rPr>
          <w:rFonts w:asciiTheme="minorHAnsi" w:hAnsiTheme="minorHAnsi" w:cstheme="minorHAnsi"/>
          <w:sz w:val="20"/>
          <w:szCs w:val="20"/>
        </w:rPr>
        <w:t>inițial</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lang w:val="ro-RO"/>
        </w:rPr>
        <w:t>”</w:t>
      </w:r>
      <w:r w:rsidR="00463D59"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463D59" w:rsidRPr="009B6268">
        <w:rPr>
          <w:rFonts w:asciiTheme="minorHAnsi" w:hAnsiTheme="minorHAnsi" w:cstheme="minorHAnsi"/>
          <w:sz w:val="20"/>
          <w:szCs w:val="20"/>
        </w:rPr>
        <w:t>nseamn</w:t>
      </w:r>
      <w:r w:rsidR="00182E15" w:rsidRPr="009B6268">
        <w:rPr>
          <w:rFonts w:asciiTheme="minorHAnsi" w:hAnsiTheme="minorHAnsi" w:cstheme="minorHAnsi"/>
          <w:sz w:val="20"/>
          <w:szCs w:val="20"/>
        </w:rPr>
        <w:t>ă</w:t>
      </w:r>
      <w:proofErr w:type="spellEnd"/>
      <w:r w:rsidR="00463D59" w:rsidRPr="009B6268">
        <w:rPr>
          <w:rFonts w:asciiTheme="minorHAnsi" w:hAnsiTheme="minorHAnsi" w:cstheme="minorHAnsi"/>
          <w:sz w:val="20"/>
          <w:szCs w:val="20"/>
        </w:rPr>
        <w:t xml:space="preserve"> o </w:t>
      </w:r>
      <w:proofErr w:type="spellStart"/>
      <w:r w:rsidR="00463D59" w:rsidRPr="009B6268">
        <w:rPr>
          <w:rFonts w:asciiTheme="minorHAnsi" w:hAnsiTheme="minorHAnsi" w:cstheme="minorHAnsi"/>
          <w:sz w:val="20"/>
          <w:szCs w:val="20"/>
        </w:rPr>
        <w:t>investiție</w:t>
      </w:r>
      <w:proofErr w:type="spellEnd"/>
      <w:r w:rsidR="00463D59"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463D59" w:rsidRPr="009B6268">
        <w:rPr>
          <w:rFonts w:asciiTheme="minorHAnsi" w:hAnsiTheme="minorHAnsi" w:cstheme="minorHAnsi"/>
          <w:sz w:val="20"/>
          <w:szCs w:val="20"/>
        </w:rPr>
        <w:t>n</w:t>
      </w:r>
      <w:proofErr w:type="spellEnd"/>
      <w:r w:rsidR="00463D59" w:rsidRPr="009B6268">
        <w:rPr>
          <w:rFonts w:asciiTheme="minorHAnsi" w:hAnsiTheme="minorHAnsi" w:cstheme="minorHAnsi"/>
          <w:sz w:val="20"/>
          <w:szCs w:val="20"/>
        </w:rPr>
        <w:t xml:space="preserve"> active </w:t>
      </w:r>
      <w:proofErr w:type="spellStart"/>
      <w:r w:rsidR="00463D59" w:rsidRPr="009B6268">
        <w:rPr>
          <w:rFonts w:asciiTheme="minorHAnsi" w:hAnsiTheme="minorHAnsi" w:cstheme="minorHAnsi"/>
          <w:sz w:val="20"/>
          <w:szCs w:val="20"/>
        </w:rPr>
        <w:t>corporale</w:t>
      </w:r>
      <w:proofErr w:type="spellEnd"/>
      <w:r w:rsidR="00463D59" w:rsidRPr="009B6268">
        <w:rPr>
          <w:rFonts w:asciiTheme="minorHAnsi" w:hAnsiTheme="minorHAnsi" w:cstheme="minorHAnsi"/>
          <w:sz w:val="20"/>
          <w:szCs w:val="20"/>
        </w:rPr>
        <w:t xml:space="preserve"> </w:t>
      </w:r>
      <w:proofErr w:type="spellStart"/>
      <w:r w:rsidR="00463D59" w:rsidRPr="009B6268">
        <w:rPr>
          <w:rFonts w:asciiTheme="minorHAnsi" w:hAnsiTheme="minorHAnsi" w:cstheme="minorHAnsi"/>
          <w:sz w:val="20"/>
          <w:szCs w:val="20"/>
        </w:rPr>
        <w:t>și</w:t>
      </w:r>
      <w:proofErr w:type="spellEnd"/>
      <w:r w:rsidR="00463D59" w:rsidRPr="009B6268">
        <w:rPr>
          <w:rFonts w:asciiTheme="minorHAnsi" w:hAnsiTheme="minorHAnsi" w:cstheme="minorHAnsi"/>
          <w:sz w:val="20"/>
          <w:szCs w:val="20"/>
        </w:rPr>
        <w:t xml:space="preserve"> </w:t>
      </w:r>
      <w:proofErr w:type="spellStart"/>
      <w:r w:rsidR="00463D59" w:rsidRPr="009B6268">
        <w:rPr>
          <w:rFonts w:asciiTheme="minorHAnsi" w:hAnsiTheme="minorHAnsi" w:cstheme="minorHAnsi"/>
          <w:sz w:val="20"/>
          <w:szCs w:val="20"/>
        </w:rPr>
        <w:t>necorporale</w:t>
      </w:r>
      <w:proofErr w:type="spellEnd"/>
      <w:r w:rsidR="00463D59" w:rsidRPr="009B6268">
        <w:rPr>
          <w:rFonts w:asciiTheme="minorHAnsi" w:hAnsiTheme="minorHAnsi" w:cstheme="minorHAnsi"/>
          <w:sz w:val="20"/>
          <w:szCs w:val="20"/>
        </w:rPr>
        <w:t xml:space="preserve"> </w:t>
      </w:r>
      <w:proofErr w:type="spellStart"/>
      <w:r w:rsidR="00463D59" w:rsidRPr="009B6268">
        <w:rPr>
          <w:rFonts w:asciiTheme="minorHAnsi" w:hAnsiTheme="minorHAnsi" w:cstheme="minorHAnsi"/>
          <w:sz w:val="20"/>
          <w:szCs w:val="20"/>
        </w:rPr>
        <w:t>legat</w:t>
      </w:r>
      <w:r w:rsidR="00182E15" w:rsidRPr="009B6268">
        <w:rPr>
          <w:rFonts w:asciiTheme="minorHAnsi" w:hAnsiTheme="minorHAnsi" w:cstheme="minorHAnsi"/>
          <w:sz w:val="20"/>
          <w:szCs w:val="20"/>
        </w:rPr>
        <w:t>ă</w:t>
      </w:r>
      <w:proofErr w:type="spellEnd"/>
      <w:r w:rsidR="00463D59" w:rsidRPr="009B6268">
        <w:rPr>
          <w:rFonts w:asciiTheme="minorHAnsi" w:hAnsiTheme="minorHAnsi" w:cstheme="minorHAnsi"/>
          <w:sz w:val="20"/>
          <w:szCs w:val="20"/>
        </w:rPr>
        <w:t xml:space="preserve"> de </w:t>
      </w:r>
      <w:proofErr w:type="spellStart"/>
      <w:r w:rsidR="00463D59" w:rsidRPr="009B6268">
        <w:rPr>
          <w:rFonts w:asciiTheme="minorHAnsi" w:hAnsiTheme="minorHAnsi" w:cstheme="minorHAnsi"/>
          <w:sz w:val="20"/>
          <w:szCs w:val="20"/>
        </w:rPr>
        <w:t>demararea</w:t>
      </w:r>
      <w:proofErr w:type="spellEnd"/>
      <w:r w:rsidR="00463D59" w:rsidRPr="009B6268">
        <w:rPr>
          <w:rFonts w:asciiTheme="minorHAnsi" w:hAnsiTheme="minorHAnsi" w:cstheme="minorHAnsi"/>
          <w:sz w:val="20"/>
          <w:szCs w:val="20"/>
        </w:rPr>
        <w:t xml:space="preserve"> (</w:t>
      </w:r>
      <w:proofErr w:type="spellStart"/>
      <w:r w:rsidR="00463D59" w:rsidRPr="009B6268">
        <w:rPr>
          <w:rFonts w:asciiTheme="minorHAnsi" w:hAnsiTheme="minorHAnsi" w:cstheme="minorHAnsi"/>
          <w:sz w:val="20"/>
          <w:szCs w:val="20"/>
        </w:rPr>
        <w:t>crearea</w:t>
      </w:r>
      <w:proofErr w:type="spellEnd"/>
      <w:r w:rsidR="00463D59" w:rsidRPr="009B6268">
        <w:rPr>
          <w:rFonts w:asciiTheme="minorHAnsi" w:hAnsiTheme="minorHAnsi" w:cstheme="minorHAnsi"/>
          <w:sz w:val="20"/>
          <w:szCs w:val="20"/>
        </w:rPr>
        <w:t xml:space="preserve">) </w:t>
      </w:r>
      <w:proofErr w:type="spellStart"/>
      <w:r w:rsidR="00463D59" w:rsidRPr="009B6268">
        <w:rPr>
          <w:rFonts w:asciiTheme="minorHAnsi" w:hAnsiTheme="minorHAnsi" w:cstheme="minorHAnsi"/>
          <w:sz w:val="20"/>
          <w:szCs w:val="20"/>
        </w:rPr>
        <w:t>unei</w:t>
      </w:r>
      <w:proofErr w:type="spellEnd"/>
      <w:r w:rsidR="00463D59" w:rsidRPr="009B6268">
        <w:rPr>
          <w:rFonts w:asciiTheme="minorHAnsi" w:hAnsiTheme="minorHAnsi" w:cstheme="minorHAnsi"/>
          <w:sz w:val="20"/>
          <w:szCs w:val="20"/>
        </w:rPr>
        <w:t xml:space="preserve"> </w:t>
      </w:r>
      <w:proofErr w:type="spellStart"/>
      <w:r w:rsidR="00463D59" w:rsidRPr="009B6268">
        <w:rPr>
          <w:rFonts w:asciiTheme="minorHAnsi" w:hAnsiTheme="minorHAnsi" w:cstheme="minorHAnsi"/>
          <w:sz w:val="20"/>
          <w:szCs w:val="20"/>
        </w:rPr>
        <w:t>unit</w:t>
      </w:r>
      <w:r w:rsidR="00182E15" w:rsidRPr="009B6268">
        <w:rPr>
          <w:rFonts w:asciiTheme="minorHAnsi" w:hAnsiTheme="minorHAnsi" w:cstheme="minorHAnsi"/>
          <w:sz w:val="20"/>
          <w:szCs w:val="20"/>
        </w:rPr>
        <w:t>ă</w:t>
      </w:r>
      <w:r w:rsidR="00463D59" w:rsidRPr="009B6268">
        <w:rPr>
          <w:rFonts w:asciiTheme="minorHAnsi" w:hAnsiTheme="minorHAnsi" w:cstheme="minorHAnsi"/>
          <w:sz w:val="20"/>
          <w:szCs w:val="20"/>
        </w:rPr>
        <w:t>ți</w:t>
      </w:r>
      <w:proofErr w:type="spellEnd"/>
      <w:r w:rsidR="00463D59" w:rsidRPr="009B6268">
        <w:rPr>
          <w:rFonts w:asciiTheme="minorHAnsi" w:hAnsiTheme="minorHAnsi" w:cstheme="minorHAnsi"/>
          <w:sz w:val="20"/>
          <w:szCs w:val="20"/>
        </w:rPr>
        <w:t xml:space="preserve"> </w:t>
      </w:r>
      <w:proofErr w:type="spellStart"/>
      <w:r w:rsidR="00463D59" w:rsidRPr="009B6268">
        <w:rPr>
          <w:rFonts w:asciiTheme="minorHAnsi" w:hAnsiTheme="minorHAnsi" w:cstheme="minorHAnsi"/>
          <w:sz w:val="20"/>
          <w:szCs w:val="20"/>
        </w:rPr>
        <w:t>noi</w:t>
      </w:r>
      <w:proofErr w:type="spellEnd"/>
      <w:r w:rsidR="00463D59" w:rsidRPr="009B6268">
        <w:rPr>
          <w:rFonts w:asciiTheme="minorHAnsi" w:hAnsiTheme="minorHAnsi" w:cstheme="minorHAnsi"/>
          <w:sz w:val="20"/>
          <w:szCs w:val="20"/>
        </w:rPr>
        <w:t xml:space="preserve">, </w:t>
      </w:r>
      <w:proofErr w:type="spellStart"/>
      <w:r w:rsidR="00463D59" w:rsidRPr="009B6268">
        <w:rPr>
          <w:rFonts w:asciiTheme="minorHAnsi" w:hAnsiTheme="minorHAnsi" w:cstheme="minorHAnsi"/>
          <w:sz w:val="20"/>
          <w:szCs w:val="20"/>
        </w:rPr>
        <w:t>extinderea</w:t>
      </w:r>
      <w:proofErr w:type="spellEnd"/>
      <w:r w:rsidR="00463D59" w:rsidRPr="009B6268">
        <w:rPr>
          <w:rFonts w:asciiTheme="minorHAnsi" w:hAnsiTheme="minorHAnsi" w:cstheme="minorHAnsi"/>
          <w:sz w:val="20"/>
          <w:szCs w:val="20"/>
        </w:rPr>
        <w:t xml:space="preserve"> </w:t>
      </w:r>
      <w:proofErr w:type="spellStart"/>
      <w:r w:rsidR="00463D59" w:rsidRPr="009B6268">
        <w:rPr>
          <w:rFonts w:asciiTheme="minorHAnsi" w:hAnsiTheme="minorHAnsi" w:cstheme="minorHAnsi"/>
          <w:sz w:val="20"/>
          <w:szCs w:val="20"/>
        </w:rPr>
        <w:t>capacit</w:t>
      </w:r>
      <w:r w:rsidR="00182E15" w:rsidRPr="009B6268">
        <w:rPr>
          <w:rFonts w:asciiTheme="minorHAnsi" w:hAnsiTheme="minorHAnsi" w:cstheme="minorHAnsi"/>
          <w:sz w:val="20"/>
          <w:szCs w:val="20"/>
        </w:rPr>
        <w:t>ă</w:t>
      </w:r>
      <w:r w:rsidR="00463D59" w:rsidRPr="009B6268">
        <w:rPr>
          <w:rFonts w:asciiTheme="minorHAnsi" w:hAnsiTheme="minorHAnsi" w:cstheme="minorHAnsi"/>
          <w:sz w:val="20"/>
          <w:szCs w:val="20"/>
        </w:rPr>
        <w:t>ții</w:t>
      </w:r>
      <w:proofErr w:type="spellEnd"/>
      <w:r w:rsidR="00463D59" w:rsidRPr="009B6268">
        <w:rPr>
          <w:rFonts w:asciiTheme="minorHAnsi" w:hAnsiTheme="minorHAnsi" w:cstheme="minorHAnsi"/>
          <w:sz w:val="20"/>
          <w:szCs w:val="20"/>
        </w:rPr>
        <w:t xml:space="preserve"> </w:t>
      </w:r>
      <w:proofErr w:type="spellStart"/>
      <w:r w:rsidR="00463D59" w:rsidRPr="009B6268">
        <w:rPr>
          <w:rFonts w:asciiTheme="minorHAnsi" w:hAnsiTheme="minorHAnsi" w:cstheme="minorHAnsi"/>
          <w:sz w:val="20"/>
          <w:szCs w:val="20"/>
        </w:rPr>
        <w:t>unei</w:t>
      </w:r>
      <w:proofErr w:type="spellEnd"/>
      <w:r w:rsidR="00463D59" w:rsidRPr="009B6268">
        <w:rPr>
          <w:rFonts w:asciiTheme="minorHAnsi" w:hAnsiTheme="minorHAnsi" w:cstheme="minorHAnsi"/>
          <w:sz w:val="20"/>
          <w:szCs w:val="20"/>
        </w:rPr>
        <w:t xml:space="preserve"> </w:t>
      </w:r>
      <w:proofErr w:type="spellStart"/>
      <w:r w:rsidR="00463D59" w:rsidRPr="009B6268">
        <w:rPr>
          <w:rFonts w:asciiTheme="minorHAnsi" w:hAnsiTheme="minorHAnsi" w:cstheme="minorHAnsi"/>
          <w:sz w:val="20"/>
          <w:szCs w:val="20"/>
        </w:rPr>
        <w:t>unit</w:t>
      </w:r>
      <w:r w:rsidR="00182E15" w:rsidRPr="009B6268">
        <w:rPr>
          <w:rFonts w:asciiTheme="minorHAnsi" w:hAnsiTheme="minorHAnsi" w:cstheme="minorHAnsi"/>
          <w:sz w:val="20"/>
          <w:szCs w:val="20"/>
        </w:rPr>
        <w:t>ă</w:t>
      </w:r>
      <w:r w:rsidR="00463D59" w:rsidRPr="009B6268">
        <w:rPr>
          <w:rFonts w:asciiTheme="minorHAnsi" w:hAnsiTheme="minorHAnsi" w:cstheme="minorHAnsi"/>
          <w:sz w:val="20"/>
          <w:szCs w:val="20"/>
        </w:rPr>
        <w:t>ți</w:t>
      </w:r>
      <w:proofErr w:type="spellEnd"/>
      <w:r w:rsidR="00463D59" w:rsidRPr="009B6268">
        <w:rPr>
          <w:rFonts w:asciiTheme="minorHAnsi" w:hAnsiTheme="minorHAnsi" w:cstheme="minorHAnsi"/>
          <w:sz w:val="20"/>
          <w:szCs w:val="20"/>
        </w:rPr>
        <w:t xml:space="preserve"> </w:t>
      </w:r>
      <w:proofErr w:type="spellStart"/>
      <w:r w:rsidR="00463D59" w:rsidRPr="009B6268">
        <w:rPr>
          <w:rFonts w:asciiTheme="minorHAnsi" w:hAnsiTheme="minorHAnsi" w:cstheme="minorHAnsi"/>
          <w:sz w:val="20"/>
          <w:szCs w:val="20"/>
        </w:rPr>
        <w:t>existente</w:t>
      </w:r>
      <w:proofErr w:type="spellEnd"/>
      <w:r w:rsidRPr="009B6268">
        <w:rPr>
          <w:rFonts w:asciiTheme="minorHAnsi" w:hAnsiTheme="minorHAnsi" w:cstheme="minorHAnsi"/>
          <w:sz w:val="20"/>
          <w:szCs w:val="20"/>
          <w:lang w:val="ro-RO"/>
        </w:rPr>
        <w:t xml:space="preserve"> sau</w:t>
      </w:r>
      <w:r w:rsidR="00463D59" w:rsidRPr="009B6268">
        <w:rPr>
          <w:rFonts w:asciiTheme="minorHAnsi" w:hAnsiTheme="minorHAnsi" w:cstheme="minorHAnsi"/>
          <w:sz w:val="20"/>
          <w:szCs w:val="20"/>
        </w:rPr>
        <w:t xml:space="preserve"> </w:t>
      </w:r>
      <w:proofErr w:type="spellStart"/>
      <w:r w:rsidR="00463D59" w:rsidRPr="009B6268">
        <w:rPr>
          <w:rFonts w:asciiTheme="minorHAnsi" w:hAnsiTheme="minorHAnsi" w:cstheme="minorHAnsi"/>
          <w:sz w:val="20"/>
          <w:szCs w:val="20"/>
        </w:rPr>
        <w:t>diversificarea</w:t>
      </w:r>
      <w:proofErr w:type="spellEnd"/>
      <w:r w:rsidR="00463D59" w:rsidRPr="009B6268">
        <w:rPr>
          <w:rFonts w:asciiTheme="minorHAnsi" w:hAnsiTheme="minorHAnsi" w:cstheme="minorHAnsi"/>
          <w:sz w:val="20"/>
          <w:szCs w:val="20"/>
        </w:rPr>
        <w:t xml:space="preserve"> </w:t>
      </w:r>
      <w:proofErr w:type="spellStart"/>
      <w:r w:rsidR="00463D59" w:rsidRPr="009B6268">
        <w:rPr>
          <w:rFonts w:asciiTheme="minorHAnsi" w:hAnsiTheme="minorHAnsi" w:cstheme="minorHAnsi"/>
          <w:sz w:val="20"/>
          <w:szCs w:val="20"/>
        </w:rPr>
        <w:t>producției</w:t>
      </w:r>
      <w:proofErr w:type="spellEnd"/>
      <w:r w:rsidR="00463D59" w:rsidRPr="009B6268">
        <w:rPr>
          <w:rFonts w:asciiTheme="minorHAnsi" w:hAnsiTheme="minorHAnsi" w:cstheme="minorHAnsi"/>
          <w:sz w:val="20"/>
          <w:szCs w:val="20"/>
        </w:rPr>
        <w:t xml:space="preserve"> </w:t>
      </w:r>
      <w:proofErr w:type="spellStart"/>
      <w:r w:rsidR="00463D59" w:rsidRPr="009B6268">
        <w:rPr>
          <w:rFonts w:asciiTheme="minorHAnsi" w:hAnsiTheme="minorHAnsi" w:cstheme="minorHAnsi"/>
          <w:sz w:val="20"/>
          <w:szCs w:val="20"/>
        </w:rPr>
        <w:t>unei</w:t>
      </w:r>
      <w:proofErr w:type="spellEnd"/>
      <w:r w:rsidR="00463D59" w:rsidRPr="009B6268">
        <w:rPr>
          <w:rFonts w:asciiTheme="minorHAnsi" w:hAnsiTheme="minorHAnsi" w:cstheme="minorHAnsi"/>
          <w:sz w:val="20"/>
          <w:szCs w:val="20"/>
        </w:rPr>
        <w:t xml:space="preserve"> </w:t>
      </w:r>
      <w:proofErr w:type="spellStart"/>
      <w:r w:rsidR="00463D59" w:rsidRPr="009B6268">
        <w:rPr>
          <w:rFonts w:asciiTheme="minorHAnsi" w:hAnsiTheme="minorHAnsi" w:cstheme="minorHAnsi"/>
          <w:sz w:val="20"/>
          <w:szCs w:val="20"/>
        </w:rPr>
        <w:t>unit</w:t>
      </w:r>
      <w:r w:rsidR="00182E15" w:rsidRPr="009B6268">
        <w:rPr>
          <w:rFonts w:asciiTheme="minorHAnsi" w:hAnsiTheme="minorHAnsi" w:cstheme="minorHAnsi"/>
          <w:sz w:val="20"/>
          <w:szCs w:val="20"/>
        </w:rPr>
        <w:t>ă</w:t>
      </w:r>
      <w:r w:rsidR="00463D59" w:rsidRPr="009B6268">
        <w:rPr>
          <w:rFonts w:asciiTheme="minorHAnsi" w:hAnsiTheme="minorHAnsi" w:cstheme="minorHAnsi"/>
          <w:sz w:val="20"/>
          <w:szCs w:val="20"/>
        </w:rPr>
        <w:t>ți</w:t>
      </w:r>
      <w:proofErr w:type="spellEnd"/>
      <w:r w:rsidR="00463D59" w:rsidRPr="009B6268">
        <w:rPr>
          <w:rFonts w:asciiTheme="minorHAnsi" w:hAnsiTheme="minorHAnsi" w:cstheme="minorHAnsi"/>
          <w:sz w:val="20"/>
          <w:szCs w:val="20"/>
        </w:rPr>
        <w:t xml:space="preserve"> </w:t>
      </w:r>
      <w:proofErr w:type="spellStart"/>
      <w:r w:rsidR="00463D59" w:rsidRPr="009B6268">
        <w:rPr>
          <w:rFonts w:asciiTheme="minorHAnsi" w:hAnsiTheme="minorHAnsi" w:cstheme="minorHAnsi"/>
          <w:sz w:val="20"/>
          <w:szCs w:val="20"/>
        </w:rPr>
        <w:t>prin</w:t>
      </w:r>
      <w:proofErr w:type="spellEnd"/>
      <w:r w:rsidR="00463D59" w:rsidRPr="009B6268">
        <w:rPr>
          <w:rFonts w:asciiTheme="minorHAnsi" w:hAnsiTheme="minorHAnsi" w:cstheme="minorHAnsi"/>
          <w:sz w:val="20"/>
          <w:szCs w:val="20"/>
        </w:rPr>
        <w:t xml:space="preserve"> </w:t>
      </w:r>
      <w:proofErr w:type="spellStart"/>
      <w:r w:rsidR="00463D59" w:rsidRPr="009B6268">
        <w:rPr>
          <w:rFonts w:asciiTheme="minorHAnsi" w:hAnsiTheme="minorHAnsi" w:cstheme="minorHAnsi"/>
          <w:sz w:val="20"/>
          <w:szCs w:val="20"/>
        </w:rPr>
        <w:t>produse</w:t>
      </w:r>
      <w:proofErr w:type="spellEnd"/>
      <w:r w:rsidR="00463D59" w:rsidRPr="009B6268">
        <w:rPr>
          <w:rFonts w:asciiTheme="minorHAnsi" w:hAnsiTheme="minorHAnsi" w:cstheme="minorHAnsi"/>
          <w:sz w:val="20"/>
          <w:szCs w:val="20"/>
        </w:rPr>
        <w:t>/</w:t>
      </w:r>
      <w:proofErr w:type="spellStart"/>
      <w:r w:rsidR="00463D59" w:rsidRPr="009B6268">
        <w:rPr>
          <w:rFonts w:asciiTheme="minorHAnsi" w:hAnsiTheme="minorHAnsi" w:cstheme="minorHAnsi"/>
          <w:sz w:val="20"/>
          <w:szCs w:val="20"/>
        </w:rPr>
        <w:t>servicii</w:t>
      </w:r>
      <w:proofErr w:type="spellEnd"/>
      <w:r w:rsidR="00463D59" w:rsidRPr="009B6268">
        <w:rPr>
          <w:rFonts w:asciiTheme="minorHAnsi" w:hAnsiTheme="minorHAnsi" w:cstheme="minorHAnsi"/>
          <w:sz w:val="20"/>
          <w:szCs w:val="20"/>
        </w:rPr>
        <w:t xml:space="preserve"> care nu au </w:t>
      </w:r>
      <w:proofErr w:type="spellStart"/>
      <w:r w:rsidR="00463D59" w:rsidRPr="009B6268">
        <w:rPr>
          <w:rFonts w:asciiTheme="minorHAnsi" w:hAnsiTheme="minorHAnsi" w:cstheme="minorHAnsi"/>
          <w:sz w:val="20"/>
          <w:szCs w:val="20"/>
        </w:rPr>
        <w:t>fost</w:t>
      </w:r>
      <w:proofErr w:type="spellEnd"/>
      <w:r w:rsidR="00463D59" w:rsidRPr="009B6268">
        <w:rPr>
          <w:rFonts w:asciiTheme="minorHAnsi" w:hAnsiTheme="minorHAnsi" w:cstheme="minorHAnsi"/>
          <w:sz w:val="20"/>
          <w:szCs w:val="20"/>
        </w:rPr>
        <w:t xml:space="preserve"> fabricate/</w:t>
      </w:r>
      <w:proofErr w:type="spellStart"/>
      <w:r w:rsidR="00463D59" w:rsidRPr="009B6268">
        <w:rPr>
          <w:rFonts w:asciiTheme="minorHAnsi" w:hAnsiTheme="minorHAnsi" w:cstheme="minorHAnsi"/>
          <w:sz w:val="20"/>
          <w:szCs w:val="20"/>
        </w:rPr>
        <w:t>prestate</w:t>
      </w:r>
      <w:proofErr w:type="spellEnd"/>
      <w:r w:rsidR="00463D59" w:rsidRPr="009B6268">
        <w:rPr>
          <w:rFonts w:asciiTheme="minorHAnsi" w:hAnsiTheme="minorHAnsi" w:cstheme="minorHAnsi"/>
          <w:sz w:val="20"/>
          <w:szCs w:val="20"/>
        </w:rPr>
        <w:t xml:space="preserve"> anterior </w:t>
      </w:r>
      <w:proofErr w:type="spellStart"/>
      <w:r w:rsidR="00182E15" w:rsidRPr="009B6268">
        <w:rPr>
          <w:rFonts w:asciiTheme="minorHAnsi" w:hAnsiTheme="minorHAnsi" w:cstheme="minorHAnsi"/>
          <w:sz w:val="20"/>
          <w:szCs w:val="20"/>
        </w:rPr>
        <w:t>î</w:t>
      </w:r>
      <w:r w:rsidR="00463D59" w:rsidRPr="009B6268">
        <w:rPr>
          <w:rFonts w:asciiTheme="minorHAnsi" w:hAnsiTheme="minorHAnsi" w:cstheme="minorHAnsi"/>
          <w:sz w:val="20"/>
          <w:szCs w:val="20"/>
        </w:rPr>
        <w:t>n</w:t>
      </w:r>
      <w:proofErr w:type="spellEnd"/>
      <w:r w:rsidR="00463D59" w:rsidRPr="009B6268">
        <w:rPr>
          <w:rFonts w:asciiTheme="minorHAnsi" w:hAnsiTheme="minorHAnsi" w:cstheme="minorHAnsi"/>
          <w:sz w:val="20"/>
          <w:szCs w:val="20"/>
        </w:rPr>
        <w:t xml:space="preserve"> </w:t>
      </w:r>
      <w:proofErr w:type="spellStart"/>
      <w:r w:rsidR="00463D59" w:rsidRPr="009B6268">
        <w:rPr>
          <w:rFonts w:asciiTheme="minorHAnsi" w:hAnsiTheme="minorHAnsi" w:cstheme="minorHAnsi"/>
          <w:sz w:val="20"/>
          <w:szCs w:val="20"/>
        </w:rPr>
        <w:t>unitate</w:t>
      </w:r>
      <w:proofErr w:type="spellEnd"/>
      <w:r w:rsidR="00275482" w:rsidRPr="009B6268">
        <w:rPr>
          <w:rFonts w:asciiTheme="minorHAnsi" w:hAnsiTheme="minorHAnsi" w:cstheme="minorHAnsi"/>
          <w:sz w:val="20"/>
          <w:szCs w:val="20"/>
          <w:lang w:val="ro-RO"/>
        </w:rPr>
        <w:t xml:space="preserve"> sau o schimbare fundamentala a procesului general de producției a produsului (produselor) sau a prestării generale a serviciului (serviciilor) vizat(e) de </w:t>
      </w:r>
      <w:proofErr w:type="spellStart"/>
      <w:r w:rsidR="00275482" w:rsidRPr="009B6268">
        <w:rPr>
          <w:rFonts w:asciiTheme="minorHAnsi" w:hAnsiTheme="minorHAnsi" w:cstheme="minorHAnsi"/>
          <w:sz w:val="20"/>
          <w:szCs w:val="20"/>
          <w:lang w:val="ro-RO"/>
        </w:rPr>
        <w:t>investiţia</w:t>
      </w:r>
      <w:proofErr w:type="spellEnd"/>
      <w:r w:rsidR="00275482" w:rsidRPr="009B6268">
        <w:rPr>
          <w:rFonts w:asciiTheme="minorHAnsi" w:hAnsiTheme="minorHAnsi" w:cstheme="minorHAnsi"/>
          <w:sz w:val="20"/>
          <w:szCs w:val="20"/>
          <w:lang w:val="ro-RO"/>
        </w:rPr>
        <w:t xml:space="preserve"> în unitate</w:t>
      </w:r>
      <w:r w:rsidR="00275482" w:rsidRPr="009B6268">
        <w:rPr>
          <w:rFonts w:asciiTheme="minorHAnsi" w:hAnsiTheme="minorHAnsi" w:cstheme="minorHAnsi"/>
          <w:sz w:val="20"/>
          <w:szCs w:val="20"/>
          <w:lang w:val="en-US"/>
        </w:rPr>
        <w:t xml:space="preserve"> </w:t>
      </w:r>
    </w:p>
    <w:p w14:paraId="7D1724DC" w14:textId="6A6B9E9D" w:rsidR="00463D59" w:rsidRPr="009B6268" w:rsidRDefault="007F711F" w:rsidP="00DB0C03">
      <w:pPr>
        <w:pStyle w:val="ListParagraph"/>
        <w:numPr>
          <w:ilvl w:val="1"/>
          <w:numId w:val="18"/>
        </w:numPr>
        <w:rPr>
          <w:rFonts w:asciiTheme="minorHAnsi" w:hAnsiTheme="minorHAnsi" w:cstheme="minorHAnsi"/>
          <w:sz w:val="20"/>
          <w:szCs w:val="20"/>
        </w:rPr>
      </w:pPr>
      <w:r w:rsidRPr="009B6268">
        <w:rPr>
          <w:rFonts w:asciiTheme="minorHAnsi" w:hAnsiTheme="minorHAnsi" w:cstheme="minorHAnsi"/>
          <w:sz w:val="20"/>
          <w:szCs w:val="20"/>
          <w:lang w:val="ro-RO"/>
        </w:rPr>
        <w:t>.</w:t>
      </w:r>
      <w:r w:rsidRPr="009B6268">
        <w:rPr>
          <w:rFonts w:asciiTheme="minorHAnsi" w:hAnsiTheme="minorHAnsi" w:cstheme="minorHAnsi"/>
          <w:sz w:val="20"/>
          <w:szCs w:val="20"/>
        </w:rPr>
        <w:t xml:space="preserve"> O </w:t>
      </w:r>
      <w:proofErr w:type="spellStart"/>
      <w:r w:rsidRPr="009B6268">
        <w:rPr>
          <w:rFonts w:asciiTheme="minorHAnsi" w:hAnsiTheme="minorHAnsi" w:cstheme="minorHAnsi"/>
          <w:sz w:val="20"/>
          <w:szCs w:val="20"/>
        </w:rPr>
        <w:t>investiție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înlocuire</w:t>
      </w:r>
      <w:proofErr w:type="spellEnd"/>
      <w:r w:rsidRPr="009B6268">
        <w:rPr>
          <w:rFonts w:asciiTheme="minorHAnsi" w:hAnsiTheme="minorHAnsi" w:cstheme="minorHAnsi"/>
          <w:sz w:val="20"/>
          <w:szCs w:val="20"/>
        </w:rPr>
        <w:t xml:space="preserve"> nu </w:t>
      </w:r>
      <w:proofErr w:type="spellStart"/>
      <w:r w:rsidRPr="009B6268">
        <w:rPr>
          <w:rFonts w:asciiTheme="minorHAnsi" w:hAnsiTheme="minorHAnsi" w:cstheme="minorHAnsi"/>
          <w:sz w:val="20"/>
          <w:szCs w:val="20"/>
        </w:rPr>
        <w:t>constituie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investiție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inițială</w:t>
      </w:r>
      <w:proofErr w:type="spellEnd"/>
      <w:r w:rsidRPr="009B6268">
        <w:rPr>
          <w:rFonts w:asciiTheme="minorHAnsi" w:hAnsiTheme="minorHAnsi" w:cstheme="minorHAnsi"/>
          <w:sz w:val="20"/>
          <w:szCs w:val="20"/>
          <w:lang w:val="ro-RO"/>
        </w:rPr>
        <w:t>;</w:t>
      </w:r>
    </w:p>
    <w:p w14:paraId="7BEE06CD" w14:textId="6B55104D" w:rsidR="00463D59" w:rsidRPr="009B6268" w:rsidRDefault="00C3511E" w:rsidP="00DB0C03">
      <w:pPr>
        <w:pStyle w:val="ListParagraph"/>
        <w:numPr>
          <w:ilvl w:val="1"/>
          <w:numId w:val="18"/>
        </w:numPr>
        <w:rPr>
          <w:rFonts w:asciiTheme="minorHAnsi" w:hAnsiTheme="minorHAnsi" w:cstheme="minorHAnsi"/>
          <w:sz w:val="20"/>
          <w:szCs w:val="20"/>
        </w:rPr>
      </w:pPr>
      <w:r w:rsidRPr="009B6268">
        <w:rPr>
          <w:rFonts w:asciiTheme="minorHAnsi" w:hAnsiTheme="minorHAnsi" w:cstheme="minorHAnsi"/>
          <w:sz w:val="20"/>
          <w:szCs w:val="20"/>
          <w:lang w:val="ro-RO"/>
        </w:rPr>
        <w:t>„</w:t>
      </w:r>
      <w:proofErr w:type="spellStart"/>
      <w:r w:rsidR="00463D59" w:rsidRPr="009B6268">
        <w:rPr>
          <w:rFonts w:asciiTheme="minorHAnsi" w:hAnsiTheme="minorHAnsi" w:cstheme="minorHAnsi"/>
          <w:sz w:val="20"/>
          <w:szCs w:val="20"/>
        </w:rPr>
        <w:t>ajutor</w:t>
      </w:r>
      <w:proofErr w:type="spellEnd"/>
      <w:r w:rsidR="00463D59" w:rsidRPr="009B6268">
        <w:rPr>
          <w:rFonts w:asciiTheme="minorHAnsi" w:hAnsiTheme="minorHAnsi" w:cstheme="minorHAnsi"/>
          <w:sz w:val="20"/>
          <w:szCs w:val="20"/>
        </w:rPr>
        <w:t xml:space="preserve"> regional </w:t>
      </w:r>
      <w:proofErr w:type="spellStart"/>
      <w:r w:rsidR="00463D59" w:rsidRPr="009B6268">
        <w:rPr>
          <w:rFonts w:asciiTheme="minorHAnsi" w:hAnsiTheme="minorHAnsi" w:cstheme="minorHAnsi"/>
          <w:sz w:val="20"/>
          <w:szCs w:val="20"/>
        </w:rPr>
        <w:t>pentru</w:t>
      </w:r>
      <w:proofErr w:type="spellEnd"/>
      <w:r w:rsidR="00463D59" w:rsidRPr="009B6268">
        <w:rPr>
          <w:rFonts w:asciiTheme="minorHAnsi" w:hAnsiTheme="minorHAnsi" w:cstheme="minorHAnsi"/>
          <w:sz w:val="20"/>
          <w:szCs w:val="20"/>
        </w:rPr>
        <w:t xml:space="preserve"> </w:t>
      </w:r>
      <w:proofErr w:type="spellStart"/>
      <w:r w:rsidR="00463D59" w:rsidRPr="009B6268">
        <w:rPr>
          <w:rFonts w:asciiTheme="minorHAnsi" w:hAnsiTheme="minorHAnsi" w:cstheme="minorHAnsi"/>
          <w:sz w:val="20"/>
          <w:szCs w:val="20"/>
        </w:rPr>
        <w:t>investiții</w:t>
      </w:r>
      <w:proofErr w:type="spellEnd"/>
      <w:r w:rsidRPr="009B6268">
        <w:rPr>
          <w:rFonts w:asciiTheme="minorHAnsi" w:hAnsiTheme="minorHAnsi" w:cstheme="minorHAnsi"/>
          <w:sz w:val="20"/>
          <w:szCs w:val="20"/>
          <w:lang w:val="ro-RO"/>
        </w:rPr>
        <w:t>”</w:t>
      </w:r>
      <w:r w:rsidR="00463D59"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463D59" w:rsidRPr="009B6268">
        <w:rPr>
          <w:rFonts w:asciiTheme="minorHAnsi" w:hAnsiTheme="minorHAnsi" w:cstheme="minorHAnsi"/>
          <w:sz w:val="20"/>
          <w:szCs w:val="20"/>
        </w:rPr>
        <w:t>nseamn</w:t>
      </w:r>
      <w:r w:rsidR="00182E15" w:rsidRPr="009B6268">
        <w:rPr>
          <w:rFonts w:asciiTheme="minorHAnsi" w:hAnsiTheme="minorHAnsi" w:cstheme="minorHAnsi"/>
          <w:sz w:val="20"/>
          <w:szCs w:val="20"/>
        </w:rPr>
        <w:t>ă</w:t>
      </w:r>
      <w:proofErr w:type="spellEnd"/>
      <w:r w:rsidR="00463D59" w:rsidRPr="009B6268">
        <w:rPr>
          <w:rFonts w:asciiTheme="minorHAnsi" w:hAnsiTheme="minorHAnsi" w:cstheme="minorHAnsi"/>
          <w:sz w:val="20"/>
          <w:szCs w:val="20"/>
        </w:rPr>
        <w:t xml:space="preserve"> un </w:t>
      </w:r>
      <w:proofErr w:type="spellStart"/>
      <w:r w:rsidR="00463D59" w:rsidRPr="009B6268">
        <w:rPr>
          <w:rFonts w:asciiTheme="minorHAnsi" w:hAnsiTheme="minorHAnsi" w:cstheme="minorHAnsi"/>
          <w:sz w:val="20"/>
          <w:szCs w:val="20"/>
        </w:rPr>
        <w:t>ajutor</w:t>
      </w:r>
      <w:proofErr w:type="spellEnd"/>
      <w:r w:rsidR="00463D59" w:rsidRPr="009B6268">
        <w:rPr>
          <w:rFonts w:asciiTheme="minorHAnsi" w:hAnsiTheme="minorHAnsi" w:cstheme="minorHAnsi"/>
          <w:sz w:val="20"/>
          <w:szCs w:val="20"/>
        </w:rPr>
        <w:t xml:space="preserve"> </w:t>
      </w:r>
      <w:r w:rsidR="00340821" w:rsidRPr="009B6268">
        <w:rPr>
          <w:rFonts w:asciiTheme="minorHAnsi" w:hAnsiTheme="minorHAnsi" w:cstheme="minorHAnsi"/>
          <w:sz w:val="20"/>
          <w:szCs w:val="20"/>
        </w:rPr>
        <w:t xml:space="preserve">de stat </w:t>
      </w:r>
      <w:r w:rsidR="00463D59" w:rsidRPr="009B6268">
        <w:rPr>
          <w:rFonts w:asciiTheme="minorHAnsi" w:hAnsiTheme="minorHAnsi" w:cstheme="minorHAnsi"/>
          <w:sz w:val="20"/>
          <w:szCs w:val="20"/>
        </w:rPr>
        <w:t xml:space="preserve">regional </w:t>
      </w:r>
      <w:proofErr w:type="spellStart"/>
      <w:r w:rsidR="00463D59" w:rsidRPr="009B6268">
        <w:rPr>
          <w:rFonts w:asciiTheme="minorHAnsi" w:hAnsiTheme="minorHAnsi" w:cstheme="minorHAnsi"/>
          <w:sz w:val="20"/>
          <w:szCs w:val="20"/>
        </w:rPr>
        <w:t>acordat</w:t>
      </w:r>
      <w:proofErr w:type="spellEnd"/>
      <w:r w:rsidR="00463D59" w:rsidRPr="009B6268">
        <w:rPr>
          <w:rFonts w:asciiTheme="minorHAnsi" w:hAnsiTheme="minorHAnsi" w:cstheme="minorHAnsi"/>
          <w:sz w:val="20"/>
          <w:szCs w:val="20"/>
        </w:rPr>
        <w:t xml:space="preserve"> </w:t>
      </w:r>
      <w:proofErr w:type="spellStart"/>
      <w:r w:rsidR="00463D59" w:rsidRPr="009B6268">
        <w:rPr>
          <w:rFonts w:asciiTheme="minorHAnsi" w:hAnsiTheme="minorHAnsi" w:cstheme="minorHAnsi"/>
          <w:sz w:val="20"/>
          <w:szCs w:val="20"/>
        </w:rPr>
        <w:t>pentru</w:t>
      </w:r>
      <w:proofErr w:type="spellEnd"/>
      <w:r w:rsidR="00463D59" w:rsidRPr="009B6268">
        <w:rPr>
          <w:rFonts w:asciiTheme="minorHAnsi" w:hAnsiTheme="minorHAnsi" w:cstheme="minorHAnsi"/>
          <w:sz w:val="20"/>
          <w:szCs w:val="20"/>
        </w:rPr>
        <w:t xml:space="preserve"> o </w:t>
      </w:r>
      <w:proofErr w:type="spellStart"/>
      <w:r w:rsidR="00463D59" w:rsidRPr="009B6268">
        <w:rPr>
          <w:rFonts w:asciiTheme="minorHAnsi" w:hAnsiTheme="minorHAnsi" w:cstheme="minorHAnsi"/>
          <w:sz w:val="20"/>
          <w:szCs w:val="20"/>
        </w:rPr>
        <w:t>investiție</w:t>
      </w:r>
      <w:proofErr w:type="spellEnd"/>
      <w:r w:rsidR="00463D59" w:rsidRPr="009B6268">
        <w:rPr>
          <w:rFonts w:asciiTheme="minorHAnsi" w:hAnsiTheme="minorHAnsi" w:cstheme="minorHAnsi"/>
          <w:sz w:val="20"/>
          <w:szCs w:val="20"/>
        </w:rPr>
        <w:t xml:space="preserve"> </w:t>
      </w:r>
      <w:proofErr w:type="spellStart"/>
      <w:r w:rsidR="00463D59" w:rsidRPr="009B6268">
        <w:rPr>
          <w:rFonts w:asciiTheme="minorHAnsi" w:hAnsiTheme="minorHAnsi" w:cstheme="minorHAnsi"/>
          <w:sz w:val="20"/>
          <w:szCs w:val="20"/>
        </w:rPr>
        <w:t>inițial</w:t>
      </w:r>
      <w:r w:rsidR="00182E15" w:rsidRPr="009B6268">
        <w:rPr>
          <w:rFonts w:asciiTheme="minorHAnsi" w:hAnsiTheme="minorHAnsi" w:cstheme="minorHAnsi"/>
          <w:sz w:val="20"/>
          <w:szCs w:val="20"/>
        </w:rPr>
        <w:t>ă</w:t>
      </w:r>
      <w:proofErr w:type="spellEnd"/>
      <w:r w:rsidR="00275482" w:rsidRPr="009B6268">
        <w:rPr>
          <w:rFonts w:asciiTheme="minorHAnsi" w:hAnsiTheme="minorHAnsi" w:cstheme="minorHAnsi"/>
          <w:sz w:val="20"/>
          <w:szCs w:val="20"/>
          <w:lang w:val="ro-RO"/>
        </w:rPr>
        <w:t xml:space="preserve"> în conformitate cu prevederile art. 14 din Regulamentul (UE) nr. 651/2014, cu modificările și completările ulterioare</w:t>
      </w:r>
      <w:r w:rsidR="00463D59" w:rsidRPr="009B6268">
        <w:rPr>
          <w:rFonts w:asciiTheme="minorHAnsi" w:hAnsiTheme="minorHAnsi" w:cstheme="minorHAnsi"/>
          <w:sz w:val="20"/>
          <w:szCs w:val="20"/>
        </w:rPr>
        <w:t>;</w:t>
      </w:r>
    </w:p>
    <w:p w14:paraId="66025075" w14:textId="74DCFEB7" w:rsidR="007F711F" w:rsidRPr="009B6268" w:rsidRDefault="007F711F" w:rsidP="00DB0C03">
      <w:pPr>
        <w:pStyle w:val="ListParagraph"/>
        <w:numPr>
          <w:ilvl w:val="1"/>
          <w:numId w:val="18"/>
        </w:numPr>
        <w:rPr>
          <w:rFonts w:asciiTheme="minorHAnsi" w:hAnsiTheme="minorHAnsi" w:cstheme="minorHAnsi"/>
          <w:sz w:val="20"/>
          <w:szCs w:val="20"/>
        </w:rPr>
      </w:pPr>
      <w:r w:rsidRPr="009B6268">
        <w:rPr>
          <w:rFonts w:asciiTheme="minorHAnsi" w:hAnsiTheme="minorHAnsi" w:cstheme="minorHAnsi"/>
          <w:sz w:val="20"/>
          <w:szCs w:val="20"/>
          <w:lang w:val="ro-RO"/>
        </w:rPr>
        <w:t>„</w:t>
      </w:r>
      <w:proofErr w:type="spellStart"/>
      <w:r w:rsidRPr="009B6268">
        <w:rPr>
          <w:rFonts w:asciiTheme="minorHAnsi" w:hAnsiTheme="minorHAnsi" w:cstheme="minorHAnsi"/>
          <w:sz w:val="20"/>
          <w:szCs w:val="20"/>
        </w:rPr>
        <w:t>ajutor</w:t>
      </w:r>
      <w:proofErr w:type="spellEnd"/>
      <w:r w:rsidRPr="009B6268">
        <w:rPr>
          <w:rFonts w:asciiTheme="minorHAnsi" w:hAnsiTheme="minorHAnsi" w:cstheme="minorHAnsi"/>
          <w:sz w:val="20"/>
          <w:szCs w:val="20"/>
        </w:rPr>
        <w:t xml:space="preserve"> </w:t>
      </w:r>
      <w:r w:rsidRPr="009B6268">
        <w:rPr>
          <w:rFonts w:asciiTheme="minorHAnsi" w:hAnsiTheme="minorHAnsi" w:cstheme="minorHAnsi"/>
          <w:sz w:val="20"/>
          <w:szCs w:val="20"/>
          <w:lang w:val="ro-RO"/>
        </w:rPr>
        <w:t xml:space="preserve">de </w:t>
      </w:r>
      <w:proofErr w:type="spellStart"/>
      <w:r w:rsidRPr="009B6268">
        <w:rPr>
          <w:rFonts w:asciiTheme="minorHAnsi" w:hAnsiTheme="minorHAnsi" w:cstheme="minorHAnsi"/>
          <w:sz w:val="20"/>
          <w:szCs w:val="20"/>
          <w:lang w:val="ro-RO"/>
        </w:rPr>
        <w:t>minimis</w:t>
      </w:r>
      <w:proofErr w:type="spellEnd"/>
      <w:r w:rsidRPr="009B6268">
        <w:rPr>
          <w:rFonts w:asciiTheme="minorHAnsi" w:hAnsiTheme="minorHAnsi" w:cstheme="minorHAnsi"/>
          <w:sz w:val="20"/>
          <w:szCs w:val="20"/>
          <w:lang w:val="ro-RO"/>
        </w:rPr>
        <w:t>”</w:t>
      </w:r>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înseamnă</w:t>
      </w:r>
      <w:proofErr w:type="spellEnd"/>
      <w:r w:rsidR="00275482" w:rsidRPr="009B6268">
        <w:rPr>
          <w:rFonts w:asciiTheme="minorHAnsi" w:hAnsiTheme="minorHAnsi" w:cstheme="minorHAnsi"/>
          <w:sz w:val="20"/>
          <w:szCs w:val="20"/>
          <w:lang w:val="ro-RO"/>
        </w:rPr>
        <w:t xml:space="preserve"> ajutorul acordat unei întreprinderi unice în conformitate cu prevederile Regulamentului (UE) 1407/2013, cu modificările și completările ulterioare, în limita plafonului de </w:t>
      </w:r>
      <w:proofErr w:type="spellStart"/>
      <w:r w:rsidR="00275482" w:rsidRPr="009B6268">
        <w:rPr>
          <w:rFonts w:asciiTheme="minorHAnsi" w:hAnsiTheme="minorHAnsi" w:cstheme="minorHAnsi"/>
          <w:sz w:val="20"/>
          <w:szCs w:val="20"/>
          <w:lang w:val="ro-RO"/>
        </w:rPr>
        <w:t>minimis</w:t>
      </w:r>
      <w:proofErr w:type="spellEnd"/>
    </w:p>
    <w:p w14:paraId="7587E27A" w14:textId="77777777" w:rsidR="00FC694F" w:rsidRPr="009B6268" w:rsidRDefault="00C3511E" w:rsidP="00480093">
      <w:pPr>
        <w:pStyle w:val="ListParagraph"/>
        <w:numPr>
          <w:ilvl w:val="1"/>
          <w:numId w:val="18"/>
        </w:numPr>
        <w:rPr>
          <w:rFonts w:asciiTheme="minorHAnsi" w:hAnsiTheme="minorHAnsi" w:cstheme="minorHAnsi"/>
          <w:sz w:val="20"/>
          <w:szCs w:val="20"/>
        </w:rPr>
      </w:pPr>
      <w:r w:rsidRPr="009B6268">
        <w:rPr>
          <w:rFonts w:asciiTheme="minorHAnsi" w:hAnsiTheme="minorHAnsi" w:cstheme="minorHAnsi"/>
          <w:sz w:val="20"/>
          <w:szCs w:val="20"/>
          <w:lang w:val="ro-RO"/>
        </w:rPr>
        <w:t>„</w:t>
      </w:r>
      <w:proofErr w:type="spellStart"/>
      <w:r w:rsidR="00182E15" w:rsidRPr="009B6268">
        <w:rPr>
          <w:rFonts w:asciiTheme="minorHAnsi" w:hAnsiTheme="minorHAnsi" w:cstheme="minorHAnsi"/>
          <w:sz w:val="20"/>
          <w:szCs w:val="20"/>
        </w:rPr>
        <w:t>î</w:t>
      </w:r>
      <w:r w:rsidR="005E070E" w:rsidRPr="009B6268">
        <w:rPr>
          <w:rFonts w:asciiTheme="minorHAnsi" w:hAnsiTheme="minorHAnsi" w:cstheme="minorHAnsi"/>
          <w:sz w:val="20"/>
          <w:szCs w:val="20"/>
        </w:rPr>
        <w:t>ntreprindere</w:t>
      </w:r>
      <w:proofErr w:type="spellEnd"/>
      <w:r w:rsidR="005E070E"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5E070E" w:rsidRPr="009B6268">
        <w:rPr>
          <w:rFonts w:asciiTheme="minorHAnsi" w:hAnsiTheme="minorHAnsi" w:cstheme="minorHAnsi"/>
          <w:sz w:val="20"/>
          <w:szCs w:val="20"/>
        </w:rPr>
        <w:t>n</w:t>
      </w:r>
      <w:proofErr w:type="spellEnd"/>
      <w:r w:rsidR="005E070E" w:rsidRPr="009B6268">
        <w:rPr>
          <w:rFonts w:asciiTheme="minorHAnsi" w:hAnsiTheme="minorHAnsi" w:cstheme="minorHAnsi"/>
          <w:sz w:val="20"/>
          <w:szCs w:val="20"/>
        </w:rPr>
        <w:t xml:space="preserve"> </w:t>
      </w:r>
      <w:proofErr w:type="spellStart"/>
      <w:r w:rsidR="00FC694F" w:rsidRPr="009B6268">
        <w:rPr>
          <w:rFonts w:asciiTheme="minorHAnsi" w:hAnsiTheme="minorHAnsi" w:cstheme="minorHAnsi"/>
          <w:sz w:val="20"/>
          <w:szCs w:val="20"/>
        </w:rPr>
        <w:t>dificultate</w:t>
      </w:r>
      <w:proofErr w:type="spellEnd"/>
      <w:r w:rsidRPr="009B6268">
        <w:rPr>
          <w:rFonts w:asciiTheme="minorHAnsi" w:hAnsiTheme="minorHAnsi" w:cstheme="minorHAnsi"/>
          <w:sz w:val="20"/>
          <w:szCs w:val="20"/>
          <w:lang w:val="ro-RO"/>
        </w:rPr>
        <w:t>”</w:t>
      </w:r>
      <w:r w:rsidR="00FC694F"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FC694F" w:rsidRPr="009B6268">
        <w:rPr>
          <w:rFonts w:asciiTheme="minorHAnsi" w:hAnsiTheme="minorHAnsi" w:cstheme="minorHAnsi"/>
          <w:sz w:val="20"/>
          <w:szCs w:val="20"/>
        </w:rPr>
        <w:t>n</w:t>
      </w:r>
      <w:proofErr w:type="spellEnd"/>
      <w:r w:rsidR="00FC694F" w:rsidRPr="009B6268">
        <w:rPr>
          <w:rFonts w:asciiTheme="minorHAnsi" w:hAnsiTheme="minorHAnsi" w:cstheme="minorHAnsi"/>
          <w:sz w:val="20"/>
          <w:szCs w:val="20"/>
        </w:rPr>
        <w:t xml:space="preserve"> </w:t>
      </w:r>
      <w:proofErr w:type="spellStart"/>
      <w:r w:rsidR="00FC694F" w:rsidRPr="009B6268">
        <w:rPr>
          <w:rFonts w:asciiTheme="minorHAnsi" w:hAnsiTheme="minorHAnsi" w:cstheme="minorHAnsi"/>
          <w:sz w:val="20"/>
          <w:szCs w:val="20"/>
        </w:rPr>
        <w:t>conformitate</w:t>
      </w:r>
      <w:proofErr w:type="spellEnd"/>
      <w:r w:rsidR="00FC694F" w:rsidRPr="009B6268">
        <w:rPr>
          <w:rFonts w:asciiTheme="minorHAnsi" w:hAnsiTheme="minorHAnsi" w:cstheme="minorHAnsi"/>
          <w:sz w:val="20"/>
          <w:szCs w:val="20"/>
        </w:rPr>
        <w:t xml:space="preserve"> cu </w:t>
      </w:r>
      <w:proofErr w:type="spellStart"/>
      <w:r w:rsidR="00FC694F" w:rsidRPr="009B6268">
        <w:rPr>
          <w:rFonts w:asciiTheme="minorHAnsi" w:hAnsiTheme="minorHAnsi" w:cstheme="minorHAnsi"/>
          <w:sz w:val="20"/>
          <w:szCs w:val="20"/>
        </w:rPr>
        <w:t>prevederile</w:t>
      </w:r>
      <w:proofErr w:type="spellEnd"/>
      <w:r w:rsidR="00FC694F" w:rsidRPr="009B6268">
        <w:rPr>
          <w:rFonts w:asciiTheme="minorHAnsi" w:hAnsiTheme="minorHAnsi" w:cstheme="minorHAnsi"/>
          <w:sz w:val="20"/>
          <w:szCs w:val="20"/>
        </w:rPr>
        <w:t xml:space="preserve"> </w:t>
      </w:r>
      <w:proofErr w:type="spellStart"/>
      <w:r w:rsidR="00FC694F" w:rsidRPr="009B6268">
        <w:rPr>
          <w:rFonts w:asciiTheme="minorHAnsi" w:hAnsiTheme="minorHAnsi" w:cstheme="minorHAnsi"/>
          <w:sz w:val="20"/>
          <w:szCs w:val="20"/>
        </w:rPr>
        <w:t>Regulamentului</w:t>
      </w:r>
      <w:proofErr w:type="spellEnd"/>
      <w:r w:rsidR="00FC694F" w:rsidRPr="009B6268">
        <w:rPr>
          <w:rFonts w:asciiTheme="minorHAnsi" w:hAnsiTheme="minorHAnsi" w:cstheme="minorHAnsi"/>
          <w:sz w:val="20"/>
          <w:szCs w:val="20"/>
        </w:rPr>
        <w:t xml:space="preserve"> (UE) nr. 651/2014 </w:t>
      </w:r>
      <w:proofErr w:type="spellStart"/>
      <w:r w:rsidR="008A39E4" w:rsidRPr="009B6268">
        <w:rPr>
          <w:rFonts w:asciiTheme="minorHAnsi" w:hAnsiTheme="minorHAnsi" w:cstheme="minorHAnsi"/>
          <w:sz w:val="20"/>
          <w:szCs w:val="20"/>
        </w:rPr>
        <w:t>este</w:t>
      </w:r>
      <w:proofErr w:type="spellEnd"/>
      <w:r w:rsidR="00FC694F" w:rsidRPr="009B6268">
        <w:rPr>
          <w:rFonts w:asciiTheme="minorHAnsi" w:hAnsiTheme="minorHAnsi" w:cstheme="minorHAnsi"/>
          <w:sz w:val="20"/>
          <w:szCs w:val="20"/>
        </w:rPr>
        <w:t>:</w:t>
      </w:r>
    </w:p>
    <w:p w14:paraId="2DFF6AEB" w14:textId="77777777" w:rsidR="007F711F" w:rsidRPr="009B6268" w:rsidRDefault="007F711F" w:rsidP="00480093">
      <w:pPr>
        <w:pStyle w:val="ListParagraph"/>
        <w:numPr>
          <w:ilvl w:val="2"/>
          <w:numId w:val="18"/>
        </w:numPr>
        <w:rPr>
          <w:rFonts w:asciiTheme="minorHAnsi" w:hAnsiTheme="minorHAnsi" w:cstheme="minorHAnsi"/>
          <w:sz w:val="20"/>
          <w:szCs w:val="20"/>
        </w:rPr>
      </w:pP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cazul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societăţi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comerciale</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răspundere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limitată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alta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decât</w:t>
      </w:r>
      <w:proofErr w:type="spellEnd"/>
      <w:r w:rsidRPr="009B6268">
        <w:rPr>
          <w:rFonts w:asciiTheme="minorHAnsi" w:hAnsiTheme="minorHAnsi" w:cstheme="minorHAnsi"/>
          <w:sz w:val="20"/>
          <w:szCs w:val="20"/>
        </w:rPr>
        <w:t xml:space="preserve"> un IMM care </w:t>
      </w:r>
      <w:proofErr w:type="spellStart"/>
      <w:r w:rsidRPr="009B6268">
        <w:rPr>
          <w:rFonts w:asciiTheme="minorHAnsi" w:hAnsiTheme="minorHAnsi" w:cstheme="minorHAnsi"/>
          <w:sz w:val="20"/>
          <w:szCs w:val="20"/>
        </w:rPr>
        <w:t>există</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cel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puţin</w:t>
      </w:r>
      <w:proofErr w:type="spellEnd"/>
      <w:r w:rsidRPr="009B6268">
        <w:rPr>
          <w:rFonts w:asciiTheme="minorHAnsi" w:hAnsiTheme="minorHAnsi" w:cstheme="minorHAnsi"/>
          <w:sz w:val="20"/>
          <w:szCs w:val="20"/>
        </w:rPr>
        <w:t xml:space="preserve"> 3 ani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sensul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eligibilităţii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finanţare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risc</w:t>
      </w:r>
      <w:proofErr w:type="spellEnd"/>
      <w:r w:rsidRPr="009B6268">
        <w:rPr>
          <w:rFonts w:asciiTheme="minorHAnsi" w:hAnsiTheme="minorHAnsi" w:cstheme="minorHAnsi"/>
          <w:sz w:val="20"/>
          <w:szCs w:val="20"/>
        </w:rPr>
        <w:t xml:space="preserve">, un IMM care </w:t>
      </w:r>
      <w:proofErr w:type="spellStart"/>
      <w:r w:rsidRPr="009B6268">
        <w:rPr>
          <w:rFonts w:asciiTheme="minorHAnsi" w:hAnsiTheme="minorHAnsi" w:cstheme="minorHAnsi"/>
          <w:sz w:val="20"/>
          <w:szCs w:val="20"/>
        </w:rPr>
        <w:t>îndeplinește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condiţia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prevăzută</w:t>
      </w:r>
      <w:proofErr w:type="spellEnd"/>
      <w:r w:rsidRPr="009B6268">
        <w:rPr>
          <w:rFonts w:asciiTheme="minorHAnsi" w:hAnsiTheme="minorHAnsi" w:cstheme="minorHAnsi"/>
          <w:sz w:val="20"/>
          <w:szCs w:val="20"/>
        </w:rPr>
        <w:t xml:space="preserve"> la </w:t>
      </w:r>
      <w:proofErr w:type="spellStart"/>
      <w:r w:rsidRPr="009B6268">
        <w:rPr>
          <w:rFonts w:asciiTheme="minorHAnsi" w:hAnsiTheme="minorHAnsi" w:cstheme="minorHAnsi"/>
          <w:sz w:val="20"/>
          <w:szCs w:val="20"/>
        </w:rPr>
        <w:t>articolul</w:t>
      </w:r>
      <w:proofErr w:type="spellEnd"/>
      <w:r w:rsidRPr="009B6268">
        <w:rPr>
          <w:rFonts w:asciiTheme="minorHAnsi" w:hAnsiTheme="minorHAnsi" w:cstheme="minorHAnsi"/>
          <w:sz w:val="20"/>
          <w:szCs w:val="20"/>
        </w:rPr>
        <w:t xml:space="preserve"> 21 </w:t>
      </w:r>
      <w:proofErr w:type="spellStart"/>
      <w:r w:rsidRPr="009B6268">
        <w:rPr>
          <w:rFonts w:asciiTheme="minorHAnsi" w:hAnsiTheme="minorHAnsi" w:cstheme="minorHAnsi"/>
          <w:sz w:val="20"/>
          <w:szCs w:val="20"/>
        </w:rPr>
        <w:t>alineatul</w:t>
      </w:r>
      <w:proofErr w:type="spellEnd"/>
      <w:r w:rsidRPr="009B6268">
        <w:rPr>
          <w:rFonts w:asciiTheme="minorHAnsi" w:hAnsiTheme="minorHAnsi" w:cstheme="minorHAnsi"/>
          <w:sz w:val="20"/>
          <w:szCs w:val="20"/>
        </w:rPr>
        <w:t xml:space="preserve"> (3) </w:t>
      </w:r>
      <w:proofErr w:type="spellStart"/>
      <w:r w:rsidRPr="009B6268">
        <w:rPr>
          <w:rFonts w:asciiTheme="minorHAnsi" w:hAnsiTheme="minorHAnsi" w:cstheme="minorHAnsi"/>
          <w:sz w:val="20"/>
          <w:szCs w:val="20"/>
        </w:rPr>
        <w:t>litera</w:t>
      </w:r>
      <w:proofErr w:type="spellEnd"/>
      <w:r w:rsidRPr="009B6268">
        <w:rPr>
          <w:rFonts w:asciiTheme="minorHAnsi" w:hAnsiTheme="minorHAnsi" w:cstheme="minorHAnsi"/>
          <w:sz w:val="20"/>
          <w:szCs w:val="20"/>
        </w:rPr>
        <w:t xml:space="preserve"> (b)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care se </w:t>
      </w:r>
      <w:proofErr w:type="spellStart"/>
      <w:r w:rsidRPr="009B6268">
        <w:rPr>
          <w:rFonts w:asciiTheme="minorHAnsi" w:hAnsiTheme="minorHAnsi" w:cstheme="minorHAnsi"/>
          <w:sz w:val="20"/>
          <w:szCs w:val="20"/>
        </w:rPr>
        <w:t>califică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investiţii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finanţare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risc</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urma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proces</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diligenţă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efectuat</w:t>
      </w:r>
      <w:proofErr w:type="spellEnd"/>
      <w:r w:rsidRPr="009B6268">
        <w:rPr>
          <w:rFonts w:asciiTheme="minorHAnsi" w:hAnsiTheme="minorHAnsi" w:cstheme="minorHAnsi"/>
          <w:sz w:val="20"/>
          <w:szCs w:val="20"/>
        </w:rPr>
        <w:t xml:space="preserve"> de un </w:t>
      </w:r>
      <w:proofErr w:type="spellStart"/>
      <w:r w:rsidRPr="009B6268">
        <w:rPr>
          <w:rFonts w:asciiTheme="minorHAnsi" w:hAnsiTheme="minorHAnsi" w:cstheme="minorHAnsi"/>
          <w:sz w:val="20"/>
          <w:szCs w:val="20"/>
        </w:rPr>
        <w:t>intermediar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financiar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selectat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atunci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când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mult</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jumătate</w:t>
      </w:r>
      <w:proofErr w:type="spellEnd"/>
      <w:r w:rsidRPr="009B6268">
        <w:rPr>
          <w:rFonts w:asciiTheme="minorHAnsi" w:hAnsiTheme="minorHAnsi" w:cstheme="minorHAnsi"/>
          <w:sz w:val="20"/>
          <w:szCs w:val="20"/>
        </w:rPr>
        <w:t xml:space="preserve"> din </w:t>
      </w:r>
      <w:proofErr w:type="spellStart"/>
      <w:r w:rsidRPr="009B6268">
        <w:rPr>
          <w:rFonts w:asciiTheme="minorHAnsi" w:hAnsiTheme="minorHAnsi" w:cstheme="minorHAnsi"/>
          <w:sz w:val="20"/>
          <w:szCs w:val="20"/>
        </w:rPr>
        <w:t>capitalul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său</w:t>
      </w:r>
      <w:proofErr w:type="spellEnd"/>
      <w:r w:rsidRPr="009B6268">
        <w:rPr>
          <w:rFonts w:asciiTheme="minorHAnsi" w:hAnsiTheme="minorHAnsi" w:cstheme="minorHAnsi"/>
          <w:sz w:val="20"/>
          <w:szCs w:val="20"/>
        </w:rPr>
        <w:t xml:space="preserve"> social </w:t>
      </w:r>
      <w:proofErr w:type="spellStart"/>
      <w:r w:rsidRPr="009B6268">
        <w:rPr>
          <w:rFonts w:asciiTheme="minorHAnsi" w:hAnsiTheme="minorHAnsi" w:cstheme="minorHAnsi"/>
          <w:sz w:val="20"/>
          <w:szCs w:val="20"/>
        </w:rPr>
        <w:t>subscris</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dispărut</w:t>
      </w:r>
      <w:proofErr w:type="spellEnd"/>
      <w:r w:rsidRPr="009B6268">
        <w:rPr>
          <w:rFonts w:asciiTheme="minorHAnsi" w:hAnsiTheme="minorHAnsi" w:cstheme="minorHAnsi"/>
          <w:sz w:val="20"/>
          <w:szCs w:val="20"/>
        </w:rPr>
        <w:t xml:space="preserve"> din </w:t>
      </w:r>
      <w:proofErr w:type="spellStart"/>
      <w:r w:rsidRPr="009B6268">
        <w:rPr>
          <w:rFonts w:asciiTheme="minorHAnsi" w:hAnsiTheme="minorHAnsi" w:cstheme="minorHAnsi"/>
          <w:sz w:val="20"/>
          <w:szCs w:val="20"/>
        </w:rPr>
        <w:t>cauza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pierderilor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acumulate</w:t>
      </w:r>
      <w:proofErr w:type="spellEnd"/>
      <w:r w:rsidRPr="009B6268">
        <w:rPr>
          <w:rFonts w:asciiTheme="minorHAnsi" w:hAnsiTheme="minorHAnsi" w:cstheme="minorHAnsi"/>
          <w:sz w:val="20"/>
          <w:szCs w:val="20"/>
        </w:rPr>
        <w:t xml:space="preserve">. Această </w:t>
      </w:r>
      <w:proofErr w:type="spellStart"/>
      <w:r w:rsidRPr="009B6268">
        <w:rPr>
          <w:rFonts w:asciiTheme="minorHAnsi" w:hAnsiTheme="minorHAnsi" w:cstheme="minorHAnsi"/>
          <w:sz w:val="20"/>
          <w:szCs w:val="20"/>
        </w:rPr>
        <w:t>situaţie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survine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atunci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când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deducerea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pierderilor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acumulate</w:t>
      </w:r>
      <w:proofErr w:type="spellEnd"/>
      <w:r w:rsidRPr="009B6268">
        <w:rPr>
          <w:rFonts w:asciiTheme="minorHAnsi" w:hAnsiTheme="minorHAnsi" w:cstheme="minorHAnsi"/>
          <w:sz w:val="20"/>
          <w:szCs w:val="20"/>
        </w:rPr>
        <w:t xml:space="preserve"> din </w:t>
      </w:r>
      <w:proofErr w:type="spellStart"/>
      <w:r w:rsidRPr="009B6268">
        <w:rPr>
          <w:rFonts w:asciiTheme="minorHAnsi" w:hAnsiTheme="minorHAnsi" w:cstheme="minorHAnsi"/>
          <w:sz w:val="20"/>
          <w:szCs w:val="20"/>
        </w:rPr>
        <w:t>rezerve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din </w:t>
      </w:r>
      <w:proofErr w:type="spellStart"/>
      <w:r w:rsidRPr="009B6268">
        <w:rPr>
          <w:rFonts w:asciiTheme="minorHAnsi" w:hAnsiTheme="minorHAnsi" w:cstheme="minorHAnsi"/>
          <w:sz w:val="20"/>
          <w:szCs w:val="20"/>
        </w:rPr>
        <w:t>toate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celelalte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elemente</w:t>
      </w:r>
      <w:proofErr w:type="spellEnd"/>
      <w:r w:rsidRPr="009B6268">
        <w:rPr>
          <w:rFonts w:asciiTheme="minorHAnsi" w:hAnsiTheme="minorHAnsi" w:cstheme="minorHAnsi"/>
          <w:sz w:val="20"/>
          <w:szCs w:val="20"/>
        </w:rPr>
        <w:t xml:space="preserve"> considerate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general ca </w:t>
      </w:r>
      <w:proofErr w:type="spellStart"/>
      <w:r w:rsidRPr="009B6268">
        <w:rPr>
          <w:rFonts w:asciiTheme="minorHAnsi" w:hAnsiTheme="minorHAnsi" w:cstheme="minorHAnsi"/>
          <w:sz w:val="20"/>
          <w:szCs w:val="20"/>
        </w:rPr>
        <w:t>făcând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parte</w:t>
      </w:r>
      <w:proofErr w:type="spellEnd"/>
      <w:r w:rsidRPr="009B6268">
        <w:rPr>
          <w:rFonts w:asciiTheme="minorHAnsi" w:hAnsiTheme="minorHAnsi" w:cstheme="minorHAnsi"/>
          <w:sz w:val="20"/>
          <w:szCs w:val="20"/>
        </w:rPr>
        <w:t xml:space="preserve"> din </w:t>
      </w:r>
      <w:proofErr w:type="spellStart"/>
      <w:r w:rsidRPr="009B6268">
        <w:rPr>
          <w:rFonts w:asciiTheme="minorHAnsi" w:hAnsiTheme="minorHAnsi" w:cstheme="minorHAnsi"/>
          <w:sz w:val="20"/>
          <w:szCs w:val="20"/>
        </w:rPr>
        <w:t>fondurile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proprii</w:t>
      </w:r>
      <w:proofErr w:type="spellEnd"/>
      <w:r w:rsidRPr="009B6268">
        <w:rPr>
          <w:rFonts w:asciiTheme="minorHAnsi" w:hAnsiTheme="minorHAnsi" w:cstheme="minorHAnsi"/>
          <w:sz w:val="20"/>
          <w:szCs w:val="20"/>
        </w:rPr>
        <w:t xml:space="preserve"> ale </w:t>
      </w:r>
      <w:proofErr w:type="spellStart"/>
      <w:r w:rsidRPr="009B6268">
        <w:rPr>
          <w:rFonts w:asciiTheme="minorHAnsi" w:hAnsiTheme="minorHAnsi" w:cstheme="minorHAnsi"/>
          <w:sz w:val="20"/>
          <w:szCs w:val="20"/>
        </w:rPr>
        <w:t>societăţii</w:t>
      </w:r>
      <w:proofErr w:type="spellEnd"/>
      <w:r w:rsidRPr="009B6268">
        <w:rPr>
          <w:rFonts w:asciiTheme="minorHAnsi" w:hAnsiTheme="minorHAnsi" w:cstheme="minorHAnsi"/>
          <w:sz w:val="20"/>
          <w:szCs w:val="20"/>
        </w:rPr>
        <w:t xml:space="preserve">) conduce la un </w:t>
      </w:r>
      <w:proofErr w:type="spellStart"/>
      <w:r w:rsidRPr="009B6268">
        <w:rPr>
          <w:rFonts w:asciiTheme="minorHAnsi" w:hAnsiTheme="minorHAnsi" w:cstheme="minorHAnsi"/>
          <w:sz w:val="20"/>
          <w:szCs w:val="20"/>
        </w:rPr>
        <w:t>rezultat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negativ</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depășește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jumătate</w:t>
      </w:r>
      <w:proofErr w:type="spellEnd"/>
      <w:r w:rsidRPr="009B6268">
        <w:rPr>
          <w:rFonts w:asciiTheme="minorHAnsi" w:hAnsiTheme="minorHAnsi" w:cstheme="minorHAnsi"/>
          <w:sz w:val="20"/>
          <w:szCs w:val="20"/>
        </w:rPr>
        <w:t xml:space="preserve"> din </w:t>
      </w:r>
      <w:proofErr w:type="spellStart"/>
      <w:r w:rsidRPr="009B6268">
        <w:rPr>
          <w:rFonts w:asciiTheme="minorHAnsi" w:hAnsiTheme="minorHAnsi" w:cstheme="minorHAnsi"/>
          <w:sz w:val="20"/>
          <w:szCs w:val="20"/>
        </w:rPr>
        <w:t>capitalul</w:t>
      </w:r>
      <w:proofErr w:type="spellEnd"/>
      <w:r w:rsidRPr="009B6268">
        <w:rPr>
          <w:rFonts w:asciiTheme="minorHAnsi" w:hAnsiTheme="minorHAnsi" w:cstheme="minorHAnsi"/>
          <w:sz w:val="20"/>
          <w:szCs w:val="20"/>
        </w:rPr>
        <w:t xml:space="preserve"> social </w:t>
      </w:r>
      <w:proofErr w:type="spellStart"/>
      <w:r w:rsidRPr="009B6268">
        <w:rPr>
          <w:rFonts w:asciiTheme="minorHAnsi" w:hAnsiTheme="minorHAnsi" w:cstheme="minorHAnsi"/>
          <w:sz w:val="20"/>
          <w:szCs w:val="20"/>
        </w:rPr>
        <w:t>subscris</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sensul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acestei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dispoziţii</w:t>
      </w:r>
      <w:proofErr w:type="spellEnd"/>
      <w:r w:rsidRPr="009B6268">
        <w:rPr>
          <w:rFonts w:asciiTheme="minorHAnsi" w:hAnsiTheme="minorHAnsi" w:cstheme="minorHAnsi"/>
          <w:sz w:val="20"/>
          <w:szCs w:val="20"/>
        </w:rPr>
        <w:t>, „</w:t>
      </w:r>
      <w:proofErr w:type="spellStart"/>
      <w:r w:rsidRPr="009B6268">
        <w:rPr>
          <w:rFonts w:asciiTheme="minorHAnsi" w:hAnsiTheme="minorHAnsi" w:cstheme="minorHAnsi"/>
          <w:sz w:val="20"/>
          <w:szCs w:val="20"/>
        </w:rPr>
        <w:t>societate</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răspundere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limitată</w:t>
      </w:r>
      <w:proofErr w:type="spellEnd"/>
      <w:r w:rsidRPr="009B6268">
        <w:rPr>
          <w:rFonts w:asciiTheme="minorHAnsi" w:hAnsiTheme="minorHAnsi" w:cstheme="minorHAnsi"/>
          <w:sz w:val="20"/>
          <w:szCs w:val="20"/>
        </w:rPr>
        <w:t xml:space="preserve">” se </w:t>
      </w:r>
      <w:proofErr w:type="spellStart"/>
      <w:r w:rsidRPr="009B6268">
        <w:rPr>
          <w:rFonts w:asciiTheme="minorHAnsi" w:hAnsiTheme="minorHAnsi" w:cstheme="minorHAnsi"/>
          <w:sz w:val="20"/>
          <w:szCs w:val="20"/>
        </w:rPr>
        <w:t>referă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special la </w:t>
      </w:r>
      <w:proofErr w:type="spellStart"/>
      <w:r w:rsidRPr="009B6268">
        <w:rPr>
          <w:rFonts w:asciiTheme="minorHAnsi" w:hAnsiTheme="minorHAnsi" w:cstheme="minorHAnsi"/>
          <w:sz w:val="20"/>
          <w:szCs w:val="20"/>
        </w:rPr>
        <w:t>tipurile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societăţi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comerciale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menţionate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anexa</w:t>
      </w:r>
      <w:proofErr w:type="spellEnd"/>
      <w:r w:rsidRPr="009B6268">
        <w:rPr>
          <w:rFonts w:asciiTheme="minorHAnsi" w:hAnsiTheme="minorHAnsi" w:cstheme="minorHAnsi"/>
          <w:sz w:val="20"/>
          <w:szCs w:val="20"/>
        </w:rPr>
        <w:t xml:space="preserve"> I la </w:t>
      </w:r>
      <w:proofErr w:type="spellStart"/>
      <w:r w:rsidRPr="009B6268">
        <w:rPr>
          <w:rFonts w:asciiTheme="minorHAnsi" w:hAnsiTheme="minorHAnsi" w:cstheme="minorHAnsi"/>
          <w:sz w:val="20"/>
          <w:szCs w:val="20"/>
        </w:rPr>
        <w:t>Directiva</w:t>
      </w:r>
      <w:proofErr w:type="spellEnd"/>
      <w:r w:rsidRPr="009B6268">
        <w:rPr>
          <w:rFonts w:asciiTheme="minorHAnsi" w:hAnsiTheme="minorHAnsi" w:cstheme="minorHAnsi"/>
          <w:sz w:val="20"/>
          <w:szCs w:val="20"/>
        </w:rPr>
        <w:t xml:space="preserve"> 2013/34/UE a </w:t>
      </w:r>
      <w:proofErr w:type="spellStart"/>
      <w:r w:rsidRPr="009B6268">
        <w:rPr>
          <w:rFonts w:asciiTheme="minorHAnsi" w:hAnsiTheme="minorHAnsi" w:cstheme="minorHAnsi"/>
          <w:sz w:val="20"/>
          <w:szCs w:val="20"/>
        </w:rPr>
        <w:t>Parlamentului</w:t>
      </w:r>
      <w:proofErr w:type="spellEnd"/>
      <w:r w:rsidRPr="009B6268">
        <w:rPr>
          <w:rFonts w:asciiTheme="minorHAnsi" w:hAnsiTheme="minorHAnsi" w:cstheme="minorHAnsi"/>
          <w:sz w:val="20"/>
          <w:szCs w:val="20"/>
        </w:rPr>
        <w:t xml:space="preserve"> European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Consiliului</w:t>
      </w:r>
      <w:proofErr w:type="spellEnd"/>
      <w:r w:rsidRPr="009B6268">
        <w:rPr>
          <w:rFonts w:asciiTheme="minorHAnsi" w:hAnsiTheme="minorHAnsi" w:cstheme="minorHAnsi"/>
          <w:sz w:val="20"/>
          <w:szCs w:val="20"/>
        </w:rPr>
        <w:t xml:space="preserve"> (1), </w:t>
      </w:r>
      <w:proofErr w:type="spellStart"/>
      <w:r w:rsidRPr="009B6268">
        <w:rPr>
          <w:rFonts w:asciiTheme="minorHAnsi" w:hAnsiTheme="minorHAnsi" w:cstheme="minorHAnsi"/>
          <w:sz w:val="20"/>
          <w:szCs w:val="20"/>
        </w:rPr>
        <w:t>iar</w:t>
      </w:r>
      <w:proofErr w:type="spellEnd"/>
      <w:r w:rsidRPr="009B6268">
        <w:rPr>
          <w:rFonts w:asciiTheme="minorHAnsi" w:hAnsiTheme="minorHAnsi" w:cstheme="minorHAnsi"/>
          <w:sz w:val="20"/>
          <w:szCs w:val="20"/>
        </w:rPr>
        <w:t xml:space="preserve"> „capital social” include, </w:t>
      </w:r>
      <w:proofErr w:type="spellStart"/>
      <w:r w:rsidRPr="009B6268">
        <w:rPr>
          <w:rFonts w:asciiTheme="minorHAnsi" w:hAnsiTheme="minorHAnsi" w:cstheme="minorHAnsi"/>
          <w:sz w:val="20"/>
          <w:szCs w:val="20"/>
        </w:rPr>
        <w:t>dacă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este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cazul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orice</w:t>
      </w:r>
      <w:proofErr w:type="spellEnd"/>
      <w:r w:rsidRPr="009B6268">
        <w:rPr>
          <w:rFonts w:asciiTheme="minorHAnsi" w:hAnsiTheme="minorHAnsi" w:cstheme="minorHAnsi"/>
          <w:sz w:val="20"/>
          <w:szCs w:val="20"/>
        </w:rPr>
        <w:t xml:space="preserve"> capital </w:t>
      </w:r>
      <w:proofErr w:type="spellStart"/>
      <w:r w:rsidRPr="009B6268">
        <w:rPr>
          <w:rFonts w:asciiTheme="minorHAnsi" w:hAnsiTheme="minorHAnsi" w:cstheme="minorHAnsi"/>
          <w:sz w:val="20"/>
          <w:szCs w:val="20"/>
        </w:rPr>
        <w:t>suplimentar</w:t>
      </w:r>
      <w:proofErr w:type="spellEnd"/>
      <w:r w:rsidRPr="009B6268">
        <w:rPr>
          <w:rFonts w:asciiTheme="minorHAnsi" w:hAnsiTheme="minorHAnsi" w:cstheme="minorHAnsi"/>
          <w:sz w:val="20"/>
          <w:szCs w:val="20"/>
        </w:rPr>
        <w:t xml:space="preserve">. </w:t>
      </w:r>
    </w:p>
    <w:p w14:paraId="3239BE04" w14:textId="33104963" w:rsidR="007F711F" w:rsidRPr="009B6268" w:rsidRDefault="007F711F" w:rsidP="00480093">
      <w:pPr>
        <w:pStyle w:val="ListParagraph"/>
        <w:numPr>
          <w:ilvl w:val="2"/>
          <w:numId w:val="18"/>
        </w:numPr>
        <w:rPr>
          <w:rFonts w:asciiTheme="minorHAnsi" w:hAnsiTheme="minorHAnsi" w:cstheme="minorHAnsi"/>
          <w:sz w:val="20"/>
          <w:szCs w:val="20"/>
        </w:rPr>
      </w:pP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cazul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societăţi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comerciale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cel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puţin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dintre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asociaţi</w:t>
      </w:r>
      <w:proofErr w:type="spellEnd"/>
      <w:r w:rsidRPr="009B6268">
        <w:rPr>
          <w:rFonts w:asciiTheme="minorHAnsi" w:hAnsiTheme="minorHAnsi" w:cstheme="minorHAnsi"/>
          <w:sz w:val="20"/>
          <w:szCs w:val="20"/>
        </w:rPr>
        <w:t xml:space="preserve"> au </w:t>
      </w:r>
      <w:proofErr w:type="spellStart"/>
      <w:r w:rsidRPr="009B6268">
        <w:rPr>
          <w:rFonts w:asciiTheme="minorHAnsi" w:hAnsiTheme="minorHAnsi" w:cstheme="minorHAnsi"/>
          <w:sz w:val="20"/>
          <w:szCs w:val="20"/>
        </w:rPr>
        <w:t>răspundere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nelimitată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creanţele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societăţii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alta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decât</w:t>
      </w:r>
      <w:proofErr w:type="spellEnd"/>
      <w:r w:rsidRPr="009B6268">
        <w:rPr>
          <w:rFonts w:asciiTheme="minorHAnsi" w:hAnsiTheme="minorHAnsi" w:cstheme="minorHAnsi"/>
          <w:sz w:val="20"/>
          <w:szCs w:val="20"/>
        </w:rPr>
        <w:t xml:space="preserve"> un IMM care </w:t>
      </w:r>
      <w:proofErr w:type="spellStart"/>
      <w:r w:rsidRPr="009B6268">
        <w:rPr>
          <w:rFonts w:asciiTheme="minorHAnsi" w:hAnsiTheme="minorHAnsi" w:cstheme="minorHAnsi"/>
          <w:sz w:val="20"/>
          <w:szCs w:val="20"/>
        </w:rPr>
        <w:t>există</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cel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puţin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trei</w:t>
      </w:r>
      <w:proofErr w:type="spellEnd"/>
      <w:r w:rsidRPr="009B6268">
        <w:rPr>
          <w:rFonts w:asciiTheme="minorHAnsi" w:hAnsiTheme="minorHAnsi" w:cstheme="minorHAnsi"/>
          <w:sz w:val="20"/>
          <w:szCs w:val="20"/>
        </w:rPr>
        <w:t xml:space="preserve"> ani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sensul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eligibilităţii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finanţare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risc</w:t>
      </w:r>
      <w:proofErr w:type="spellEnd"/>
      <w:r w:rsidRPr="009B6268">
        <w:rPr>
          <w:rFonts w:asciiTheme="minorHAnsi" w:hAnsiTheme="minorHAnsi" w:cstheme="minorHAnsi"/>
          <w:sz w:val="20"/>
          <w:szCs w:val="20"/>
        </w:rPr>
        <w:t xml:space="preserve">, un IMM care </w:t>
      </w:r>
      <w:proofErr w:type="spellStart"/>
      <w:r w:rsidRPr="009B6268">
        <w:rPr>
          <w:rFonts w:asciiTheme="minorHAnsi" w:hAnsiTheme="minorHAnsi" w:cstheme="minorHAnsi"/>
          <w:sz w:val="20"/>
          <w:szCs w:val="20"/>
        </w:rPr>
        <w:t>îndeplinește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condiţia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prevăzută</w:t>
      </w:r>
      <w:proofErr w:type="spellEnd"/>
      <w:r w:rsidRPr="009B6268">
        <w:rPr>
          <w:rFonts w:asciiTheme="minorHAnsi" w:hAnsiTheme="minorHAnsi" w:cstheme="minorHAnsi"/>
          <w:sz w:val="20"/>
          <w:szCs w:val="20"/>
        </w:rPr>
        <w:t xml:space="preserve"> la </w:t>
      </w:r>
      <w:proofErr w:type="spellStart"/>
      <w:r w:rsidRPr="009B6268">
        <w:rPr>
          <w:rFonts w:asciiTheme="minorHAnsi" w:hAnsiTheme="minorHAnsi" w:cstheme="minorHAnsi"/>
          <w:sz w:val="20"/>
          <w:szCs w:val="20"/>
        </w:rPr>
        <w:t>articolul</w:t>
      </w:r>
      <w:proofErr w:type="spellEnd"/>
      <w:r w:rsidRPr="009B6268">
        <w:rPr>
          <w:rFonts w:asciiTheme="minorHAnsi" w:hAnsiTheme="minorHAnsi" w:cstheme="minorHAnsi"/>
          <w:sz w:val="20"/>
          <w:szCs w:val="20"/>
        </w:rPr>
        <w:t xml:space="preserve"> 21 </w:t>
      </w:r>
      <w:proofErr w:type="spellStart"/>
      <w:r w:rsidRPr="009B6268">
        <w:rPr>
          <w:rFonts w:asciiTheme="minorHAnsi" w:hAnsiTheme="minorHAnsi" w:cstheme="minorHAnsi"/>
          <w:sz w:val="20"/>
          <w:szCs w:val="20"/>
        </w:rPr>
        <w:t>alineatul</w:t>
      </w:r>
      <w:proofErr w:type="spellEnd"/>
      <w:r w:rsidRPr="009B6268">
        <w:rPr>
          <w:rFonts w:asciiTheme="minorHAnsi" w:hAnsiTheme="minorHAnsi" w:cstheme="minorHAnsi"/>
          <w:sz w:val="20"/>
          <w:szCs w:val="20"/>
        </w:rPr>
        <w:t xml:space="preserve"> (3) </w:t>
      </w:r>
      <w:proofErr w:type="spellStart"/>
      <w:r w:rsidRPr="009B6268">
        <w:rPr>
          <w:rFonts w:asciiTheme="minorHAnsi" w:hAnsiTheme="minorHAnsi" w:cstheme="minorHAnsi"/>
          <w:sz w:val="20"/>
          <w:szCs w:val="20"/>
        </w:rPr>
        <w:t>litera</w:t>
      </w:r>
      <w:proofErr w:type="spellEnd"/>
      <w:r w:rsidRPr="009B6268">
        <w:rPr>
          <w:rFonts w:asciiTheme="minorHAnsi" w:hAnsiTheme="minorHAnsi" w:cstheme="minorHAnsi"/>
          <w:sz w:val="20"/>
          <w:szCs w:val="20"/>
        </w:rPr>
        <w:t xml:space="preserve"> (b)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care se </w:t>
      </w:r>
      <w:proofErr w:type="spellStart"/>
      <w:r w:rsidRPr="009B6268">
        <w:rPr>
          <w:rFonts w:asciiTheme="minorHAnsi" w:hAnsiTheme="minorHAnsi" w:cstheme="minorHAnsi"/>
          <w:sz w:val="20"/>
          <w:szCs w:val="20"/>
        </w:rPr>
        <w:t>califică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investiţii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finanţare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risc</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urma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proces</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diligenţă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efectuat</w:t>
      </w:r>
      <w:proofErr w:type="spellEnd"/>
      <w:r w:rsidRPr="009B6268">
        <w:rPr>
          <w:rFonts w:asciiTheme="minorHAnsi" w:hAnsiTheme="minorHAnsi" w:cstheme="minorHAnsi"/>
          <w:sz w:val="20"/>
          <w:szCs w:val="20"/>
        </w:rPr>
        <w:t xml:space="preserve"> de un </w:t>
      </w:r>
      <w:proofErr w:type="spellStart"/>
      <w:r w:rsidRPr="009B6268">
        <w:rPr>
          <w:rFonts w:asciiTheme="minorHAnsi" w:hAnsiTheme="minorHAnsi" w:cstheme="minorHAnsi"/>
          <w:sz w:val="20"/>
          <w:szCs w:val="20"/>
        </w:rPr>
        <w:t>intermediar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financiar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selectat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atunci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când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mult</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jumătate</w:t>
      </w:r>
      <w:proofErr w:type="spellEnd"/>
      <w:r w:rsidRPr="009B6268">
        <w:rPr>
          <w:rFonts w:asciiTheme="minorHAnsi" w:hAnsiTheme="minorHAnsi" w:cstheme="minorHAnsi"/>
          <w:sz w:val="20"/>
          <w:szCs w:val="20"/>
        </w:rPr>
        <w:t xml:space="preserve"> din </w:t>
      </w:r>
      <w:proofErr w:type="spellStart"/>
      <w:r w:rsidRPr="009B6268">
        <w:rPr>
          <w:rFonts w:asciiTheme="minorHAnsi" w:hAnsiTheme="minorHAnsi" w:cstheme="minorHAnsi"/>
          <w:sz w:val="20"/>
          <w:szCs w:val="20"/>
        </w:rPr>
        <w:t>capitalul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propriu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așa</w:t>
      </w:r>
      <w:proofErr w:type="spellEnd"/>
      <w:r w:rsidRPr="009B6268">
        <w:rPr>
          <w:rFonts w:asciiTheme="minorHAnsi" w:hAnsiTheme="minorHAnsi" w:cstheme="minorHAnsi"/>
          <w:sz w:val="20"/>
          <w:szCs w:val="20"/>
        </w:rPr>
        <w:t xml:space="preserve"> cum </w:t>
      </w:r>
      <w:proofErr w:type="spellStart"/>
      <w:r w:rsidRPr="009B6268">
        <w:rPr>
          <w:rFonts w:asciiTheme="minorHAnsi" w:hAnsiTheme="minorHAnsi" w:cstheme="minorHAnsi"/>
          <w:sz w:val="20"/>
          <w:szCs w:val="20"/>
        </w:rPr>
        <w:t>reiese</w:t>
      </w:r>
      <w:proofErr w:type="spellEnd"/>
      <w:r w:rsidRPr="009B6268">
        <w:rPr>
          <w:rFonts w:asciiTheme="minorHAnsi" w:hAnsiTheme="minorHAnsi" w:cstheme="minorHAnsi"/>
          <w:sz w:val="20"/>
          <w:szCs w:val="20"/>
        </w:rPr>
        <w:t xml:space="preserve"> din </w:t>
      </w:r>
      <w:proofErr w:type="spellStart"/>
      <w:r w:rsidRPr="009B6268">
        <w:rPr>
          <w:rFonts w:asciiTheme="minorHAnsi" w:hAnsiTheme="minorHAnsi" w:cstheme="minorHAnsi"/>
          <w:sz w:val="20"/>
          <w:szCs w:val="20"/>
        </w:rPr>
        <w:t>contabilitatea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societăţii</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dispărut</w:t>
      </w:r>
      <w:proofErr w:type="spellEnd"/>
      <w:r w:rsidRPr="009B6268">
        <w:rPr>
          <w:rFonts w:asciiTheme="minorHAnsi" w:hAnsiTheme="minorHAnsi" w:cstheme="minorHAnsi"/>
          <w:sz w:val="20"/>
          <w:szCs w:val="20"/>
        </w:rPr>
        <w:t xml:space="preserve"> din </w:t>
      </w:r>
      <w:proofErr w:type="spellStart"/>
      <w:r w:rsidRPr="009B6268">
        <w:rPr>
          <w:rFonts w:asciiTheme="minorHAnsi" w:hAnsiTheme="minorHAnsi" w:cstheme="minorHAnsi"/>
          <w:sz w:val="20"/>
          <w:szCs w:val="20"/>
        </w:rPr>
        <w:t>cauza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pierderilor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acumulate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sensul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prezentei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dispoziţii</w:t>
      </w:r>
      <w:proofErr w:type="spellEnd"/>
      <w:r w:rsidRPr="009B6268">
        <w:rPr>
          <w:rFonts w:asciiTheme="minorHAnsi" w:hAnsiTheme="minorHAnsi" w:cstheme="minorHAnsi"/>
          <w:sz w:val="20"/>
          <w:szCs w:val="20"/>
        </w:rPr>
        <w:t xml:space="preserve">, „o </w:t>
      </w:r>
      <w:proofErr w:type="spellStart"/>
      <w:r w:rsidRPr="009B6268">
        <w:rPr>
          <w:rFonts w:asciiTheme="minorHAnsi" w:hAnsiTheme="minorHAnsi" w:cstheme="minorHAnsi"/>
          <w:sz w:val="20"/>
          <w:szCs w:val="20"/>
        </w:rPr>
        <w:t>societate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comercială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cel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puţin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dintre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asociaţi</w:t>
      </w:r>
      <w:proofErr w:type="spellEnd"/>
      <w:r w:rsidRPr="009B6268">
        <w:rPr>
          <w:rFonts w:asciiTheme="minorHAnsi" w:hAnsiTheme="minorHAnsi" w:cstheme="minorHAnsi"/>
          <w:sz w:val="20"/>
          <w:szCs w:val="20"/>
        </w:rPr>
        <w:t xml:space="preserve"> au </w:t>
      </w:r>
      <w:proofErr w:type="spellStart"/>
      <w:r w:rsidRPr="009B6268">
        <w:rPr>
          <w:rFonts w:asciiTheme="minorHAnsi" w:hAnsiTheme="minorHAnsi" w:cstheme="minorHAnsi"/>
          <w:sz w:val="20"/>
          <w:szCs w:val="20"/>
        </w:rPr>
        <w:t>răspundere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nelimitată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creanţele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societăţii</w:t>
      </w:r>
      <w:proofErr w:type="spellEnd"/>
      <w:r w:rsidRPr="009B6268">
        <w:rPr>
          <w:rFonts w:asciiTheme="minorHAnsi" w:hAnsiTheme="minorHAnsi" w:cstheme="minorHAnsi"/>
          <w:sz w:val="20"/>
          <w:szCs w:val="20"/>
        </w:rPr>
        <w:t xml:space="preserve">” se </w:t>
      </w:r>
      <w:proofErr w:type="spellStart"/>
      <w:r w:rsidRPr="009B6268">
        <w:rPr>
          <w:rFonts w:asciiTheme="minorHAnsi" w:hAnsiTheme="minorHAnsi" w:cstheme="minorHAnsi"/>
          <w:sz w:val="20"/>
          <w:szCs w:val="20"/>
        </w:rPr>
        <w:t>referă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special la </w:t>
      </w:r>
      <w:proofErr w:type="spellStart"/>
      <w:r w:rsidRPr="009B6268">
        <w:rPr>
          <w:rFonts w:asciiTheme="minorHAnsi" w:hAnsiTheme="minorHAnsi" w:cstheme="minorHAnsi"/>
          <w:sz w:val="20"/>
          <w:szCs w:val="20"/>
        </w:rPr>
        <w:t>acele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tipuri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societăţi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menţionate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anexa</w:t>
      </w:r>
      <w:proofErr w:type="spellEnd"/>
      <w:r w:rsidRPr="009B6268">
        <w:rPr>
          <w:rFonts w:asciiTheme="minorHAnsi" w:hAnsiTheme="minorHAnsi" w:cstheme="minorHAnsi"/>
          <w:sz w:val="20"/>
          <w:szCs w:val="20"/>
        </w:rPr>
        <w:t xml:space="preserve"> II la </w:t>
      </w:r>
      <w:proofErr w:type="spellStart"/>
      <w:r w:rsidRPr="009B6268">
        <w:rPr>
          <w:rFonts w:asciiTheme="minorHAnsi" w:hAnsiTheme="minorHAnsi" w:cstheme="minorHAnsi"/>
          <w:sz w:val="20"/>
          <w:szCs w:val="20"/>
        </w:rPr>
        <w:t>Directiva</w:t>
      </w:r>
      <w:proofErr w:type="spellEnd"/>
      <w:r w:rsidRPr="009B6268">
        <w:rPr>
          <w:rFonts w:asciiTheme="minorHAnsi" w:hAnsiTheme="minorHAnsi" w:cstheme="minorHAnsi"/>
          <w:sz w:val="20"/>
          <w:szCs w:val="20"/>
        </w:rPr>
        <w:t xml:space="preserve"> 2013/34/UE. </w:t>
      </w:r>
    </w:p>
    <w:p w14:paraId="207A7696" w14:textId="70ACD22C" w:rsidR="007F711F" w:rsidRPr="009B6268" w:rsidRDefault="007F711F" w:rsidP="00480093">
      <w:pPr>
        <w:pStyle w:val="ListParagraph"/>
        <w:numPr>
          <w:ilvl w:val="2"/>
          <w:numId w:val="18"/>
        </w:numPr>
        <w:rPr>
          <w:rFonts w:asciiTheme="minorHAnsi" w:hAnsiTheme="minorHAnsi" w:cstheme="minorHAnsi"/>
          <w:sz w:val="20"/>
          <w:szCs w:val="20"/>
        </w:rPr>
      </w:pPr>
      <w:proofErr w:type="spellStart"/>
      <w:r w:rsidRPr="009B6268">
        <w:rPr>
          <w:rFonts w:asciiTheme="minorHAnsi" w:hAnsiTheme="minorHAnsi" w:cstheme="minorHAnsi"/>
          <w:sz w:val="20"/>
          <w:szCs w:val="20"/>
        </w:rPr>
        <w:t>Atunci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când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întreprinderea</w:t>
      </w:r>
      <w:proofErr w:type="spellEnd"/>
      <w:r w:rsidRPr="009B6268">
        <w:rPr>
          <w:rFonts w:asciiTheme="minorHAnsi" w:hAnsiTheme="minorHAnsi" w:cstheme="minorHAnsi"/>
          <w:sz w:val="20"/>
          <w:szCs w:val="20"/>
        </w:rPr>
        <w:t xml:space="preserve"> face </w:t>
      </w:r>
      <w:proofErr w:type="spellStart"/>
      <w:r w:rsidRPr="009B6268">
        <w:rPr>
          <w:rFonts w:asciiTheme="minorHAnsi" w:hAnsiTheme="minorHAnsi" w:cstheme="minorHAnsi"/>
          <w:sz w:val="20"/>
          <w:szCs w:val="20"/>
        </w:rPr>
        <w:t>obiectul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proceduri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colective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insolvenţă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îndeplinește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criteriile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prevăzute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dreptul</w:t>
      </w:r>
      <w:proofErr w:type="spellEnd"/>
      <w:r w:rsidRPr="009B6268">
        <w:rPr>
          <w:rFonts w:asciiTheme="minorHAnsi" w:hAnsiTheme="minorHAnsi" w:cstheme="minorHAnsi"/>
          <w:sz w:val="20"/>
          <w:szCs w:val="20"/>
        </w:rPr>
        <w:t xml:space="preserve"> intern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ca o </w:t>
      </w:r>
      <w:proofErr w:type="spellStart"/>
      <w:r w:rsidRPr="009B6268">
        <w:rPr>
          <w:rFonts w:asciiTheme="minorHAnsi" w:hAnsiTheme="minorHAnsi" w:cstheme="minorHAnsi"/>
          <w:sz w:val="20"/>
          <w:szCs w:val="20"/>
        </w:rPr>
        <w:t>procedură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colectivă</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insolvenţă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să</w:t>
      </w:r>
      <w:proofErr w:type="spellEnd"/>
      <w:r w:rsidRPr="009B6268">
        <w:rPr>
          <w:rFonts w:asciiTheme="minorHAnsi" w:hAnsiTheme="minorHAnsi" w:cstheme="minorHAnsi"/>
          <w:sz w:val="20"/>
          <w:szCs w:val="20"/>
        </w:rPr>
        <w:t xml:space="preserve"> fie </w:t>
      </w:r>
      <w:proofErr w:type="spellStart"/>
      <w:r w:rsidRPr="009B6268">
        <w:rPr>
          <w:rFonts w:asciiTheme="minorHAnsi" w:hAnsiTheme="minorHAnsi" w:cstheme="minorHAnsi"/>
          <w:sz w:val="20"/>
          <w:szCs w:val="20"/>
        </w:rPr>
        <w:t>deschisă</w:t>
      </w:r>
      <w:proofErr w:type="spellEnd"/>
      <w:r w:rsidRPr="009B6268">
        <w:rPr>
          <w:rFonts w:asciiTheme="minorHAnsi" w:hAnsiTheme="minorHAnsi" w:cstheme="minorHAnsi"/>
          <w:sz w:val="20"/>
          <w:szCs w:val="20"/>
        </w:rPr>
        <w:t xml:space="preserve"> la </w:t>
      </w:r>
      <w:proofErr w:type="spellStart"/>
      <w:r w:rsidRPr="009B6268">
        <w:rPr>
          <w:rFonts w:asciiTheme="minorHAnsi" w:hAnsiTheme="minorHAnsi" w:cstheme="minorHAnsi"/>
          <w:sz w:val="20"/>
          <w:szCs w:val="20"/>
        </w:rPr>
        <w:t>cererea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creditorilor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săi</w:t>
      </w:r>
      <w:proofErr w:type="spellEnd"/>
      <w:r w:rsidRPr="009B6268">
        <w:rPr>
          <w:rFonts w:asciiTheme="minorHAnsi" w:hAnsiTheme="minorHAnsi" w:cstheme="minorHAnsi"/>
          <w:sz w:val="20"/>
          <w:szCs w:val="20"/>
        </w:rPr>
        <w:t xml:space="preserve">. </w:t>
      </w:r>
    </w:p>
    <w:p w14:paraId="249A8CEA" w14:textId="7A41C23B" w:rsidR="007F711F" w:rsidRPr="009B6268" w:rsidRDefault="007F711F" w:rsidP="00480093">
      <w:pPr>
        <w:pStyle w:val="ListParagraph"/>
        <w:numPr>
          <w:ilvl w:val="2"/>
          <w:numId w:val="18"/>
        </w:numPr>
        <w:rPr>
          <w:rFonts w:asciiTheme="minorHAnsi" w:hAnsiTheme="minorHAnsi" w:cstheme="minorHAnsi"/>
          <w:sz w:val="20"/>
          <w:szCs w:val="20"/>
        </w:rPr>
      </w:pPr>
      <w:proofErr w:type="spellStart"/>
      <w:r w:rsidRPr="009B6268">
        <w:rPr>
          <w:rFonts w:asciiTheme="minorHAnsi" w:hAnsiTheme="minorHAnsi" w:cstheme="minorHAnsi"/>
          <w:sz w:val="20"/>
          <w:szCs w:val="20"/>
        </w:rPr>
        <w:t>Atunci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când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întreprinderea</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primit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salvare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nu a </w:t>
      </w:r>
      <w:proofErr w:type="spellStart"/>
      <w:r w:rsidRPr="009B6268">
        <w:rPr>
          <w:rFonts w:asciiTheme="minorHAnsi" w:hAnsiTheme="minorHAnsi" w:cstheme="minorHAnsi"/>
          <w:sz w:val="20"/>
          <w:szCs w:val="20"/>
        </w:rPr>
        <w:t>rambursat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încă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împrumutul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nu a </w:t>
      </w:r>
      <w:proofErr w:type="spellStart"/>
      <w:r w:rsidRPr="009B6268">
        <w:rPr>
          <w:rFonts w:asciiTheme="minorHAnsi" w:hAnsiTheme="minorHAnsi" w:cstheme="minorHAnsi"/>
          <w:sz w:val="20"/>
          <w:szCs w:val="20"/>
        </w:rPr>
        <w:t>încetat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garanţia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primit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restructurare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face </w:t>
      </w:r>
      <w:proofErr w:type="spellStart"/>
      <w:r w:rsidRPr="009B6268">
        <w:rPr>
          <w:rFonts w:asciiTheme="minorHAnsi" w:hAnsiTheme="minorHAnsi" w:cstheme="minorHAnsi"/>
          <w:sz w:val="20"/>
          <w:szCs w:val="20"/>
        </w:rPr>
        <w:t>încă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obiectul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unui</w:t>
      </w:r>
      <w:proofErr w:type="spellEnd"/>
      <w:r w:rsidRPr="009B6268">
        <w:rPr>
          <w:rFonts w:asciiTheme="minorHAnsi" w:hAnsiTheme="minorHAnsi" w:cstheme="minorHAnsi"/>
          <w:sz w:val="20"/>
          <w:szCs w:val="20"/>
        </w:rPr>
        <w:t xml:space="preserve"> plan de </w:t>
      </w:r>
      <w:proofErr w:type="spellStart"/>
      <w:r w:rsidRPr="009B6268">
        <w:rPr>
          <w:rFonts w:asciiTheme="minorHAnsi" w:hAnsiTheme="minorHAnsi" w:cstheme="minorHAnsi"/>
          <w:sz w:val="20"/>
          <w:szCs w:val="20"/>
        </w:rPr>
        <w:t>restructurare</w:t>
      </w:r>
      <w:proofErr w:type="spellEnd"/>
      <w:r w:rsidRPr="009B6268">
        <w:rPr>
          <w:rFonts w:asciiTheme="minorHAnsi" w:hAnsiTheme="minorHAnsi" w:cstheme="minorHAnsi"/>
          <w:sz w:val="20"/>
          <w:szCs w:val="20"/>
        </w:rPr>
        <w:t xml:space="preserve">. </w:t>
      </w:r>
    </w:p>
    <w:p w14:paraId="6A46A8F3" w14:textId="7817D6B0" w:rsidR="007F711F" w:rsidRPr="009B6268" w:rsidRDefault="007F711F" w:rsidP="00480093">
      <w:pPr>
        <w:pStyle w:val="ListParagraph"/>
        <w:numPr>
          <w:ilvl w:val="2"/>
          <w:numId w:val="18"/>
        </w:numPr>
        <w:rPr>
          <w:rFonts w:asciiTheme="minorHAnsi" w:hAnsiTheme="minorHAnsi" w:cstheme="minorHAnsi"/>
          <w:sz w:val="20"/>
          <w:szCs w:val="20"/>
        </w:rPr>
      </w:pP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cazul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întreprinderi</w:t>
      </w:r>
      <w:proofErr w:type="spellEnd"/>
      <w:r w:rsidRPr="009B6268">
        <w:rPr>
          <w:rFonts w:asciiTheme="minorHAnsi" w:hAnsiTheme="minorHAnsi" w:cstheme="minorHAnsi"/>
          <w:sz w:val="20"/>
          <w:szCs w:val="20"/>
        </w:rPr>
        <w:t xml:space="preserve"> care nu </w:t>
      </w:r>
      <w:proofErr w:type="spellStart"/>
      <w:r w:rsidRPr="009B6268">
        <w:rPr>
          <w:rFonts w:asciiTheme="minorHAnsi" w:hAnsiTheme="minorHAnsi" w:cstheme="minorHAnsi"/>
          <w:sz w:val="20"/>
          <w:szCs w:val="20"/>
        </w:rPr>
        <w:t>este</w:t>
      </w:r>
      <w:proofErr w:type="spellEnd"/>
      <w:r w:rsidRPr="009B6268">
        <w:rPr>
          <w:rFonts w:asciiTheme="minorHAnsi" w:hAnsiTheme="minorHAnsi" w:cstheme="minorHAnsi"/>
          <w:sz w:val="20"/>
          <w:szCs w:val="20"/>
        </w:rPr>
        <w:t xml:space="preserve"> un IMM, </w:t>
      </w:r>
      <w:proofErr w:type="spellStart"/>
      <w:r w:rsidRPr="009B6268">
        <w:rPr>
          <w:rFonts w:asciiTheme="minorHAnsi" w:hAnsiTheme="minorHAnsi" w:cstheme="minorHAnsi"/>
          <w:sz w:val="20"/>
          <w:szCs w:val="20"/>
        </w:rPr>
        <w:t>atunci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când</w:t>
      </w:r>
      <w:proofErr w:type="spellEnd"/>
      <w:r w:rsidRPr="009B6268">
        <w:rPr>
          <w:rFonts w:asciiTheme="minorHAnsi" w:hAnsiTheme="minorHAnsi" w:cstheme="minorHAnsi"/>
          <w:sz w:val="20"/>
          <w:szCs w:val="20"/>
        </w:rPr>
        <w:t xml:space="preserve">, în </w:t>
      </w:r>
      <w:proofErr w:type="spellStart"/>
      <w:r w:rsidRPr="009B6268">
        <w:rPr>
          <w:rFonts w:asciiTheme="minorHAnsi" w:hAnsiTheme="minorHAnsi" w:cstheme="minorHAnsi"/>
          <w:sz w:val="20"/>
          <w:szCs w:val="20"/>
        </w:rPr>
        <w:t>ultimii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doi</w:t>
      </w:r>
      <w:proofErr w:type="spellEnd"/>
      <w:r w:rsidRPr="009B6268">
        <w:rPr>
          <w:rFonts w:asciiTheme="minorHAnsi" w:hAnsiTheme="minorHAnsi" w:cstheme="minorHAnsi"/>
          <w:sz w:val="20"/>
          <w:szCs w:val="20"/>
        </w:rPr>
        <w:t xml:space="preserve"> ani: 1. </w:t>
      </w:r>
      <w:proofErr w:type="spellStart"/>
      <w:r w:rsidRPr="009B6268">
        <w:rPr>
          <w:rFonts w:asciiTheme="minorHAnsi" w:hAnsiTheme="minorHAnsi" w:cstheme="minorHAnsi"/>
          <w:sz w:val="20"/>
          <w:szCs w:val="20"/>
        </w:rPr>
        <w:t>raportul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datorii</w:t>
      </w:r>
      <w:proofErr w:type="spellEnd"/>
      <w:r w:rsidRPr="009B6268">
        <w:rPr>
          <w:rFonts w:asciiTheme="minorHAnsi" w:hAnsiTheme="minorHAnsi" w:cstheme="minorHAnsi"/>
          <w:sz w:val="20"/>
          <w:szCs w:val="20"/>
        </w:rPr>
        <w:t>/</w:t>
      </w:r>
      <w:proofErr w:type="spellStart"/>
      <w:r w:rsidRPr="009B6268">
        <w:rPr>
          <w:rFonts w:asciiTheme="minorHAnsi" w:hAnsiTheme="minorHAnsi" w:cstheme="minorHAnsi"/>
          <w:sz w:val="20"/>
          <w:szCs w:val="20"/>
        </w:rPr>
        <w:t>capitaluri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proprii</w:t>
      </w:r>
      <w:proofErr w:type="spellEnd"/>
      <w:r w:rsidRPr="009B6268">
        <w:rPr>
          <w:rFonts w:asciiTheme="minorHAnsi" w:hAnsiTheme="minorHAnsi" w:cstheme="minorHAnsi"/>
          <w:sz w:val="20"/>
          <w:szCs w:val="20"/>
        </w:rPr>
        <w:t xml:space="preserve"> al </w:t>
      </w:r>
      <w:proofErr w:type="spellStart"/>
      <w:r w:rsidRPr="009B6268">
        <w:rPr>
          <w:rFonts w:asciiTheme="minorHAnsi" w:hAnsiTheme="minorHAnsi" w:cstheme="minorHAnsi"/>
          <w:sz w:val="20"/>
          <w:szCs w:val="20"/>
        </w:rPr>
        <w:t>întreprinderii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este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mai</w:t>
      </w:r>
      <w:proofErr w:type="spellEnd"/>
      <w:r w:rsidRPr="009B6268">
        <w:rPr>
          <w:rFonts w:asciiTheme="minorHAnsi" w:hAnsiTheme="minorHAnsi" w:cstheme="minorHAnsi"/>
          <w:sz w:val="20"/>
          <w:szCs w:val="20"/>
        </w:rPr>
        <w:t xml:space="preserve"> mare de 7,5; </w:t>
      </w:r>
      <w:proofErr w:type="spellStart"/>
      <w:r w:rsidRPr="009B6268">
        <w:rPr>
          <w:rFonts w:asciiTheme="minorHAnsi" w:hAnsiTheme="minorHAnsi" w:cstheme="minorHAnsi"/>
          <w:sz w:val="20"/>
          <w:szCs w:val="20"/>
        </w:rPr>
        <w:t>și</w:t>
      </w:r>
      <w:proofErr w:type="spellEnd"/>
      <w:r w:rsidRPr="009B6268" w:rsidDel="007F711F">
        <w:rPr>
          <w:rFonts w:asciiTheme="minorHAnsi" w:hAnsiTheme="minorHAnsi" w:cstheme="minorHAnsi"/>
          <w:sz w:val="20"/>
          <w:szCs w:val="20"/>
        </w:rPr>
        <w:t xml:space="preserve"> </w:t>
      </w:r>
      <w:r w:rsidRPr="009B6268">
        <w:rPr>
          <w:rFonts w:asciiTheme="minorHAnsi" w:hAnsiTheme="minorHAnsi" w:cstheme="minorHAnsi"/>
          <w:sz w:val="20"/>
          <w:szCs w:val="20"/>
        </w:rPr>
        <w:t xml:space="preserve">2. </w:t>
      </w:r>
      <w:proofErr w:type="spellStart"/>
      <w:r w:rsidRPr="009B6268">
        <w:rPr>
          <w:rFonts w:asciiTheme="minorHAnsi" w:hAnsiTheme="minorHAnsi" w:cstheme="minorHAnsi"/>
          <w:sz w:val="20"/>
          <w:szCs w:val="20"/>
        </w:rPr>
        <w:t>capacitatea</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acoperire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dobânzilor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calculată</w:t>
      </w:r>
      <w:proofErr w:type="spellEnd"/>
      <w:r w:rsidRPr="009B6268">
        <w:rPr>
          <w:rFonts w:asciiTheme="minorHAnsi" w:hAnsiTheme="minorHAnsi" w:cstheme="minorHAnsi"/>
          <w:sz w:val="20"/>
          <w:szCs w:val="20"/>
        </w:rPr>
        <w:t xml:space="preserve"> pe </w:t>
      </w:r>
      <w:proofErr w:type="spellStart"/>
      <w:r w:rsidRPr="009B6268">
        <w:rPr>
          <w:rFonts w:asciiTheme="minorHAnsi" w:hAnsiTheme="minorHAnsi" w:cstheme="minorHAnsi"/>
          <w:sz w:val="20"/>
          <w:szCs w:val="20"/>
        </w:rPr>
        <w:t>baza</w:t>
      </w:r>
      <w:proofErr w:type="spellEnd"/>
      <w:r w:rsidRPr="009B6268">
        <w:rPr>
          <w:rFonts w:asciiTheme="minorHAnsi" w:hAnsiTheme="minorHAnsi" w:cstheme="minorHAnsi"/>
          <w:sz w:val="20"/>
          <w:szCs w:val="20"/>
        </w:rPr>
        <w:t xml:space="preserve"> EBITDA se </w:t>
      </w:r>
      <w:proofErr w:type="spellStart"/>
      <w:r w:rsidRPr="009B6268">
        <w:rPr>
          <w:rFonts w:asciiTheme="minorHAnsi" w:hAnsiTheme="minorHAnsi" w:cstheme="minorHAnsi"/>
          <w:sz w:val="20"/>
          <w:szCs w:val="20"/>
        </w:rPr>
        <w:t>situează</w:t>
      </w:r>
      <w:proofErr w:type="spellEnd"/>
      <w:r w:rsidRPr="009B6268">
        <w:rPr>
          <w:rFonts w:asciiTheme="minorHAnsi" w:hAnsiTheme="minorHAnsi" w:cstheme="minorHAnsi"/>
          <w:sz w:val="20"/>
          <w:szCs w:val="20"/>
        </w:rPr>
        <w:t xml:space="preserve"> sub </w:t>
      </w:r>
      <w:proofErr w:type="spellStart"/>
      <w:r w:rsidRPr="009B6268">
        <w:rPr>
          <w:rFonts w:asciiTheme="minorHAnsi" w:hAnsiTheme="minorHAnsi" w:cstheme="minorHAnsi"/>
          <w:sz w:val="20"/>
          <w:szCs w:val="20"/>
        </w:rPr>
        <w:t>valoarea</w:t>
      </w:r>
      <w:proofErr w:type="spellEnd"/>
      <w:r w:rsidRPr="009B6268">
        <w:rPr>
          <w:rFonts w:asciiTheme="minorHAnsi" w:hAnsiTheme="minorHAnsi" w:cstheme="minorHAnsi"/>
          <w:sz w:val="20"/>
          <w:szCs w:val="20"/>
        </w:rPr>
        <w:t xml:space="preserve"> 1,0.</w:t>
      </w:r>
      <w:r w:rsidRPr="009B6268" w:rsidDel="007F711F">
        <w:rPr>
          <w:rFonts w:asciiTheme="minorHAnsi" w:hAnsiTheme="minorHAnsi" w:cstheme="minorHAnsi"/>
          <w:sz w:val="20"/>
          <w:szCs w:val="20"/>
        </w:rPr>
        <w:t xml:space="preserve"> </w:t>
      </w:r>
    </w:p>
    <w:p w14:paraId="51FE7DDE" w14:textId="77777777" w:rsidR="00152698" w:rsidRPr="009B6268" w:rsidRDefault="00152698" w:rsidP="00480093">
      <w:pPr>
        <w:pStyle w:val="ListParagraph"/>
        <w:numPr>
          <w:ilvl w:val="1"/>
          <w:numId w:val="18"/>
        </w:numPr>
        <w:rPr>
          <w:rFonts w:asciiTheme="minorHAnsi" w:hAnsiTheme="minorHAnsi" w:cstheme="minorHAnsi"/>
          <w:sz w:val="20"/>
          <w:szCs w:val="20"/>
        </w:rPr>
      </w:pPr>
      <w:proofErr w:type="spellStart"/>
      <w:r w:rsidRPr="009B6268">
        <w:rPr>
          <w:rFonts w:asciiTheme="minorHAnsi" w:hAnsiTheme="minorHAnsi" w:cstheme="minorHAnsi"/>
          <w:sz w:val="20"/>
          <w:szCs w:val="20"/>
        </w:rPr>
        <w:t>Pro</w:t>
      </w:r>
      <w:r w:rsidR="00601B09" w:rsidRPr="009B6268">
        <w:rPr>
          <w:rFonts w:asciiTheme="minorHAnsi" w:hAnsiTheme="minorHAnsi" w:cstheme="minorHAnsi"/>
          <w:sz w:val="20"/>
          <w:szCs w:val="20"/>
        </w:rPr>
        <w:t>gramul</w:t>
      </w:r>
      <w:proofErr w:type="spellEnd"/>
      <w:r w:rsidR="00601B09"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Tranziție</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Justă</w:t>
      </w:r>
      <w:proofErr w:type="spellEnd"/>
      <w:r w:rsidR="00D411EA" w:rsidRPr="009B6268">
        <w:rPr>
          <w:rFonts w:asciiTheme="minorHAnsi" w:hAnsiTheme="minorHAnsi" w:cstheme="minorHAnsi"/>
          <w:sz w:val="20"/>
          <w:szCs w:val="20"/>
        </w:rPr>
        <w:t xml:space="preserve">, </w:t>
      </w:r>
      <w:proofErr w:type="spellStart"/>
      <w:r w:rsidR="00D411EA" w:rsidRPr="009B6268">
        <w:rPr>
          <w:rFonts w:asciiTheme="minorHAnsi" w:hAnsiTheme="minorHAnsi" w:cstheme="minorHAnsi"/>
          <w:sz w:val="20"/>
          <w:szCs w:val="20"/>
        </w:rPr>
        <w:t>denumi</w:t>
      </w:r>
      <w:r w:rsidR="00091B45" w:rsidRPr="009B6268">
        <w:rPr>
          <w:rFonts w:asciiTheme="minorHAnsi" w:hAnsiTheme="minorHAnsi" w:cstheme="minorHAnsi"/>
          <w:sz w:val="20"/>
          <w:szCs w:val="20"/>
        </w:rPr>
        <w:t>t</w:t>
      </w:r>
      <w:proofErr w:type="spellEnd"/>
      <w:r w:rsidR="00091B45"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091B45" w:rsidRPr="009B6268">
        <w:rPr>
          <w:rFonts w:asciiTheme="minorHAnsi" w:hAnsiTheme="minorHAnsi" w:cstheme="minorHAnsi"/>
          <w:sz w:val="20"/>
          <w:szCs w:val="20"/>
        </w:rPr>
        <w:t>n</w:t>
      </w:r>
      <w:proofErr w:type="spellEnd"/>
      <w:r w:rsidR="00091B45" w:rsidRPr="009B6268">
        <w:rPr>
          <w:rFonts w:asciiTheme="minorHAnsi" w:hAnsiTheme="minorHAnsi" w:cstheme="minorHAnsi"/>
          <w:sz w:val="20"/>
          <w:szCs w:val="20"/>
        </w:rPr>
        <w:t xml:space="preserve"> </w:t>
      </w:r>
      <w:r w:rsidR="00AB6AE7" w:rsidRPr="009B6268">
        <w:rPr>
          <w:rFonts w:asciiTheme="minorHAnsi" w:hAnsiTheme="minorHAnsi" w:cstheme="minorHAnsi"/>
          <w:sz w:val="20"/>
          <w:szCs w:val="20"/>
        </w:rPr>
        <w:t>PTJ</w:t>
      </w:r>
      <w:r w:rsidR="00091B45" w:rsidRPr="009B6268">
        <w:rPr>
          <w:rFonts w:asciiTheme="minorHAnsi" w:hAnsiTheme="minorHAnsi" w:cstheme="minorHAnsi"/>
          <w:sz w:val="20"/>
          <w:szCs w:val="20"/>
        </w:rPr>
        <w:t>,</w:t>
      </w:r>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reprezint</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un document strategic de </w:t>
      </w:r>
      <w:proofErr w:type="spellStart"/>
      <w:r w:rsidRPr="009B6268">
        <w:rPr>
          <w:rFonts w:asciiTheme="minorHAnsi" w:hAnsiTheme="minorHAnsi" w:cstheme="minorHAnsi"/>
          <w:sz w:val="20"/>
          <w:szCs w:val="20"/>
        </w:rPr>
        <w:t>programare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elaborat</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Rom</w:t>
      </w:r>
      <w:r w:rsidR="00182E15" w:rsidRPr="009B6268">
        <w:rPr>
          <w:rFonts w:asciiTheme="minorHAnsi" w:hAnsiTheme="minorHAnsi" w:cstheme="minorHAnsi"/>
          <w:sz w:val="20"/>
          <w:szCs w:val="20"/>
        </w:rPr>
        <w:t>â</w:t>
      </w:r>
      <w:r w:rsidRPr="009B6268">
        <w:rPr>
          <w:rFonts w:asciiTheme="minorHAnsi" w:hAnsiTheme="minorHAnsi" w:cstheme="minorHAnsi"/>
          <w:sz w:val="20"/>
          <w:szCs w:val="20"/>
        </w:rPr>
        <w:t>nia</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calitate</w:t>
      </w:r>
      <w:proofErr w:type="spellEnd"/>
      <w:r w:rsidRPr="009B6268">
        <w:rPr>
          <w:rFonts w:asciiTheme="minorHAnsi" w:hAnsiTheme="minorHAnsi" w:cstheme="minorHAnsi"/>
          <w:sz w:val="20"/>
          <w:szCs w:val="20"/>
        </w:rPr>
        <w:t xml:space="preserve"> de stat </w:t>
      </w:r>
      <w:proofErr w:type="spellStart"/>
      <w:r w:rsidRPr="009B6268">
        <w:rPr>
          <w:rFonts w:asciiTheme="minorHAnsi" w:hAnsiTheme="minorHAnsi" w:cstheme="minorHAnsi"/>
          <w:sz w:val="20"/>
          <w:szCs w:val="20"/>
        </w:rPr>
        <w:t>membru</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ș</w:t>
      </w:r>
      <w:r w:rsidRPr="009B6268">
        <w:rPr>
          <w:rFonts w:asciiTheme="minorHAnsi" w:hAnsiTheme="minorHAnsi" w:cstheme="minorHAnsi"/>
          <w:sz w:val="20"/>
          <w:szCs w:val="20"/>
        </w:rPr>
        <w:t>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aprobat</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Comisia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European</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care </w:t>
      </w:r>
      <w:proofErr w:type="spellStart"/>
      <w:r w:rsidR="00182E15" w:rsidRPr="009B6268">
        <w:rPr>
          <w:rFonts w:asciiTheme="minorHAnsi" w:hAnsiTheme="minorHAnsi" w:cstheme="minorHAnsi"/>
          <w:sz w:val="20"/>
          <w:szCs w:val="20"/>
        </w:rPr>
        <w:t>î</w:t>
      </w:r>
      <w:r w:rsidR="0013712F" w:rsidRPr="009B6268">
        <w:rPr>
          <w:rFonts w:asciiTheme="minorHAnsi" w:hAnsiTheme="minorHAnsi" w:cstheme="minorHAnsi"/>
          <w:sz w:val="20"/>
          <w:szCs w:val="20"/>
        </w:rPr>
        <w:t>și</w:t>
      </w:r>
      <w:proofErr w:type="spellEnd"/>
      <w:r w:rsidR="0013712F" w:rsidRPr="009B6268">
        <w:rPr>
          <w:rFonts w:asciiTheme="minorHAnsi" w:hAnsiTheme="minorHAnsi" w:cstheme="minorHAnsi"/>
          <w:sz w:val="20"/>
          <w:szCs w:val="20"/>
        </w:rPr>
        <w:t xml:space="preserve"> </w:t>
      </w:r>
      <w:proofErr w:type="spellStart"/>
      <w:r w:rsidR="0013712F" w:rsidRPr="009B6268">
        <w:rPr>
          <w:rFonts w:asciiTheme="minorHAnsi" w:hAnsiTheme="minorHAnsi" w:cstheme="minorHAnsi"/>
          <w:sz w:val="20"/>
          <w:szCs w:val="20"/>
        </w:rPr>
        <w:t>propune</w:t>
      </w:r>
      <w:proofErr w:type="spellEnd"/>
      <w:r w:rsidR="0013712F"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să</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permită</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regiunilor</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și</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cetățenilor</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să</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facă</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față</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efectelor</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sociale</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asupra</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ocupării</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forței</w:t>
      </w:r>
      <w:proofErr w:type="spellEnd"/>
      <w:r w:rsidR="00AB6AE7" w:rsidRPr="009B6268">
        <w:rPr>
          <w:rFonts w:asciiTheme="minorHAnsi" w:hAnsiTheme="minorHAnsi" w:cstheme="minorHAnsi"/>
          <w:sz w:val="20"/>
          <w:szCs w:val="20"/>
        </w:rPr>
        <w:t xml:space="preserve"> de </w:t>
      </w:r>
      <w:proofErr w:type="spellStart"/>
      <w:r w:rsidR="00AB6AE7" w:rsidRPr="009B6268">
        <w:rPr>
          <w:rFonts w:asciiTheme="minorHAnsi" w:hAnsiTheme="minorHAnsi" w:cstheme="minorHAnsi"/>
          <w:sz w:val="20"/>
          <w:szCs w:val="20"/>
        </w:rPr>
        <w:t>muncă</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economice</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și</w:t>
      </w:r>
      <w:proofErr w:type="spellEnd"/>
      <w:r w:rsidR="00AB6AE7" w:rsidRPr="009B6268">
        <w:rPr>
          <w:rFonts w:asciiTheme="minorHAnsi" w:hAnsiTheme="minorHAnsi" w:cstheme="minorHAnsi"/>
          <w:sz w:val="20"/>
          <w:szCs w:val="20"/>
        </w:rPr>
        <w:t xml:space="preserve"> de </w:t>
      </w:r>
      <w:proofErr w:type="spellStart"/>
      <w:r w:rsidR="00AB6AE7" w:rsidRPr="009B6268">
        <w:rPr>
          <w:rFonts w:asciiTheme="minorHAnsi" w:hAnsiTheme="minorHAnsi" w:cstheme="minorHAnsi"/>
          <w:sz w:val="20"/>
          <w:szCs w:val="20"/>
        </w:rPr>
        <w:lastRenderedPageBreak/>
        <w:t>mediu</w:t>
      </w:r>
      <w:proofErr w:type="spellEnd"/>
      <w:r w:rsidR="00AB6AE7" w:rsidRPr="009B6268">
        <w:rPr>
          <w:rFonts w:asciiTheme="minorHAnsi" w:hAnsiTheme="minorHAnsi" w:cstheme="minorHAnsi"/>
          <w:sz w:val="20"/>
          <w:szCs w:val="20"/>
        </w:rPr>
        <w:t xml:space="preserve"> ale </w:t>
      </w:r>
      <w:proofErr w:type="spellStart"/>
      <w:r w:rsidR="00AB6AE7" w:rsidRPr="009B6268">
        <w:rPr>
          <w:rFonts w:asciiTheme="minorHAnsi" w:hAnsiTheme="minorHAnsi" w:cstheme="minorHAnsi"/>
          <w:sz w:val="20"/>
          <w:szCs w:val="20"/>
        </w:rPr>
        <w:t>tranziției</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către</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țintele</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energetice</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și</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climatice</w:t>
      </w:r>
      <w:proofErr w:type="spellEnd"/>
      <w:r w:rsidR="00AB6AE7" w:rsidRPr="009B6268">
        <w:rPr>
          <w:rFonts w:asciiTheme="minorHAnsi" w:hAnsiTheme="minorHAnsi" w:cstheme="minorHAnsi"/>
          <w:sz w:val="20"/>
          <w:szCs w:val="20"/>
        </w:rPr>
        <w:t xml:space="preserve"> ale </w:t>
      </w:r>
      <w:proofErr w:type="spellStart"/>
      <w:r w:rsidR="00AB6AE7" w:rsidRPr="009B6268">
        <w:rPr>
          <w:rFonts w:asciiTheme="minorHAnsi" w:hAnsiTheme="minorHAnsi" w:cstheme="minorHAnsi"/>
          <w:sz w:val="20"/>
          <w:szCs w:val="20"/>
        </w:rPr>
        <w:t>Uniunii</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pentru</w:t>
      </w:r>
      <w:proofErr w:type="spellEnd"/>
      <w:r w:rsidR="00AB6AE7" w:rsidRPr="009B6268">
        <w:rPr>
          <w:rFonts w:asciiTheme="minorHAnsi" w:hAnsiTheme="minorHAnsi" w:cstheme="minorHAnsi"/>
          <w:sz w:val="20"/>
          <w:szCs w:val="20"/>
        </w:rPr>
        <w:t xml:space="preserve"> 2030 </w:t>
      </w:r>
      <w:proofErr w:type="spellStart"/>
      <w:r w:rsidR="00AB6AE7" w:rsidRPr="009B6268">
        <w:rPr>
          <w:rFonts w:asciiTheme="minorHAnsi" w:hAnsiTheme="minorHAnsi" w:cstheme="minorHAnsi"/>
          <w:sz w:val="20"/>
          <w:szCs w:val="20"/>
        </w:rPr>
        <w:t>și</w:t>
      </w:r>
      <w:proofErr w:type="spellEnd"/>
      <w:r w:rsidR="00AB6AE7" w:rsidRPr="009B6268">
        <w:rPr>
          <w:rFonts w:asciiTheme="minorHAnsi" w:hAnsiTheme="minorHAnsi" w:cstheme="minorHAnsi"/>
          <w:sz w:val="20"/>
          <w:szCs w:val="20"/>
        </w:rPr>
        <w:t xml:space="preserve"> o </w:t>
      </w:r>
      <w:proofErr w:type="spellStart"/>
      <w:r w:rsidR="00AB6AE7" w:rsidRPr="009B6268">
        <w:rPr>
          <w:rFonts w:asciiTheme="minorHAnsi" w:hAnsiTheme="minorHAnsi" w:cstheme="minorHAnsi"/>
          <w:sz w:val="20"/>
          <w:szCs w:val="20"/>
        </w:rPr>
        <w:t>economie</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neutră</w:t>
      </w:r>
      <w:proofErr w:type="spellEnd"/>
      <w:r w:rsidR="00AB6AE7" w:rsidRPr="009B6268">
        <w:rPr>
          <w:rFonts w:asciiTheme="minorHAnsi" w:hAnsiTheme="minorHAnsi" w:cstheme="minorHAnsi"/>
          <w:sz w:val="20"/>
          <w:szCs w:val="20"/>
        </w:rPr>
        <w:t xml:space="preserve"> din </w:t>
      </w:r>
      <w:proofErr w:type="spellStart"/>
      <w:r w:rsidR="00AB6AE7" w:rsidRPr="009B6268">
        <w:rPr>
          <w:rFonts w:asciiTheme="minorHAnsi" w:hAnsiTheme="minorHAnsi" w:cstheme="minorHAnsi"/>
          <w:sz w:val="20"/>
          <w:szCs w:val="20"/>
        </w:rPr>
        <w:t>punct</w:t>
      </w:r>
      <w:proofErr w:type="spellEnd"/>
      <w:r w:rsidR="00AB6AE7" w:rsidRPr="009B6268">
        <w:rPr>
          <w:rFonts w:asciiTheme="minorHAnsi" w:hAnsiTheme="minorHAnsi" w:cstheme="minorHAnsi"/>
          <w:sz w:val="20"/>
          <w:szCs w:val="20"/>
        </w:rPr>
        <w:t xml:space="preserve"> de </w:t>
      </w:r>
      <w:proofErr w:type="spellStart"/>
      <w:r w:rsidR="00AB6AE7" w:rsidRPr="009B6268">
        <w:rPr>
          <w:rFonts w:asciiTheme="minorHAnsi" w:hAnsiTheme="minorHAnsi" w:cstheme="minorHAnsi"/>
          <w:sz w:val="20"/>
          <w:szCs w:val="20"/>
        </w:rPr>
        <w:t>vedere</w:t>
      </w:r>
      <w:proofErr w:type="spellEnd"/>
      <w:r w:rsidR="00AB6AE7" w:rsidRPr="009B6268">
        <w:rPr>
          <w:rFonts w:asciiTheme="minorHAnsi" w:hAnsiTheme="minorHAnsi" w:cstheme="minorHAnsi"/>
          <w:sz w:val="20"/>
          <w:szCs w:val="20"/>
        </w:rPr>
        <w:t xml:space="preserve"> climatic a </w:t>
      </w:r>
      <w:proofErr w:type="spellStart"/>
      <w:r w:rsidR="00AB6AE7" w:rsidRPr="009B6268">
        <w:rPr>
          <w:rFonts w:asciiTheme="minorHAnsi" w:hAnsiTheme="minorHAnsi" w:cstheme="minorHAnsi"/>
          <w:sz w:val="20"/>
          <w:szCs w:val="20"/>
        </w:rPr>
        <w:t>Uniunii</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până</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în</w:t>
      </w:r>
      <w:proofErr w:type="spellEnd"/>
      <w:r w:rsidR="00AB6AE7" w:rsidRPr="009B6268">
        <w:rPr>
          <w:rFonts w:asciiTheme="minorHAnsi" w:hAnsiTheme="minorHAnsi" w:cstheme="minorHAnsi"/>
          <w:sz w:val="20"/>
          <w:szCs w:val="20"/>
        </w:rPr>
        <w:t xml:space="preserve"> 2050, </w:t>
      </w:r>
      <w:proofErr w:type="spellStart"/>
      <w:r w:rsidR="00AB6AE7" w:rsidRPr="009B6268">
        <w:rPr>
          <w:rFonts w:asciiTheme="minorHAnsi" w:hAnsiTheme="minorHAnsi" w:cstheme="minorHAnsi"/>
          <w:sz w:val="20"/>
          <w:szCs w:val="20"/>
        </w:rPr>
        <w:t>în</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temeiul</w:t>
      </w:r>
      <w:proofErr w:type="spellEnd"/>
      <w:r w:rsidR="00AB6AE7" w:rsidRPr="009B6268">
        <w:rPr>
          <w:rFonts w:asciiTheme="minorHAnsi" w:hAnsiTheme="minorHAnsi" w:cstheme="minorHAnsi"/>
          <w:sz w:val="20"/>
          <w:szCs w:val="20"/>
        </w:rPr>
        <w:t xml:space="preserve"> </w:t>
      </w:r>
      <w:proofErr w:type="spellStart"/>
      <w:r w:rsidR="00AB6AE7" w:rsidRPr="009B6268">
        <w:rPr>
          <w:rFonts w:asciiTheme="minorHAnsi" w:hAnsiTheme="minorHAnsi" w:cstheme="minorHAnsi"/>
          <w:sz w:val="20"/>
          <w:szCs w:val="20"/>
        </w:rPr>
        <w:t>Acordului</w:t>
      </w:r>
      <w:proofErr w:type="spellEnd"/>
      <w:r w:rsidR="00AB6AE7" w:rsidRPr="009B6268">
        <w:rPr>
          <w:rFonts w:asciiTheme="minorHAnsi" w:hAnsiTheme="minorHAnsi" w:cstheme="minorHAnsi"/>
          <w:sz w:val="20"/>
          <w:szCs w:val="20"/>
        </w:rPr>
        <w:t xml:space="preserve"> de la Paris</w:t>
      </w:r>
      <w:r w:rsidR="0013712F" w:rsidRPr="009B6268">
        <w:rPr>
          <w:rFonts w:asciiTheme="minorHAnsi" w:hAnsiTheme="minorHAnsi" w:cstheme="minorHAnsi"/>
          <w:sz w:val="20"/>
          <w:szCs w:val="20"/>
        </w:rPr>
        <w:t>;</w:t>
      </w:r>
    </w:p>
    <w:p w14:paraId="4BB70F18" w14:textId="3A350767" w:rsidR="00275482" w:rsidRPr="009B6268" w:rsidRDefault="00C3511E" w:rsidP="00480093">
      <w:pPr>
        <w:pStyle w:val="ListParagraph"/>
        <w:numPr>
          <w:ilvl w:val="1"/>
          <w:numId w:val="18"/>
        </w:numPr>
        <w:rPr>
          <w:rFonts w:asciiTheme="minorHAnsi" w:hAnsiTheme="minorHAnsi" w:cstheme="minorHAnsi"/>
          <w:sz w:val="20"/>
          <w:szCs w:val="20"/>
        </w:rPr>
      </w:pPr>
      <w:r w:rsidRPr="009B6268">
        <w:rPr>
          <w:rFonts w:asciiTheme="minorHAnsi" w:hAnsiTheme="minorHAnsi" w:cstheme="minorHAnsi"/>
          <w:sz w:val="20"/>
          <w:szCs w:val="20"/>
          <w:lang w:val="ro-RO"/>
        </w:rPr>
        <w:t>„</w:t>
      </w:r>
      <w:proofErr w:type="spellStart"/>
      <w:r w:rsidR="00F74347" w:rsidRPr="009B6268">
        <w:rPr>
          <w:rFonts w:asciiTheme="minorHAnsi" w:hAnsiTheme="minorHAnsi" w:cstheme="minorHAnsi"/>
          <w:sz w:val="20"/>
          <w:szCs w:val="20"/>
        </w:rPr>
        <w:t>Ghidul</w:t>
      </w:r>
      <w:proofErr w:type="spellEnd"/>
      <w:r w:rsidR="00F74347" w:rsidRPr="009B6268">
        <w:rPr>
          <w:rFonts w:asciiTheme="minorHAnsi" w:hAnsiTheme="minorHAnsi" w:cstheme="minorHAnsi"/>
          <w:sz w:val="20"/>
          <w:szCs w:val="20"/>
        </w:rPr>
        <w:t xml:space="preserve"> </w:t>
      </w:r>
      <w:proofErr w:type="spellStart"/>
      <w:r w:rsidR="004A3F2E" w:rsidRPr="009B6268">
        <w:rPr>
          <w:rFonts w:asciiTheme="minorHAnsi" w:hAnsiTheme="minorHAnsi" w:cstheme="minorHAnsi"/>
          <w:sz w:val="20"/>
          <w:szCs w:val="20"/>
        </w:rPr>
        <w:t>solicitantului</w:t>
      </w:r>
      <w:proofErr w:type="spellEnd"/>
      <w:r w:rsidRPr="009B6268">
        <w:rPr>
          <w:rFonts w:asciiTheme="minorHAnsi" w:hAnsiTheme="minorHAnsi" w:cstheme="minorHAnsi"/>
          <w:sz w:val="20"/>
          <w:szCs w:val="20"/>
          <w:lang w:val="ro-RO"/>
        </w:rPr>
        <w:t>”</w:t>
      </w:r>
      <w:r w:rsidR="00D705F1" w:rsidRPr="009B6268">
        <w:rPr>
          <w:rFonts w:asciiTheme="minorHAnsi" w:hAnsiTheme="minorHAnsi" w:cstheme="minorHAnsi"/>
          <w:sz w:val="20"/>
          <w:szCs w:val="20"/>
        </w:rPr>
        <w:t xml:space="preserve"> </w:t>
      </w:r>
      <w:proofErr w:type="spellStart"/>
      <w:r w:rsidR="00915A36" w:rsidRPr="009B6268">
        <w:rPr>
          <w:rFonts w:asciiTheme="minorHAnsi" w:hAnsiTheme="minorHAnsi" w:cstheme="minorHAnsi"/>
          <w:sz w:val="20"/>
          <w:szCs w:val="20"/>
        </w:rPr>
        <w:t>reprezint</w:t>
      </w:r>
      <w:r w:rsidR="00182E15" w:rsidRPr="009B6268">
        <w:rPr>
          <w:rFonts w:asciiTheme="minorHAnsi" w:hAnsiTheme="minorHAnsi" w:cstheme="minorHAnsi"/>
          <w:sz w:val="20"/>
          <w:szCs w:val="20"/>
        </w:rPr>
        <w:t>ă</w:t>
      </w:r>
      <w:proofErr w:type="spellEnd"/>
      <w:r w:rsidR="00915A36" w:rsidRPr="009B6268">
        <w:rPr>
          <w:rFonts w:asciiTheme="minorHAnsi" w:hAnsiTheme="minorHAnsi" w:cstheme="minorHAnsi"/>
          <w:sz w:val="20"/>
          <w:szCs w:val="20"/>
        </w:rPr>
        <w:t xml:space="preserve"> un</w:t>
      </w:r>
      <w:r w:rsidR="00725473" w:rsidRPr="009B6268">
        <w:rPr>
          <w:rFonts w:asciiTheme="minorHAnsi" w:hAnsiTheme="minorHAnsi" w:cstheme="minorHAnsi"/>
          <w:sz w:val="20"/>
          <w:szCs w:val="20"/>
        </w:rPr>
        <w:t xml:space="preserve"> </w:t>
      </w:r>
      <w:r w:rsidR="00915A36" w:rsidRPr="009B6268">
        <w:rPr>
          <w:rFonts w:asciiTheme="minorHAnsi" w:hAnsiTheme="minorHAnsi" w:cstheme="minorHAnsi"/>
          <w:sz w:val="20"/>
          <w:szCs w:val="20"/>
        </w:rPr>
        <w:t xml:space="preserve">document </w:t>
      </w:r>
      <w:proofErr w:type="spellStart"/>
      <w:r w:rsidR="00915A36" w:rsidRPr="009B6268">
        <w:rPr>
          <w:rFonts w:asciiTheme="minorHAnsi" w:hAnsiTheme="minorHAnsi" w:cstheme="minorHAnsi"/>
          <w:sz w:val="20"/>
          <w:szCs w:val="20"/>
        </w:rPr>
        <w:t>ce</w:t>
      </w:r>
      <w:proofErr w:type="spellEnd"/>
      <w:r w:rsidR="00915A36" w:rsidRPr="009B6268">
        <w:rPr>
          <w:rFonts w:asciiTheme="minorHAnsi" w:hAnsiTheme="minorHAnsi" w:cstheme="minorHAnsi"/>
          <w:sz w:val="20"/>
          <w:szCs w:val="20"/>
        </w:rPr>
        <w:t xml:space="preserve"> </w:t>
      </w:r>
      <w:proofErr w:type="spellStart"/>
      <w:r w:rsidR="00915A36" w:rsidRPr="009B6268">
        <w:rPr>
          <w:rFonts w:asciiTheme="minorHAnsi" w:hAnsiTheme="minorHAnsi" w:cstheme="minorHAnsi"/>
          <w:sz w:val="20"/>
          <w:szCs w:val="20"/>
        </w:rPr>
        <w:t>cuprinde</w:t>
      </w:r>
      <w:proofErr w:type="spellEnd"/>
      <w:r w:rsidR="00915A36" w:rsidRPr="009B6268">
        <w:rPr>
          <w:rFonts w:asciiTheme="minorHAnsi" w:hAnsiTheme="minorHAnsi" w:cstheme="minorHAnsi"/>
          <w:sz w:val="20"/>
          <w:szCs w:val="20"/>
        </w:rPr>
        <w:t xml:space="preserve"> o </w:t>
      </w:r>
      <w:proofErr w:type="spellStart"/>
      <w:r w:rsidR="00DF77AF" w:rsidRPr="009B6268">
        <w:rPr>
          <w:rFonts w:asciiTheme="minorHAnsi" w:hAnsiTheme="minorHAnsi" w:cstheme="minorHAnsi"/>
          <w:sz w:val="20"/>
          <w:szCs w:val="20"/>
        </w:rPr>
        <w:t>detaliere</w:t>
      </w:r>
      <w:proofErr w:type="spellEnd"/>
      <w:r w:rsidR="00DF77AF" w:rsidRPr="009B6268">
        <w:rPr>
          <w:rFonts w:asciiTheme="minorHAnsi" w:hAnsiTheme="minorHAnsi" w:cstheme="minorHAnsi"/>
          <w:sz w:val="20"/>
          <w:szCs w:val="20"/>
        </w:rPr>
        <w:t xml:space="preserve"> </w:t>
      </w:r>
      <w:proofErr w:type="spellStart"/>
      <w:r w:rsidR="00DF77AF" w:rsidRPr="009B6268">
        <w:rPr>
          <w:rFonts w:asciiTheme="minorHAnsi" w:hAnsiTheme="minorHAnsi" w:cstheme="minorHAnsi"/>
          <w:sz w:val="20"/>
          <w:szCs w:val="20"/>
        </w:rPr>
        <w:t>tehnic</w:t>
      </w:r>
      <w:r w:rsidR="00182E15" w:rsidRPr="009B6268">
        <w:rPr>
          <w:rFonts w:asciiTheme="minorHAnsi" w:hAnsiTheme="minorHAnsi" w:cstheme="minorHAnsi"/>
          <w:sz w:val="20"/>
          <w:szCs w:val="20"/>
        </w:rPr>
        <w:t>ă</w:t>
      </w:r>
      <w:proofErr w:type="spellEnd"/>
      <w:r w:rsidR="00DF77AF"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ș</w:t>
      </w:r>
      <w:r w:rsidR="00DF77AF" w:rsidRPr="009B6268">
        <w:rPr>
          <w:rFonts w:asciiTheme="minorHAnsi" w:hAnsiTheme="minorHAnsi" w:cstheme="minorHAnsi"/>
          <w:sz w:val="20"/>
          <w:szCs w:val="20"/>
        </w:rPr>
        <w:t>i</w:t>
      </w:r>
      <w:proofErr w:type="spellEnd"/>
      <w:r w:rsidR="00DF77AF" w:rsidRPr="009B6268">
        <w:rPr>
          <w:rFonts w:asciiTheme="minorHAnsi" w:hAnsiTheme="minorHAnsi" w:cstheme="minorHAnsi"/>
          <w:sz w:val="20"/>
          <w:szCs w:val="20"/>
        </w:rPr>
        <w:t xml:space="preserve"> </w:t>
      </w:r>
      <w:proofErr w:type="spellStart"/>
      <w:r w:rsidR="00DF77AF" w:rsidRPr="009B6268">
        <w:rPr>
          <w:rFonts w:asciiTheme="minorHAnsi" w:hAnsiTheme="minorHAnsi" w:cstheme="minorHAnsi"/>
          <w:sz w:val="20"/>
          <w:szCs w:val="20"/>
        </w:rPr>
        <w:t>financiar</w:t>
      </w:r>
      <w:r w:rsidR="00182E15" w:rsidRPr="009B6268">
        <w:rPr>
          <w:rFonts w:asciiTheme="minorHAnsi" w:hAnsiTheme="minorHAnsi" w:cstheme="minorHAnsi"/>
          <w:sz w:val="20"/>
          <w:szCs w:val="20"/>
        </w:rPr>
        <w:t>ă</w:t>
      </w:r>
      <w:proofErr w:type="spellEnd"/>
      <w:r w:rsidR="00DF77AF" w:rsidRPr="009B6268">
        <w:rPr>
          <w:rFonts w:asciiTheme="minorHAnsi" w:hAnsiTheme="minorHAnsi" w:cstheme="minorHAnsi"/>
          <w:sz w:val="20"/>
          <w:szCs w:val="20"/>
        </w:rPr>
        <w:t xml:space="preserve"> </w:t>
      </w:r>
      <w:r w:rsidR="00915A36" w:rsidRPr="009B6268">
        <w:rPr>
          <w:rFonts w:asciiTheme="minorHAnsi" w:hAnsiTheme="minorHAnsi" w:cstheme="minorHAnsi"/>
          <w:sz w:val="20"/>
          <w:szCs w:val="20"/>
        </w:rPr>
        <w:t xml:space="preserve">a </w:t>
      </w:r>
      <w:proofErr w:type="spellStart"/>
      <w:r w:rsidR="00DF77AF" w:rsidRPr="009B6268">
        <w:rPr>
          <w:rFonts w:asciiTheme="minorHAnsi" w:hAnsiTheme="minorHAnsi" w:cstheme="minorHAnsi"/>
          <w:sz w:val="20"/>
          <w:szCs w:val="20"/>
        </w:rPr>
        <w:t>informa</w:t>
      </w:r>
      <w:r w:rsidR="00182E15" w:rsidRPr="009B6268">
        <w:rPr>
          <w:rFonts w:asciiTheme="minorHAnsi" w:hAnsiTheme="minorHAnsi" w:cstheme="minorHAnsi"/>
          <w:sz w:val="20"/>
          <w:szCs w:val="20"/>
        </w:rPr>
        <w:t>ț</w:t>
      </w:r>
      <w:r w:rsidR="00DF77AF" w:rsidRPr="009B6268">
        <w:rPr>
          <w:rFonts w:asciiTheme="minorHAnsi" w:hAnsiTheme="minorHAnsi" w:cstheme="minorHAnsi"/>
          <w:sz w:val="20"/>
          <w:szCs w:val="20"/>
        </w:rPr>
        <w:t>ii</w:t>
      </w:r>
      <w:r w:rsidR="00915A36" w:rsidRPr="009B6268">
        <w:rPr>
          <w:rFonts w:asciiTheme="minorHAnsi" w:hAnsiTheme="minorHAnsi" w:cstheme="minorHAnsi"/>
          <w:sz w:val="20"/>
          <w:szCs w:val="20"/>
        </w:rPr>
        <w:t>lor</w:t>
      </w:r>
      <w:proofErr w:type="spellEnd"/>
      <w:r w:rsidR="00DF77AF" w:rsidRPr="009B6268">
        <w:rPr>
          <w:rFonts w:asciiTheme="minorHAnsi" w:hAnsiTheme="minorHAnsi" w:cstheme="minorHAnsi"/>
          <w:sz w:val="20"/>
          <w:szCs w:val="20"/>
        </w:rPr>
        <w:t xml:space="preserve"> </w:t>
      </w:r>
      <w:proofErr w:type="spellStart"/>
      <w:r w:rsidR="00DF77AF" w:rsidRPr="009B6268">
        <w:rPr>
          <w:rFonts w:asciiTheme="minorHAnsi" w:hAnsiTheme="minorHAnsi" w:cstheme="minorHAnsi"/>
          <w:sz w:val="20"/>
          <w:szCs w:val="20"/>
        </w:rPr>
        <w:t>necesare</w:t>
      </w:r>
      <w:proofErr w:type="spellEnd"/>
      <w:r w:rsidR="00915A36" w:rsidRPr="009B6268">
        <w:rPr>
          <w:rFonts w:asciiTheme="minorHAnsi" w:hAnsiTheme="minorHAnsi" w:cstheme="minorHAnsi"/>
          <w:sz w:val="20"/>
          <w:szCs w:val="20"/>
        </w:rPr>
        <w:t>,</w:t>
      </w:r>
      <w:r w:rsidR="00DF77AF" w:rsidRPr="009B6268">
        <w:rPr>
          <w:rFonts w:asciiTheme="minorHAnsi" w:hAnsiTheme="minorHAnsi" w:cstheme="minorHAnsi"/>
          <w:sz w:val="20"/>
          <w:szCs w:val="20"/>
        </w:rPr>
        <w:t xml:space="preserve"> </w:t>
      </w:r>
      <w:proofErr w:type="spellStart"/>
      <w:r w:rsidR="00915A36" w:rsidRPr="009B6268">
        <w:rPr>
          <w:rFonts w:asciiTheme="minorHAnsi" w:hAnsiTheme="minorHAnsi" w:cstheme="minorHAnsi"/>
          <w:sz w:val="20"/>
          <w:szCs w:val="20"/>
        </w:rPr>
        <w:t>poten</w:t>
      </w:r>
      <w:r w:rsidR="00182E15" w:rsidRPr="009B6268">
        <w:rPr>
          <w:rFonts w:asciiTheme="minorHAnsi" w:hAnsiTheme="minorHAnsi" w:cstheme="minorHAnsi"/>
          <w:sz w:val="20"/>
          <w:szCs w:val="20"/>
        </w:rPr>
        <w:t>ț</w:t>
      </w:r>
      <w:r w:rsidR="00915A36" w:rsidRPr="009B6268">
        <w:rPr>
          <w:rFonts w:asciiTheme="minorHAnsi" w:hAnsiTheme="minorHAnsi" w:cstheme="minorHAnsi"/>
          <w:sz w:val="20"/>
          <w:szCs w:val="20"/>
        </w:rPr>
        <w:t>ialilor</w:t>
      </w:r>
      <w:proofErr w:type="spellEnd"/>
      <w:r w:rsidR="00915A36" w:rsidRPr="009B6268">
        <w:rPr>
          <w:rFonts w:asciiTheme="minorHAnsi" w:hAnsiTheme="minorHAnsi" w:cstheme="minorHAnsi"/>
          <w:sz w:val="20"/>
          <w:szCs w:val="20"/>
        </w:rPr>
        <w:t xml:space="preserve"> </w:t>
      </w:r>
      <w:proofErr w:type="spellStart"/>
      <w:r w:rsidR="00915A36" w:rsidRPr="009B6268">
        <w:rPr>
          <w:rFonts w:asciiTheme="minorHAnsi" w:hAnsiTheme="minorHAnsi" w:cstheme="minorHAnsi"/>
          <w:sz w:val="20"/>
          <w:szCs w:val="20"/>
        </w:rPr>
        <w:t>solicitanți</w:t>
      </w:r>
      <w:proofErr w:type="spellEnd"/>
      <w:r w:rsidR="00915A36" w:rsidRPr="009B6268">
        <w:rPr>
          <w:rFonts w:asciiTheme="minorHAnsi" w:hAnsiTheme="minorHAnsi" w:cstheme="minorHAnsi"/>
          <w:sz w:val="20"/>
          <w:szCs w:val="20"/>
        </w:rPr>
        <w:t xml:space="preserve">, </w:t>
      </w:r>
      <w:proofErr w:type="spellStart"/>
      <w:r w:rsidR="00915A36" w:rsidRPr="009B6268">
        <w:rPr>
          <w:rFonts w:asciiTheme="minorHAnsi" w:hAnsiTheme="minorHAnsi" w:cstheme="minorHAnsi"/>
          <w:sz w:val="20"/>
          <w:szCs w:val="20"/>
        </w:rPr>
        <w:t>pentru</w:t>
      </w:r>
      <w:proofErr w:type="spellEnd"/>
      <w:r w:rsidR="00915A36" w:rsidRPr="009B6268">
        <w:rPr>
          <w:rFonts w:asciiTheme="minorHAnsi" w:hAnsiTheme="minorHAnsi" w:cstheme="minorHAnsi"/>
          <w:sz w:val="20"/>
          <w:szCs w:val="20"/>
        </w:rPr>
        <w:t xml:space="preserve"> </w:t>
      </w:r>
      <w:proofErr w:type="spellStart"/>
      <w:r w:rsidR="00915A36" w:rsidRPr="009B6268">
        <w:rPr>
          <w:rFonts w:asciiTheme="minorHAnsi" w:hAnsiTheme="minorHAnsi" w:cstheme="minorHAnsi"/>
          <w:sz w:val="20"/>
          <w:szCs w:val="20"/>
        </w:rPr>
        <w:t>preg</w:t>
      </w:r>
      <w:r w:rsidR="00182E15" w:rsidRPr="009B6268">
        <w:rPr>
          <w:rFonts w:asciiTheme="minorHAnsi" w:hAnsiTheme="minorHAnsi" w:cstheme="minorHAnsi"/>
          <w:sz w:val="20"/>
          <w:szCs w:val="20"/>
        </w:rPr>
        <w:t>ă</w:t>
      </w:r>
      <w:r w:rsidR="00915A36" w:rsidRPr="009B6268">
        <w:rPr>
          <w:rFonts w:asciiTheme="minorHAnsi" w:hAnsiTheme="minorHAnsi" w:cstheme="minorHAnsi"/>
          <w:sz w:val="20"/>
          <w:szCs w:val="20"/>
        </w:rPr>
        <w:t>tirea</w:t>
      </w:r>
      <w:proofErr w:type="spellEnd"/>
      <w:r w:rsidR="00DF77AF" w:rsidRPr="009B6268">
        <w:rPr>
          <w:rFonts w:asciiTheme="minorHAnsi" w:hAnsiTheme="minorHAnsi" w:cstheme="minorHAnsi"/>
          <w:sz w:val="20"/>
          <w:szCs w:val="20"/>
        </w:rPr>
        <w:t xml:space="preserve"> </w:t>
      </w:r>
      <w:proofErr w:type="spellStart"/>
      <w:r w:rsidR="00915A36" w:rsidRPr="009B6268">
        <w:rPr>
          <w:rFonts w:asciiTheme="minorHAnsi" w:hAnsiTheme="minorHAnsi" w:cstheme="minorHAnsi"/>
          <w:sz w:val="20"/>
          <w:szCs w:val="20"/>
        </w:rPr>
        <w:t>proiectelor</w:t>
      </w:r>
      <w:proofErr w:type="spellEnd"/>
      <w:r w:rsidR="00915A36"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ș</w:t>
      </w:r>
      <w:r w:rsidR="00915A36" w:rsidRPr="009B6268">
        <w:rPr>
          <w:rFonts w:asciiTheme="minorHAnsi" w:hAnsiTheme="minorHAnsi" w:cstheme="minorHAnsi"/>
          <w:sz w:val="20"/>
          <w:szCs w:val="20"/>
        </w:rPr>
        <w:t>i</w:t>
      </w:r>
      <w:proofErr w:type="spellEnd"/>
      <w:r w:rsidR="00915A36" w:rsidRPr="009B6268">
        <w:rPr>
          <w:rFonts w:asciiTheme="minorHAnsi" w:hAnsiTheme="minorHAnsi" w:cstheme="minorHAnsi"/>
          <w:sz w:val="20"/>
          <w:szCs w:val="20"/>
        </w:rPr>
        <w:t xml:space="preserve"> </w:t>
      </w:r>
      <w:proofErr w:type="spellStart"/>
      <w:r w:rsidR="00915A36" w:rsidRPr="009B6268">
        <w:rPr>
          <w:rFonts w:asciiTheme="minorHAnsi" w:hAnsiTheme="minorHAnsi" w:cstheme="minorHAnsi"/>
          <w:sz w:val="20"/>
          <w:szCs w:val="20"/>
        </w:rPr>
        <w:t>completarea</w:t>
      </w:r>
      <w:proofErr w:type="spellEnd"/>
      <w:r w:rsidR="00915A36" w:rsidRPr="009B6268">
        <w:rPr>
          <w:rFonts w:asciiTheme="minorHAnsi" w:hAnsiTheme="minorHAnsi" w:cstheme="minorHAnsi"/>
          <w:sz w:val="20"/>
          <w:szCs w:val="20"/>
        </w:rPr>
        <w:t xml:space="preserve"> </w:t>
      </w:r>
      <w:proofErr w:type="spellStart"/>
      <w:r w:rsidR="00915A36" w:rsidRPr="009B6268">
        <w:rPr>
          <w:rFonts w:asciiTheme="minorHAnsi" w:hAnsiTheme="minorHAnsi" w:cstheme="minorHAnsi"/>
          <w:sz w:val="20"/>
          <w:szCs w:val="20"/>
        </w:rPr>
        <w:t>corect</w:t>
      </w:r>
      <w:r w:rsidR="00182E15" w:rsidRPr="009B6268">
        <w:rPr>
          <w:rFonts w:asciiTheme="minorHAnsi" w:hAnsiTheme="minorHAnsi" w:cstheme="minorHAnsi"/>
          <w:sz w:val="20"/>
          <w:szCs w:val="20"/>
        </w:rPr>
        <w:t>ă</w:t>
      </w:r>
      <w:proofErr w:type="spellEnd"/>
      <w:r w:rsidR="00915A36" w:rsidRPr="009B6268">
        <w:rPr>
          <w:rFonts w:asciiTheme="minorHAnsi" w:hAnsiTheme="minorHAnsi" w:cstheme="minorHAnsi"/>
          <w:sz w:val="20"/>
          <w:szCs w:val="20"/>
        </w:rPr>
        <w:t xml:space="preserve"> a </w:t>
      </w:r>
      <w:proofErr w:type="spellStart"/>
      <w:r w:rsidR="00915A36" w:rsidRPr="009B6268">
        <w:rPr>
          <w:rFonts w:asciiTheme="minorHAnsi" w:hAnsiTheme="minorHAnsi" w:cstheme="minorHAnsi"/>
          <w:sz w:val="20"/>
          <w:szCs w:val="20"/>
        </w:rPr>
        <w:t>cererilor</w:t>
      </w:r>
      <w:proofErr w:type="spellEnd"/>
      <w:r w:rsidR="00915A36" w:rsidRPr="009B6268">
        <w:rPr>
          <w:rFonts w:asciiTheme="minorHAnsi" w:hAnsiTheme="minorHAnsi" w:cstheme="minorHAnsi"/>
          <w:sz w:val="20"/>
          <w:szCs w:val="20"/>
        </w:rPr>
        <w:t xml:space="preserve"> de </w:t>
      </w:r>
      <w:proofErr w:type="spellStart"/>
      <w:r w:rsidR="00915A36" w:rsidRPr="009B6268">
        <w:rPr>
          <w:rFonts w:asciiTheme="minorHAnsi" w:hAnsiTheme="minorHAnsi" w:cstheme="minorHAnsi"/>
          <w:sz w:val="20"/>
          <w:szCs w:val="20"/>
        </w:rPr>
        <w:t>finan</w:t>
      </w:r>
      <w:r w:rsidR="00182E15" w:rsidRPr="009B6268">
        <w:rPr>
          <w:rFonts w:asciiTheme="minorHAnsi" w:hAnsiTheme="minorHAnsi" w:cstheme="minorHAnsi"/>
          <w:sz w:val="20"/>
          <w:szCs w:val="20"/>
        </w:rPr>
        <w:t>ț</w:t>
      </w:r>
      <w:r w:rsidR="00915A36" w:rsidRPr="009B6268">
        <w:rPr>
          <w:rFonts w:asciiTheme="minorHAnsi" w:hAnsiTheme="minorHAnsi" w:cstheme="minorHAnsi"/>
          <w:sz w:val="20"/>
          <w:szCs w:val="20"/>
        </w:rPr>
        <w:t>are</w:t>
      </w:r>
      <w:proofErr w:type="spellEnd"/>
      <w:r w:rsidR="00DF77AF" w:rsidRPr="009B6268">
        <w:rPr>
          <w:rFonts w:asciiTheme="minorHAnsi" w:hAnsiTheme="minorHAnsi" w:cstheme="minorHAnsi"/>
          <w:sz w:val="20"/>
          <w:szCs w:val="20"/>
        </w:rPr>
        <w:t xml:space="preserve">, </w:t>
      </w:r>
      <w:r w:rsidR="00915A36" w:rsidRPr="009B6268">
        <w:rPr>
          <w:rFonts w:asciiTheme="minorHAnsi" w:hAnsiTheme="minorHAnsi" w:cstheme="minorHAnsi"/>
          <w:sz w:val="20"/>
          <w:szCs w:val="20"/>
        </w:rPr>
        <w:t xml:space="preserve">document </w:t>
      </w:r>
      <w:proofErr w:type="spellStart"/>
      <w:r w:rsidR="00DF77AF" w:rsidRPr="009B6268">
        <w:rPr>
          <w:rFonts w:asciiTheme="minorHAnsi" w:hAnsiTheme="minorHAnsi" w:cstheme="minorHAnsi"/>
          <w:sz w:val="20"/>
          <w:szCs w:val="20"/>
        </w:rPr>
        <w:t>elaborat</w:t>
      </w:r>
      <w:proofErr w:type="spellEnd"/>
      <w:r w:rsidR="00DF77AF" w:rsidRPr="009B6268">
        <w:rPr>
          <w:rFonts w:asciiTheme="minorHAnsi" w:hAnsiTheme="minorHAnsi" w:cstheme="minorHAnsi"/>
          <w:sz w:val="20"/>
          <w:szCs w:val="20"/>
        </w:rPr>
        <w:t xml:space="preserve"> </w:t>
      </w:r>
      <w:proofErr w:type="spellStart"/>
      <w:r w:rsidR="00DF77AF" w:rsidRPr="009B6268">
        <w:rPr>
          <w:rFonts w:asciiTheme="minorHAnsi" w:hAnsiTheme="minorHAnsi" w:cstheme="minorHAnsi"/>
          <w:sz w:val="20"/>
          <w:szCs w:val="20"/>
        </w:rPr>
        <w:t>pentru</w:t>
      </w:r>
      <w:proofErr w:type="spellEnd"/>
      <w:r w:rsidR="00DF77AF" w:rsidRPr="009B6268">
        <w:rPr>
          <w:rFonts w:asciiTheme="minorHAnsi" w:hAnsiTheme="minorHAnsi" w:cstheme="minorHAnsi"/>
          <w:sz w:val="20"/>
          <w:szCs w:val="20"/>
        </w:rPr>
        <w:t xml:space="preserve"> </w:t>
      </w:r>
      <w:proofErr w:type="spellStart"/>
      <w:r w:rsidR="00DF77AF" w:rsidRPr="009B6268">
        <w:rPr>
          <w:rFonts w:asciiTheme="minorHAnsi" w:hAnsiTheme="minorHAnsi" w:cstheme="minorHAnsi"/>
          <w:sz w:val="20"/>
          <w:szCs w:val="20"/>
        </w:rPr>
        <w:t>fiecare</w:t>
      </w:r>
      <w:proofErr w:type="spellEnd"/>
      <w:r w:rsidR="00DF77AF" w:rsidRPr="009B6268">
        <w:rPr>
          <w:rFonts w:asciiTheme="minorHAnsi" w:hAnsiTheme="minorHAnsi" w:cstheme="minorHAnsi"/>
          <w:sz w:val="20"/>
          <w:szCs w:val="20"/>
        </w:rPr>
        <w:t xml:space="preserve"> </w:t>
      </w:r>
      <w:proofErr w:type="spellStart"/>
      <w:r w:rsidR="00915A36" w:rsidRPr="009B6268">
        <w:rPr>
          <w:rFonts w:asciiTheme="minorHAnsi" w:hAnsiTheme="minorHAnsi" w:cstheme="minorHAnsi"/>
          <w:sz w:val="20"/>
          <w:szCs w:val="20"/>
        </w:rPr>
        <w:t>apel</w:t>
      </w:r>
      <w:proofErr w:type="spellEnd"/>
      <w:r w:rsidR="00915A36" w:rsidRPr="009B6268">
        <w:rPr>
          <w:rFonts w:asciiTheme="minorHAnsi" w:hAnsiTheme="minorHAnsi" w:cstheme="minorHAnsi"/>
          <w:sz w:val="20"/>
          <w:szCs w:val="20"/>
        </w:rPr>
        <w:t xml:space="preserve"> de </w:t>
      </w:r>
      <w:proofErr w:type="spellStart"/>
      <w:r w:rsidR="00915A36" w:rsidRPr="009B6268">
        <w:rPr>
          <w:rFonts w:asciiTheme="minorHAnsi" w:hAnsiTheme="minorHAnsi" w:cstheme="minorHAnsi"/>
          <w:sz w:val="20"/>
          <w:szCs w:val="20"/>
        </w:rPr>
        <w:t>proiecte</w:t>
      </w:r>
      <w:proofErr w:type="spellEnd"/>
      <w:r w:rsidR="00915A36" w:rsidRPr="009B6268">
        <w:rPr>
          <w:rFonts w:asciiTheme="minorHAnsi" w:hAnsiTheme="minorHAnsi" w:cstheme="minorHAnsi"/>
          <w:sz w:val="20"/>
          <w:szCs w:val="20"/>
        </w:rPr>
        <w:t xml:space="preserve"> din </w:t>
      </w:r>
      <w:proofErr w:type="spellStart"/>
      <w:r w:rsidR="00915A36" w:rsidRPr="009B6268">
        <w:rPr>
          <w:rFonts w:asciiTheme="minorHAnsi" w:hAnsiTheme="minorHAnsi" w:cstheme="minorHAnsi"/>
          <w:sz w:val="20"/>
          <w:szCs w:val="20"/>
        </w:rPr>
        <w:t>cadrul</w:t>
      </w:r>
      <w:proofErr w:type="spellEnd"/>
      <w:r w:rsidR="00DF77AF" w:rsidRPr="009B6268">
        <w:rPr>
          <w:rFonts w:asciiTheme="minorHAnsi" w:hAnsiTheme="minorHAnsi" w:cstheme="minorHAnsi"/>
          <w:sz w:val="20"/>
          <w:szCs w:val="20"/>
        </w:rPr>
        <w:t xml:space="preserve"> </w:t>
      </w:r>
      <w:r w:rsidR="00D705F1" w:rsidRPr="009B6268">
        <w:rPr>
          <w:rFonts w:asciiTheme="minorHAnsi" w:hAnsiTheme="minorHAnsi" w:cstheme="minorHAnsi"/>
          <w:sz w:val="20"/>
          <w:szCs w:val="20"/>
        </w:rPr>
        <w:t>PTJ</w:t>
      </w:r>
      <w:r w:rsidR="00915A36"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ș</w:t>
      </w:r>
      <w:r w:rsidR="00915A36" w:rsidRPr="009B6268">
        <w:rPr>
          <w:rFonts w:asciiTheme="minorHAnsi" w:hAnsiTheme="minorHAnsi" w:cstheme="minorHAnsi"/>
          <w:sz w:val="20"/>
          <w:szCs w:val="20"/>
        </w:rPr>
        <w:t>i</w:t>
      </w:r>
      <w:proofErr w:type="spellEnd"/>
      <w:r w:rsidR="00DF77AF" w:rsidRPr="009B6268">
        <w:rPr>
          <w:rFonts w:asciiTheme="minorHAnsi" w:hAnsiTheme="minorHAnsi" w:cstheme="minorHAnsi"/>
          <w:sz w:val="20"/>
          <w:szCs w:val="20"/>
        </w:rPr>
        <w:t xml:space="preserve"> </w:t>
      </w:r>
      <w:proofErr w:type="spellStart"/>
      <w:r w:rsidR="00DF77AF" w:rsidRPr="009B6268">
        <w:rPr>
          <w:rFonts w:asciiTheme="minorHAnsi" w:hAnsiTheme="minorHAnsi" w:cstheme="minorHAnsi"/>
          <w:sz w:val="20"/>
          <w:szCs w:val="20"/>
        </w:rPr>
        <w:t>aprobat</w:t>
      </w:r>
      <w:proofErr w:type="spellEnd"/>
      <w:r w:rsidR="00DF77AF" w:rsidRPr="009B6268">
        <w:rPr>
          <w:rFonts w:asciiTheme="minorHAnsi" w:hAnsiTheme="minorHAnsi" w:cstheme="minorHAnsi"/>
          <w:sz w:val="20"/>
          <w:szCs w:val="20"/>
        </w:rPr>
        <w:t xml:space="preserve"> </w:t>
      </w:r>
      <w:proofErr w:type="spellStart"/>
      <w:r w:rsidR="00DF77AF" w:rsidRPr="009B6268">
        <w:rPr>
          <w:rFonts w:asciiTheme="minorHAnsi" w:hAnsiTheme="minorHAnsi" w:cstheme="minorHAnsi"/>
          <w:sz w:val="20"/>
          <w:szCs w:val="20"/>
        </w:rPr>
        <w:t>prin</w:t>
      </w:r>
      <w:proofErr w:type="spellEnd"/>
      <w:r w:rsidR="00DF77AF" w:rsidRPr="009B6268">
        <w:rPr>
          <w:rFonts w:asciiTheme="minorHAnsi" w:hAnsiTheme="minorHAnsi" w:cstheme="minorHAnsi"/>
          <w:sz w:val="20"/>
          <w:szCs w:val="20"/>
        </w:rPr>
        <w:t xml:space="preserve"> </w:t>
      </w:r>
      <w:proofErr w:type="spellStart"/>
      <w:r w:rsidR="00DF77AF" w:rsidRPr="009B6268">
        <w:rPr>
          <w:rFonts w:asciiTheme="minorHAnsi" w:hAnsiTheme="minorHAnsi" w:cstheme="minorHAnsi"/>
          <w:sz w:val="20"/>
          <w:szCs w:val="20"/>
        </w:rPr>
        <w:t>ordin</w:t>
      </w:r>
      <w:proofErr w:type="spellEnd"/>
      <w:r w:rsidR="00DF77AF" w:rsidRPr="009B6268">
        <w:rPr>
          <w:rFonts w:asciiTheme="minorHAnsi" w:hAnsiTheme="minorHAnsi" w:cstheme="minorHAnsi"/>
          <w:sz w:val="20"/>
          <w:szCs w:val="20"/>
        </w:rPr>
        <w:t xml:space="preserve"> al</w:t>
      </w:r>
      <w:r w:rsidR="00A879FC" w:rsidRPr="009B6268">
        <w:rPr>
          <w:rFonts w:asciiTheme="minorHAnsi" w:hAnsiTheme="minorHAnsi" w:cstheme="minorHAnsi"/>
          <w:sz w:val="20"/>
          <w:szCs w:val="20"/>
        </w:rPr>
        <w:t xml:space="preserve"> </w:t>
      </w:r>
      <w:proofErr w:type="spellStart"/>
      <w:r w:rsidR="00DF77AF" w:rsidRPr="009B6268">
        <w:rPr>
          <w:rFonts w:asciiTheme="minorHAnsi" w:hAnsiTheme="minorHAnsi" w:cstheme="minorHAnsi"/>
          <w:sz w:val="20"/>
          <w:szCs w:val="20"/>
        </w:rPr>
        <w:t>ministrul</w:t>
      </w:r>
      <w:r w:rsidR="0051257E" w:rsidRPr="009B6268">
        <w:rPr>
          <w:rFonts w:asciiTheme="minorHAnsi" w:hAnsiTheme="minorHAnsi" w:cstheme="minorHAnsi"/>
          <w:sz w:val="20"/>
          <w:szCs w:val="20"/>
        </w:rPr>
        <w:t>ui</w:t>
      </w:r>
      <w:proofErr w:type="spellEnd"/>
      <w:r w:rsidR="0051257E" w:rsidRPr="009B6268">
        <w:rPr>
          <w:rFonts w:asciiTheme="minorHAnsi" w:hAnsiTheme="minorHAnsi" w:cstheme="minorHAnsi"/>
          <w:sz w:val="20"/>
          <w:szCs w:val="20"/>
        </w:rPr>
        <w:t xml:space="preserve"> </w:t>
      </w:r>
      <w:proofErr w:type="spellStart"/>
      <w:r w:rsidR="00D705F1" w:rsidRPr="009B6268">
        <w:rPr>
          <w:rFonts w:asciiTheme="minorHAnsi" w:hAnsiTheme="minorHAnsi" w:cstheme="minorHAnsi"/>
          <w:sz w:val="20"/>
          <w:szCs w:val="20"/>
        </w:rPr>
        <w:t>investițiilor</w:t>
      </w:r>
      <w:proofErr w:type="spellEnd"/>
      <w:r w:rsidR="00D705F1" w:rsidRPr="009B6268">
        <w:rPr>
          <w:rFonts w:asciiTheme="minorHAnsi" w:hAnsiTheme="minorHAnsi" w:cstheme="minorHAnsi"/>
          <w:sz w:val="20"/>
          <w:szCs w:val="20"/>
        </w:rPr>
        <w:t xml:space="preserve"> </w:t>
      </w:r>
      <w:proofErr w:type="spellStart"/>
      <w:r w:rsidR="00D705F1" w:rsidRPr="009B6268">
        <w:rPr>
          <w:rFonts w:asciiTheme="minorHAnsi" w:hAnsiTheme="minorHAnsi" w:cstheme="minorHAnsi"/>
          <w:sz w:val="20"/>
          <w:szCs w:val="20"/>
        </w:rPr>
        <w:t>și</w:t>
      </w:r>
      <w:proofErr w:type="spellEnd"/>
      <w:r w:rsidR="00D705F1" w:rsidRPr="009B6268">
        <w:rPr>
          <w:rFonts w:asciiTheme="minorHAnsi" w:hAnsiTheme="minorHAnsi" w:cstheme="minorHAnsi"/>
          <w:sz w:val="20"/>
          <w:szCs w:val="20"/>
        </w:rPr>
        <w:t xml:space="preserve"> </w:t>
      </w:r>
      <w:proofErr w:type="spellStart"/>
      <w:r w:rsidR="00D705F1" w:rsidRPr="009B6268">
        <w:rPr>
          <w:rFonts w:asciiTheme="minorHAnsi" w:hAnsiTheme="minorHAnsi" w:cstheme="minorHAnsi"/>
          <w:sz w:val="20"/>
          <w:szCs w:val="20"/>
        </w:rPr>
        <w:t>proiectelor</w:t>
      </w:r>
      <w:proofErr w:type="spellEnd"/>
      <w:r w:rsidR="00D705F1" w:rsidRPr="009B6268">
        <w:rPr>
          <w:rFonts w:asciiTheme="minorHAnsi" w:hAnsiTheme="minorHAnsi" w:cstheme="minorHAnsi"/>
          <w:sz w:val="20"/>
          <w:szCs w:val="20"/>
        </w:rPr>
        <w:t xml:space="preserve"> </w:t>
      </w:r>
      <w:proofErr w:type="spellStart"/>
      <w:r w:rsidR="00D705F1" w:rsidRPr="009B6268">
        <w:rPr>
          <w:rFonts w:asciiTheme="minorHAnsi" w:hAnsiTheme="minorHAnsi" w:cstheme="minorHAnsi"/>
          <w:sz w:val="20"/>
          <w:szCs w:val="20"/>
        </w:rPr>
        <w:t>europene</w:t>
      </w:r>
      <w:proofErr w:type="spellEnd"/>
      <w:r w:rsidR="00D427ED" w:rsidRPr="009B6268">
        <w:rPr>
          <w:rFonts w:asciiTheme="minorHAnsi" w:hAnsiTheme="minorHAnsi" w:cstheme="minorHAnsi"/>
          <w:sz w:val="20"/>
          <w:szCs w:val="20"/>
        </w:rPr>
        <w:t>;</w:t>
      </w:r>
    </w:p>
    <w:p w14:paraId="58738355" w14:textId="27E21C0D" w:rsidR="00A879FC" w:rsidRPr="009B6268" w:rsidRDefault="00C3511E" w:rsidP="00F95A5A">
      <w:pPr>
        <w:pStyle w:val="ListParagraph"/>
        <w:numPr>
          <w:ilvl w:val="1"/>
          <w:numId w:val="18"/>
        </w:numPr>
        <w:rPr>
          <w:rFonts w:asciiTheme="minorHAnsi" w:hAnsiTheme="minorHAnsi" w:cstheme="minorHAnsi"/>
          <w:sz w:val="20"/>
          <w:szCs w:val="20"/>
          <w:lang w:val="en-US"/>
        </w:rPr>
      </w:pPr>
      <w:r w:rsidRPr="009B6268">
        <w:rPr>
          <w:rFonts w:asciiTheme="minorHAnsi" w:hAnsiTheme="minorHAnsi" w:cstheme="minorHAnsi"/>
          <w:sz w:val="20"/>
          <w:szCs w:val="20"/>
          <w:lang w:val="ro-RO"/>
        </w:rPr>
        <w:t>„</w:t>
      </w:r>
      <w:r w:rsidR="00D427ED" w:rsidRPr="009B6268">
        <w:rPr>
          <w:rFonts w:asciiTheme="minorHAnsi" w:hAnsiTheme="minorHAnsi" w:cstheme="minorHAnsi"/>
          <w:sz w:val="20"/>
          <w:szCs w:val="20"/>
        </w:rPr>
        <w:t xml:space="preserve">contract de </w:t>
      </w:r>
      <w:proofErr w:type="spellStart"/>
      <w:r w:rsidR="00D427ED" w:rsidRPr="009B6268">
        <w:rPr>
          <w:rFonts w:asciiTheme="minorHAnsi" w:hAnsiTheme="minorHAnsi" w:cstheme="minorHAnsi"/>
          <w:sz w:val="20"/>
          <w:szCs w:val="20"/>
        </w:rPr>
        <w:t>finan</w:t>
      </w:r>
      <w:r w:rsidR="00182E15" w:rsidRPr="009B6268">
        <w:rPr>
          <w:rFonts w:asciiTheme="minorHAnsi" w:hAnsiTheme="minorHAnsi" w:cstheme="minorHAnsi"/>
          <w:sz w:val="20"/>
          <w:szCs w:val="20"/>
        </w:rPr>
        <w:t>ț</w:t>
      </w:r>
      <w:r w:rsidR="00D427ED" w:rsidRPr="009B6268">
        <w:rPr>
          <w:rFonts w:asciiTheme="minorHAnsi" w:hAnsiTheme="minorHAnsi" w:cstheme="minorHAnsi"/>
          <w:sz w:val="20"/>
          <w:szCs w:val="20"/>
        </w:rPr>
        <w:t>are</w:t>
      </w:r>
      <w:proofErr w:type="spellEnd"/>
      <w:r w:rsidRPr="009B6268">
        <w:rPr>
          <w:rFonts w:asciiTheme="minorHAnsi" w:hAnsiTheme="minorHAnsi" w:cstheme="minorHAnsi"/>
          <w:sz w:val="20"/>
          <w:szCs w:val="20"/>
          <w:lang w:val="ro-RO"/>
        </w:rPr>
        <w:t>”</w:t>
      </w:r>
      <w:r w:rsidR="00D427ED" w:rsidRPr="009B6268">
        <w:rPr>
          <w:rFonts w:asciiTheme="minorHAnsi" w:hAnsiTheme="minorHAnsi" w:cstheme="minorHAnsi"/>
          <w:sz w:val="20"/>
          <w:szCs w:val="20"/>
        </w:rPr>
        <w:t xml:space="preserve"> </w:t>
      </w:r>
      <w:proofErr w:type="spellStart"/>
      <w:r w:rsidR="00D427ED" w:rsidRPr="009B6268">
        <w:rPr>
          <w:rFonts w:asciiTheme="minorHAnsi" w:hAnsiTheme="minorHAnsi" w:cstheme="minorHAnsi"/>
          <w:sz w:val="20"/>
          <w:szCs w:val="20"/>
        </w:rPr>
        <w:t>este</w:t>
      </w:r>
      <w:proofErr w:type="spellEnd"/>
      <w:r w:rsidR="00D427ED" w:rsidRPr="009B6268">
        <w:rPr>
          <w:rFonts w:asciiTheme="minorHAnsi" w:hAnsiTheme="minorHAnsi" w:cstheme="minorHAnsi"/>
          <w:sz w:val="20"/>
          <w:szCs w:val="20"/>
        </w:rPr>
        <w:t xml:space="preserve"> </w:t>
      </w:r>
      <w:proofErr w:type="spellStart"/>
      <w:r w:rsidR="00D427ED" w:rsidRPr="009B6268">
        <w:rPr>
          <w:rFonts w:asciiTheme="minorHAnsi" w:hAnsiTheme="minorHAnsi" w:cstheme="minorHAnsi"/>
          <w:sz w:val="20"/>
          <w:szCs w:val="20"/>
        </w:rPr>
        <w:t>actul</w:t>
      </w:r>
      <w:proofErr w:type="spellEnd"/>
      <w:r w:rsidR="00D427ED" w:rsidRPr="009B6268">
        <w:rPr>
          <w:rFonts w:asciiTheme="minorHAnsi" w:hAnsiTheme="minorHAnsi" w:cstheme="minorHAnsi"/>
          <w:sz w:val="20"/>
          <w:szCs w:val="20"/>
        </w:rPr>
        <w:t xml:space="preserve"> juridic cu </w:t>
      </w:r>
      <w:proofErr w:type="spellStart"/>
      <w:r w:rsidR="00D427ED" w:rsidRPr="009B6268">
        <w:rPr>
          <w:rFonts w:asciiTheme="minorHAnsi" w:hAnsiTheme="minorHAnsi" w:cstheme="minorHAnsi"/>
          <w:sz w:val="20"/>
          <w:szCs w:val="20"/>
        </w:rPr>
        <w:t>titlu</w:t>
      </w:r>
      <w:proofErr w:type="spellEnd"/>
      <w:r w:rsidR="00D427ED" w:rsidRPr="009B6268">
        <w:rPr>
          <w:rFonts w:asciiTheme="minorHAnsi" w:hAnsiTheme="minorHAnsi" w:cstheme="minorHAnsi"/>
          <w:sz w:val="20"/>
          <w:szCs w:val="20"/>
        </w:rPr>
        <w:t xml:space="preserve"> </w:t>
      </w:r>
      <w:proofErr w:type="spellStart"/>
      <w:r w:rsidR="00D427ED" w:rsidRPr="009B6268">
        <w:rPr>
          <w:rFonts w:asciiTheme="minorHAnsi" w:hAnsiTheme="minorHAnsi" w:cstheme="minorHAnsi"/>
          <w:sz w:val="20"/>
          <w:szCs w:val="20"/>
        </w:rPr>
        <w:t>oneros</w:t>
      </w:r>
      <w:proofErr w:type="spellEnd"/>
      <w:r w:rsidR="00D427ED"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D427ED" w:rsidRPr="009B6268">
        <w:rPr>
          <w:rFonts w:asciiTheme="minorHAnsi" w:hAnsiTheme="minorHAnsi" w:cstheme="minorHAnsi"/>
          <w:sz w:val="20"/>
          <w:szCs w:val="20"/>
        </w:rPr>
        <w:t>ncheiat</w:t>
      </w:r>
      <w:proofErr w:type="spellEnd"/>
      <w:r w:rsidR="00D427ED"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D427ED" w:rsidRPr="009B6268">
        <w:rPr>
          <w:rFonts w:asciiTheme="minorHAnsi" w:hAnsiTheme="minorHAnsi" w:cstheme="minorHAnsi"/>
          <w:sz w:val="20"/>
          <w:szCs w:val="20"/>
        </w:rPr>
        <w:t>ntre</w:t>
      </w:r>
      <w:proofErr w:type="spellEnd"/>
      <w:r w:rsidR="00D427ED" w:rsidRPr="009B6268">
        <w:rPr>
          <w:rFonts w:asciiTheme="minorHAnsi" w:hAnsiTheme="minorHAnsi" w:cstheme="minorHAnsi"/>
          <w:sz w:val="20"/>
          <w:szCs w:val="20"/>
        </w:rPr>
        <w:t xml:space="preserve"> </w:t>
      </w:r>
      <w:r w:rsidR="00D705F1" w:rsidRPr="009B6268">
        <w:rPr>
          <w:rFonts w:asciiTheme="minorHAnsi" w:hAnsiTheme="minorHAnsi" w:cstheme="minorHAnsi"/>
          <w:sz w:val="20"/>
          <w:szCs w:val="20"/>
        </w:rPr>
        <w:t xml:space="preserve">AMPTJ </w:t>
      </w:r>
      <w:proofErr w:type="spellStart"/>
      <w:r w:rsidR="00D705F1" w:rsidRPr="009B6268">
        <w:rPr>
          <w:rFonts w:asciiTheme="minorHAnsi" w:hAnsiTheme="minorHAnsi" w:cstheme="minorHAnsi"/>
          <w:sz w:val="20"/>
          <w:szCs w:val="20"/>
        </w:rPr>
        <w:t>și</w:t>
      </w:r>
      <w:proofErr w:type="spellEnd"/>
      <w:r w:rsidR="00D705F1" w:rsidRPr="009B6268">
        <w:rPr>
          <w:rFonts w:asciiTheme="minorHAnsi" w:hAnsiTheme="minorHAnsi" w:cstheme="minorHAnsi"/>
          <w:sz w:val="20"/>
          <w:szCs w:val="20"/>
        </w:rPr>
        <w:t xml:space="preserve"> </w:t>
      </w:r>
      <w:proofErr w:type="spellStart"/>
      <w:r w:rsidR="00D705F1" w:rsidRPr="009B6268">
        <w:rPr>
          <w:rFonts w:asciiTheme="minorHAnsi" w:hAnsiTheme="minorHAnsi" w:cstheme="minorHAnsi"/>
          <w:sz w:val="20"/>
          <w:szCs w:val="20"/>
        </w:rPr>
        <w:t>beneficiar</w:t>
      </w:r>
      <w:proofErr w:type="spellEnd"/>
      <w:r w:rsidR="00D427ED" w:rsidRPr="009B6268">
        <w:rPr>
          <w:rFonts w:asciiTheme="minorHAnsi" w:hAnsiTheme="minorHAnsi" w:cstheme="minorHAnsi"/>
          <w:sz w:val="20"/>
          <w:szCs w:val="20"/>
        </w:rPr>
        <w:t xml:space="preserve">, </w:t>
      </w:r>
      <w:proofErr w:type="spellStart"/>
      <w:r w:rsidR="00D427ED" w:rsidRPr="009B6268">
        <w:rPr>
          <w:rFonts w:asciiTheme="minorHAnsi" w:hAnsiTheme="minorHAnsi" w:cstheme="minorHAnsi"/>
          <w:sz w:val="20"/>
          <w:szCs w:val="20"/>
        </w:rPr>
        <w:t>prin</w:t>
      </w:r>
      <w:proofErr w:type="spellEnd"/>
      <w:r w:rsidR="00D427ED" w:rsidRPr="009B6268">
        <w:rPr>
          <w:rFonts w:asciiTheme="minorHAnsi" w:hAnsiTheme="minorHAnsi" w:cstheme="minorHAnsi"/>
          <w:sz w:val="20"/>
          <w:szCs w:val="20"/>
        </w:rPr>
        <w:t xml:space="preserve"> care se </w:t>
      </w:r>
      <w:proofErr w:type="spellStart"/>
      <w:r w:rsidR="00D427ED" w:rsidRPr="009B6268">
        <w:rPr>
          <w:rFonts w:asciiTheme="minorHAnsi" w:hAnsiTheme="minorHAnsi" w:cstheme="minorHAnsi"/>
          <w:sz w:val="20"/>
          <w:szCs w:val="20"/>
        </w:rPr>
        <w:t>aprob</w:t>
      </w:r>
      <w:r w:rsidR="00182E15" w:rsidRPr="009B6268">
        <w:rPr>
          <w:rFonts w:asciiTheme="minorHAnsi" w:hAnsiTheme="minorHAnsi" w:cstheme="minorHAnsi"/>
          <w:sz w:val="20"/>
          <w:szCs w:val="20"/>
        </w:rPr>
        <w:t>ă</w:t>
      </w:r>
      <w:proofErr w:type="spellEnd"/>
      <w:r w:rsidR="00D427ED" w:rsidRPr="009B6268">
        <w:rPr>
          <w:rFonts w:asciiTheme="minorHAnsi" w:hAnsiTheme="minorHAnsi" w:cstheme="minorHAnsi"/>
          <w:sz w:val="20"/>
          <w:szCs w:val="20"/>
        </w:rPr>
        <w:t xml:space="preserve"> </w:t>
      </w:r>
      <w:proofErr w:type="spellStart"/>
      <w:r w:rsidR="00D427ED" w:rsidRPr="009B6268">
        <w:rPr>
          <w:rFonts w:asciiTheme="minorHAnsi" w:hAnsiTheme="minorHAnsi" w:cstheme="minorHAnsi"/>
          <w:sz w:val="20"/>
          <w:szCs w:val="20"/>
        </w:rPr>
        <w:t>spre</w:t>
      </w:r>
      <w:proofErr w:type="spellEnd"/>
      <w:r w:rsidR="00D427ED" w:rsidRPr="009B6268">
        <w:rPr>
          <w:rFonts w:asciiTheme="minorHAnsi" w:hAnsiTheme="minorHAnsi" w:cstheme="minorHAnsi"/>
          <w:sz w:val="20"/>
          <w:szCs w:val="20"/>
        </w:rPr>
        <w:t xml:space="preserve"> </w:t>
      </w:r>
      <w:proofErr w:type="spellStart"/>
      <w:r w:rsidR="00D427ED" w:rsidRPr="009B6268">
        <w:rPr>
          <w:rFonts w:asciiTheme="minorHAnsi" w:hAnsiTheme="minorHAnsi" w:cstheme="minorHAnsi"/>
          <w:sz w:val="20"/>
          <w:szCs w:val="20"/>
        </w:rPr>
        <w:t>finan</w:t>
      </w:r>
      <w:r w:rsidR="00182E15" w:rsidRPr="009B6268">
        <w:rPr>
          <w:rFonts w:asciiTheme="minorHAnsi" w:hAnsiTheme="minorHAnsi" w:cstheme="minorHAnsi"/>
          <w:sz w:val="20"/>
          <w:szCs w:val="20"/>
        </w:rPr>
        <w:t>ț</w:t>
      </w:r>
      <w:r w:rsidR="00D427ED" w:rsidRPr="009B6268">
        <w:rPr>
          <w:rFonts w:asciiTheme="minorHAnsi" w:hAnsiTheme="minorHAnsi" w:cstheme="minorHAnsi"/>
          <w:sz w:val="20"/>
          <w:szCs w:val="20"/>
        </w:rPr>
        <w:t>are</w:t>
      </w:r>
      <w:proofErr w:type="spellEnd"/>
      <w:r w:rsidR="00D427ED"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D427ED" w:rsidRPr="009B6268">
        <w:rPr>
          <w:rFonts w:asciiTheme="minorHAnsi" w:hAnsiTheme="minorHAnsi" w:cstheme="minorHAnsi"/>
          <w:sz w:val="20"/>
          <w:szCs w:val="20"/>
        </w:rPr>
        <w:t>n</w:t>
      </w:r>
      <w:proofErr w:type="spellEnd"/>
      <w:r w:rsidR="00D427ED" w:rsidRPr="009B6268">
        <w:rPr>
          <w:rFonts w:asciiTheme="minorHAnsi" w:hAnsiTheme="minorHAnsi" w:cstheme="minorHAnsi"/>
          <w:sz w:val="20"/>
          <w:szCs w:val="20"/>
        </w:rPr>
        <w:t xml:space="preserve"> </w:t>
      </w:r>
      <w:proofErr w:type="spellStart"/>
      <w:r w:rsidR="00D427ED" w:rsidRPr="009B6268">
        <w:rPr>
          <w:rFonts w:asciiTheme="minorHAnsi" w:hAnsiTheme="minorHAnsi" w:cstheme="minorHAnsi"/>
          <w:sz w:val="20"/>
          <w:szCs w:val="20"/>
        </w:rPr>
        <w:t>cadrul</w:t>
      </w:r>
      <w:proofErr w:type="spellEnd"/>
      <w:r w:rsidR="00D427ED" w:rsidRPr="009B6268">
        <w:rPr>
          <w:rFonts w:asciiTheme="minorHAnsi" w:hAnsiTheme="minorHAnsi" w:cstheme="minorHAnsi"/>
          <w:sz w:val="20"/>
          <w:szCs w:val="20"/>
        </w:rPr>
        <w:t xml:space="preserve"> </w:t>
      </w:r>
      <w:r w:rsidR="00D705F1" w:rsidRPr="009B6268">
        <w:rPr>
          <w:rFonts w:asciiTheme="minorHAnsi" w:hAnsiTheme="minorHAnsi" w:cstheme="minorHAnsi"/>
          <w:sz w:val="20"/>
          <w:szCs w:val="20"/>
        </w:rPr>
        <w:t>PTJ</w:t>
      </w:r>
      <w:r w:rsidR="00D427ED" w:rsidRPr="009B6268">
        <w:rPr>
          <w:rFonts w:asciiTheme="minorHAnsi" w:hAnsiTheme="minorHAnsi" w:cstheme="minorHAnsi"/>
          <w:sz w:val="20"/>
          <w:szCs w:val="20"/>
        </w:rPr>
        <w:t xml:space="preserve">, un </w:t>
      </w:r>
      <w:proofErr w:type="spellStart"/>
      <w:r w:rsidR="00D427ED" w:rsidRPr="009B6268">
        <w:rPr>
          <w:rFonts w:asciiTheme="minorHAnsi" w:hAnsiTheme="minorHAnsi" w:cstheme="minorHAnsi"/>
          <w:sz w:val="20"/>
          <w:szCs w:val="20"/>
        </w:rPr>
        <w:t>proiect</w:t>
      </w:r>
      <w:proofErr w:type="spellEnd"/>
      <w:r w:rsidR="00D427ED" w:rsidRPr="009B6268">
        <w:rPr>
          <w:rFonts w:asciiTheme="minorHAnsi" w:hAnsiTheme="minorHAnsi" w:cstheme="minorHAnsi"/>
          <w:sz w:val="20"/>
          <w:szCs w:val="20"/>
        </w:rPr>
        <w:t xml:space="preserve"> </w:t>
      </w:r>
      <w:proofErr w:type="spellStart"/>
      <w:r w:rsidR="00D427ED" w:rsidRPr="009B6268">
        <w:rPr>
          <w:rFonts w:asciiTheme="minorHAnsi" w:hAnsiTheme="minorHAnsi" w:cstheme="minorHAnsi"/>
          <w:sz w:val="20"/>
          <w:szCs w:val="20"/>
        </w:rPr>
        <w:t>ce</w:t>
      </w:r>
      <w:proofErr w:type="spellEnd"/>
      <w:r w:rsidR="00D427ED" w:rsidRPr="009B6268">
        <w:rPr>
          <w:rFonts w:asciiTheme="minorHAnsi" w:hAnsiTheme="minorHAnsi" w:cstheme="minorHAnsi"/>
          <w:sz w:val="20"/>
          <w:szCs w:val="20"/>
        </w:rPr>
        <w:t xml:space="preserve"> a </w:t>
      </w:r>
      <w:proofErr w:type="spellStart"/>
      <w:r w:rsidR="00D427ED" w:rsidRPr="009B6268">
        <w:rPr>
          <w:rFonts w:asciiTheme="minorHAnsi" w:hAnsiTheme="minorHAnsi" w:cstheme="minorHAnsi"/>
          <w:sz w:val="20"/>
          <w:szCs w:val="20"/>
        </w:rPr>
        <w:t>fost</w:t>
      </w:r>
      <w:proofErr w:type="spellEnd"/>
      <w:r w:rsidR="00D427ED" w:rsidRPr="009B6268">
        <w:rPr>
          <w:rFonts w:asciiTheme="minorHAnsi" w:hAnsiTheme="minorHAnsi" w:cstheme="minorHAnsi"/>
          <w:sz w:val="20"/>
          <w:szCs w:val="20"/>
        </w:rPr>
        <w:t xml:space="preserve"> </w:t>
      </w:r>
      <w:proofErr w:type="spellStart"/>
      <w:r w:rsidR="00D427ED" w:rsidRPr="009B6268">
        <w:rPr>
          <w:rFonts w:asciiTheme="minorHAnsi" w:hAnsiTheme="minorHAnsi" w:cstheme="minorHAnsi"/>
          <w:sz w:val="20"/>
          <w:szCs w:val="20"/>
        </w:rPr>
        <w:t>selectat</w:t>
      </w:r>
      <w:proofErr w:type="spellEnd"/>
      <w:r w:rsidR="00D427ED" w:rsidRPr="009B6268">
        <w:rPr>
          <w:rFonts w:asciiTheme="minorHAnsi" w:hAnsiTheme="minorHAnsi" w:cstheme="minorHAnsi"/>
          <w:sz w:val="20"/>
          <w:szCs w:val="20"/>
        </w:rPr>
        <w:t xml:space="preserve"> ca </w:t>
      </w:r>
      <w:proofErr w:type="spellStart"/>
      <w:r w:rsidR="00D427ED" w:rsidRPr="009B6268">
        <w:rPr>
          <w:rFonts w:asciiTheme="minorHAnsi" w:hAnsiTheme="minorHAnsi" w:cstheme="minorHAnsi"/>
          <w:sz w:val="20"/>
          <w:szCs w:val="20"/>
        </w:rPr>
        <w:t>urmare</w:t>
      </w:r>
      <w:proofErr w:type="spellEnd"/>
      <w:r w:rsidR="00D427ED" w:rsidRPr="009B6268">
        <w:rPr>
          <w:rFonts w:asciiTheme="minorHAnsi" w:hAnsiTheme="minorHAnsi" w:cstheme="minorHAnsi"/>
          <w:sz w:val="20"/>
          <w:szCs w:val="20"/>
        </w:rPr>
        <w:t xml:space="preserve"> a </w:t>
      </w:r>
      <w:proofErr w:type="spellStart"/>
      <w:r w:rsidR="00D427ED" w:rsidRPr="009B6268">
        <w:rPr>
          <w:rFonts w:asciiTheme="minorHAnsi" w:hAnsiTheme="minorHAnsi" w:cstheme="minorHAnsi"/>
          <w:sz w:val="20"/>
          <w:szCs w:val="20"/>
        </w:rPr>
        <w:t>procesului</w:t>
      </w:r>
      <w:proofErr w:type="spellEnd"/>
      <w:r w:rsidR="00D427ED" w:rsidRPr="009B6268">
        <w:rPr>
          <w:rFonts w:asciiTheme="minorHAnsi" w:hAnsiTheme="minorHAnsi" w:cstheme="minorHAnsi"/>
          <w:sz w:val="20"/>
          <w:szCs w:val="20"/>
        </w:rPr>
        <w:t xml:space="preserve"> de </w:t>
      </w:r>
      <w:proofErr w:type="spellStart"/>
      <w:r w:rsidR="00D427ED" w:rsidRPr="009B6268">
        <w:rPr>
          <w:rFonts w:asciiTheme="minorHAnsi" w:hAnsiTheme="minorHAnsi" w:cstheme="minorHAnsi"/>
          <w:sz w:val="20"/>
          <w:szCs w:val="20"/>
        </w:rPr>
        <w:t>evaluare</w:t>
      </w:r>
      <w:proofErr w:type="spellEnd"/>
      <w:r w:rsidR="00D427ED" w:rsidRPr="009B6268">
        <w:rPr>
          <w:rFonts w:asciiTheme="minorHAnsi" w:hAnsiTheme="minorHAnsi" w:cstheme="minorHAnsi"/>
          <w:sz w:val="20"/>
          <w:szCs w:val="20"/>
        </w:rPr>
        <w:t xml:space="preserve"> </w:t>
      </w:r>
      <w:proofErr w:type="spellStart"/>
      <w:r w:rsidR="00D427ED" w:rsidRPr="009B6268">
        <w:rPr>
          <w:rFonts w:asciiTheme="minorHAnsi" w:hAnsiTheme="minorHAnsi" w:cstheme="minorHAnsi"/>
          <w:sz w:val="20"/>
          <w:szCs w:val="20"/>
        </w:rPr>
        <w:t>și</w:t>
      </w:r>
      <w:proofErr w:type="spellEnd"/>
      <w:r w:rsidR="00D427ED" w:rsidRPr="009B6268">
        <w:rPr>
          <w:rFonts w:asciiTheme="minorHAnsi" w:hAnsiTheme="minorHAnsi" w:cstheme="minorHAnsi"/>
          <w:sz w:val="20"/>
          <w:szCs w:val="20"/>
        </w:rPr>
        <w:t xml:space="preserve"> </w:t>
      </w:r>
      <w:proofErr w:type="spellStart"/>
      <w:r w:rsidR="00D427ED" w:rsidRPr="009B6268">
        <w:rPr>
          <w:rFonts w:asciiTheme="minorHAnsi" w:hAnsiTheme="minorHAnsi" w:cstheme="minorHAnsi"/>
          <w:sz w:val="20"/>
          <w:szCs w:val="20"/>
        </w:rPr>
        <w:t>selecție</w:t>
      </w:r>
      <w:proofErr w:type="spellEnd"/>
      <w:r w:rsidR="00D427ED"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D427ED" w:rsidRPr="009B6268">
        <w:rPr>
          <w:rFonts w:asciiTheme="minorHAnsi" w:hAnsiTheme="minorHAnsi" w:cstheme="minorHAnsi"/>
          <w:sz w:val="20"/>
          <w:szCs w:val="20"/>
        </w:rPr>
        <w:t>n</w:t>
      </w:r>
      <w:proofErr w:type="spellEnd"/>
      <w:r w:rsidR="00D427ED" w:rsidRPr="009B6268">
        <w:rPr>
          <w:rFonts w:asciiTheme="minorHAnsi" w:hAnsiTheme="minorHAnsi" w:cstheme="minorHAnsi"/>
          <w:sz w:val="20"/>
          <w:szCs w:val="20"/>
        </w:rPr>
        <w:t xml:space="preserve"> </w:t>
      </w:r>
      <w:proofErr w:type="spellStart"/>
      <w:r w:rsidR="00D427ED" w:rsidRPr="009B6268">
        <w:rPr>
          <w:rFonts w:asciiTheme="minorHAnsi" w:hAnsiTheme="minorHAnsi" w:cstheme="minorHAnsi"/>
          <w:sz w:val="20"/>
          <w:szCs w:val="20"/>
        </w:rPr>
        <w:t>anumite</w:t>
      </w:r>
      <w:proofErr w:type="spellEnd"/>
      <w:r w:rsidR="00D427ED" w:rsidRPr="009B6268">
        <w:rPr>
          <w:rFonts w:asciiTheme="minorHAnsi" w:hAnsiTheme="minorHAnsi" w:cstheme="minorHAnsi"/>
          <w:sz w:val="20"/>
          <w:szCs w:val="20"/>
        </w:rPr>
        <w:t xml:space="preserve"> </w:t>
      </w:r>
      <w:proofErr w:type="spellStart"/>
      <w:r w:rsidR="00D427ED" w:rsidRPr="009B6268">
        <w:rPr>
          <w:rFonts w:asciiTheme="minorHAnsi" w:hAnsiTheme="minorHAnsi" w:cstheme="minorHAnsi"/>
          <w:sz w:val="20"/>
          <w:szCs w:val="20"/>
        </w:rPr>
        <w:t>condi</w:t>
      </w:r>
      <w:r w:rsidR="00182E15" w:rsidRPr="009B6268">
        <w:rPr>
          <w:rFonts w:asciiTheme="minorHAnsi" w:hAnsiTheme="minorHAnsi" w:cstheme="minorHAnsi"/>
          <w:sz w:val="20"/>
          <w:szCs w:val="20"/>
        </w:rPr>
        <w:t>ț</w:t>
      </w:r>
      <w:r w:rsidR="00D427ED" w:rsidRPr="009B6268">
        <w:rPr>
          <w:rFonts w:asciiTheme="minorHAnsi" w:hAnsiTheme="minorHAnsi" w:cstheme="minorHAnsi"/>
          <w:sz w:val="20"/>
          <w:szCs w:val="20"/>
        </w:rPr>
        <w:t>ii</w:t>
      </w:r>
      <w:proofErr w:type="spellEnd"/>
      <w:r w:rsidR="00275482" w:rsidRPr="009B6268">
        <w:rPr>
          <w:rFonts w:asciiTheme="minorHAnsi" w:hAnsiTheme="minorHAnsi" w:cstheme="minorHAnsi"/>
          <w:sz w:val="20"/>
          <w:szCs w:val="20"/>
          <w:lang w:val="ro-RO"/>
        </w:rPr>
        <w:t xml:space="preserve"> și prin care </w:t>
      </w:r>
      <w:proofErr w:type="spellStart"/>
      <w:r w:rsidR="00275482" w:rsidRPr="009B6268">
        <w:rPr>
          <w:rFonts w:asciiTheme="minorHAnsi" w:hAnsiTheme="minorHAnsi" w:cstheme="minorHAnsi"/>
          <w:sz w:val="20"/>
          <w:szCs w:val="20"/>
        </w:rPr>
        <w:t>prin</w:t>
      </w:r>
      <w:proofErr w:type="spellEnd"/>
      <w:r w:rsidR="00275482" w:rsidRPr="009B6268">
        <w:rPr>
          <w:rFonts w:asciiTheme="minorHAnsi" w:hAnsiTheme="minorHAnsi" w:cstheme="minorHAnsi"/>
          <w:sz w:val="20"/>
          <w:szCs w:val="20"/>
        </w:rPr>
        <w:t xml:space="preserve"> care se </w:t>
      </w:r>
      <w:proofErr w:type="spellStart"/>
      <w:r w:rsidR="00275482" w:rsidRPr="009B6268">
        <w:rPr>
          <w:rFonts w:asciiTheme="minorHAnsi" w:hAnsiTheme="minorHAnsi" w:cstheme="minorHAnsi"/>
          <w:sz w:val="20"/>
          <w:szCs w:val="20"/>
        </w:rPr>
        <w:t>stabilesc</w:t>
      </w:r>
      <w:proofErr w:type="spellEnd"/>
      <w:r w:rsidR="00275482" w:rsidRPr="009B6268">
        <w:rPr>
          <w:rFonts w:asciiTheme="minorHAnsi" w:hAnsiTheme="minorHAnsi" w:cstheme="minorHAnsi"/>
          <w:sz w:val="20"/>
          <w:szCs w:val="20"/>
        </w:rPr>
        <w:t xml:space="preserve"> </w:t>
      </w:r>
      <w:proofErr w:type="spellStart"/>
      <w:r w:rsidR="00275482" w:rsidRPr="009B6268">
        <w:rPr>
          <w:rFonts w:asciiTheme="minorHAnsi" w:hAnsiTheme="minorHAnsi" w:cstheme="minorHAnsi"/>
          <w:sz w:val="20"/>
          <w:szCs w:val="20"/>
        </w:rPr>
        <w:t>drepturile</w:t>
      </w:r>
      <w:proofErr w:type="spellEnd"/>
      <w:r w:rsidR="00275482" w:rsidRPr="009B6268">
        <w:rPr>
          <w:rFonts w:asciiTheme="minorHAnsi" w:hAnsiTheme="minorHAnsi" w:cstheme="minorHAnsi"/>
          <w:sz w:val="20"/>
          <w:szCs w:val="20"/>
        </w:rPr>
        <w:t xml:space="preserve"> </w:t>
      </w:r>
      <w:proofErr w:type="spellStart"/>
      <w:r w:rsidR="00275482" w:rsidRPr="009B6268">
        <w:rPr>
          <w:rFonts w:asciiTheme="minorHAnsi" w:hAnsiTheme="minorHAnsi" w:cstheme="minorHAnsi"/>
          <w:sz w:val="20"/>
          <w:szCs w:val="20"/>
        </w:rPr>
        <w:t>şi</w:t>
      </w:r>
      <w:proofErr w:type="spellEnd"/>
      <w:r w:rsidR="00275482" w:rsidRPr="009B6268">
        <w:rPr>
          <w:rFonts w:asciiTheme="minorHAnsi" w:hAnsiTheme="minorHAnsi" w:cstheme="minorHAnsi"/>
          <w:sz w:val="20"/>
          <w:szCs w:val="20"/>
        </w:rPr>
        <w:t xml:space="preserve"> </w:t>
      </w:r>
      <w:proofErr w:type="spellStart"/>
      <w:r w:rsidR="00275482" w:rsidRPr="009B6268">
        <w:rPr>
          <w:rFonts w:asciiTheme="minorHAnsi" w:hAnsiTheme="minorHAnsi" w:cstheme="minorHAnsi"/>
          <w:sz w:val="20"/>
          <w:szCs w:val="20"/>
        </w:rPr>
        <w:t>obligaţiile</w:t>
      </w:r>
      <w:proofErr w:type="spellEnd"/>
      <w:r w:rsidR="00275482" w:rsidRPr="009B6268">
        <w:rPr>
          <w:rFonts w:asciiTheme="minorHAnsi" w:hAnsiTheme="minorHAnsi" w:cstheme="minorHAnsi"/>
          <w:sz w:val="20"/>
          <w:szCs w:val="20"/>
        </w:rPr>
        <w:t xml:space="preserve"> corelative ale </w:t>
      </w:r>
      <w:proofErr w:type="spellStart"/>
      <w:r w:rsidR="00275482" w:rsidRPr="009B6268">
        <w:rPr>
          <w:rFonts w:asciiTheme="minorHAnsi" w:hAnsiTheme="minorHAnsi" w:cstheme="minorHAnsi"/>
          <w:sz w:val="20"/>
          <w:szCs w:val="20"/>
        </w:rPr>
        <w:t>părţilor</w:t>
      </w:r>
      <w:proofErr w:type="spellEnd"/>
      <w:r w:rsidR="00275482" w:rsidRPr="009B6268">
        <w:rPr>
          <w:rFonts w:asciiTheme="minorHAnsi" w:hAnsiTheme="minorHAnsi" w:cstheme="minorHAnsi"/>
          <w:sz w:val="20"/>
          <w:szCs w:val="20"/>
        </w:rPr>
        <w:t xml:space="preserve"> </w:t>
      </w:r>
      <w:proofErr w:type="spellStart"/>
      <w:r w:rsidR="00275482" w:rsidRPr="009B6268">
        <w:rPr>
          <w:rFonts w:asciiTheme="minorHAnsi" w:hAnsiTheme="minorHAnsi" w:cstheme="minorHAnsi"/>
          <w:sz w:val="20"/>
          <w:szCs w:val="20"/>
        </w:rPr>
        <w:t>în</w:t>
      </w:r>
      <w:proofErr w:type="spellEnd"/>
      <w:r w:rsidR="00275482" w:rsidRPr="009B6268">
        <w:rPr>
          <w:rFonts w:asciiTheme="minorHAnsi" w:hAnsiTheme="minorHAnsi" w:cstheme="minorHAnsi"/>
          <w:sz w:val="20"/>
          <w:szCs w:val="20"/>
        </w:rPr>
        <w:t xml:space="preserve"> </w:t>
      </w:r>
      <w:proofErr w:type="spellStart"/>
      <w:r w:rsidR="00275482" w:rsidRPr="009B6268">
        <w:rPr>
          <w:rFonts w:asciiTheme="minorHAnsi" w:hAnsiTheme="minorHAnsi" w:cstheme="minorHAnsi"/>
          <w:sz w:val="20"/>
          <w:szCs w:val="20"/>
        </w:rPr>
        <w:t>vederea</w:t>
      </w:r>
      <w:proofErr w:type="spellEnd"/>
      <w:r w:rsidR="00275482" w:rsidRPr="009B6268">
        <w:rPr>
          <w:rFonts w:asciiTheme="minorHAnsi" w:hAnsiTheme="minorHAnsi" w:cstheme="minorHAnsi"/>
          <w:sz w:val="20"/>
          <w:szCs w:val="20"/>
        </w:rPr>
        <w:t xml:space="preserve"> </w:t>
      </w:r>
      <w:proofErr w:type="spellStart"/>
      <w:r w:rsidR="00275482" w:rsidRPr="009B6268">
        <w:rPr>
          <w:rFonts w:asciiTheme="minorHAnsi" w:hAnsiTheme="minorHAnsi" w:cstheme="minorHAnsi"/>
          <w:sz w:val="20"/>
          <w:szCs w:val="20"/>
        </w:rPr>
        <w:t>implementării</w:t>
      </w:r>
      <w:proofErr w:type="spellEnd"/>
      <w:r w:rsidR="00275482" w:rsidRPr="009B6268">
        <w:rPr>
          <w:rFonts w:asciiTheme="minorHAnsi" w:hAnsiTheme="minorHAnsi" w:cstheme="minorHAnsi"/>
          <w:sz w:val="20"/>
          <w:szCs w:val="20"/>
        </w:rPr>
        <w:t xml:space="preserve"> </w:t>
      </w:r>
      <w:r w:rsidR="00275482" w:rsidRPr="009B6268">
        <w:rPr>
          <w:rFonts w:asciiTheme="minorHAnsi" w:hAnsiTheme="minorHAnsi" w:cstheme="minorHAnsi"/>
          <w:sz w:val="20"/>
          <w:szCs w:val="20"/>
          <w:lang w:val="ro-RO"/>
        </w:rPr>
        <w:t>proiectului</w:t>
      </w:r>
      <w:r w:rsidR="00A879FC" w:rsidRPr="009B6268">
        <w:rPr>
          <w:rFonts w:asciiTheme="minorHAnsi" w:hAnsiTheme="minorHAnsi" w:cstheme="minorHAnsi"/>
          <w:sz w:val="20"/>
          <w:szCs w:val="20"/>
        </w:rPr>
        <w:t>;</w:t>
      </w:r>
    </w:p>
    <w:p w14:paraId="62823A87" w14:textId="77777777" w:rsidR="003E0ED7" w:rsidRPr="009B6268" w:rsidRDefault="00C3511E" w:rsidP="00480093">
      <w:pPr>
        <w:pStyle w:val="ListParagraph"/>
        <w:numPr>
          <w:ilvl w:val="1"/>
          <w:numId w:val="18"/>
        </w:numPr>
        <w:rPr>
          <w:rFonts w:asciiTheme="minorHAnsi" w:hAnsiTheme="minorHAnsi" w:cstheme="minorHAnsi"/>
          <w:sz w:val="20"/>
          <w:szCs w:val="20"/>
        </w:rPr>
      </w:pPr>
      <w:r w:rsidRPr="009B6268">
        <w:rPr>
          <w:rFonts w:asciiTheme="minorHAnsi" w:hAnsiTheme="minorHAnsi" w:cstheme="minorHAnsi"/>
          <w:sz w:val="20"/>
          <w:szCs w:val="20"/>
          <w:lang w:val="ro-RO"/>
        </w:rPr>
        <w:t>„</w:t>
      </w:r>
      <w:proofErr w:type="spellStart"/>
      <w:r w:rsidR="00A879FC" w:rsidRPr="009B6268">
        <w:rPr>
          <w:rFonts w:asciiTheme="minorHAnsi" w:hAnsiTheme="minorHAnsi" w:cstheme="minorHAnsi"/>
          <w:sz w:val="20"/>
          <w:szCs w:val="20"/>
        </w:rPr>
        <w:t>relocare</w:t>
      </w:r>
      <w:proofErr w:type="spellEnd"/>
      <w:r w:rsidRPr="009B6268">
        <w:rPr>
          <w:rFonts w:asciiTheme="minorHAnsi" w:hAnsiTheme="minorHAnsi" w:cstheme="minorHAnsi"/>
          <w:sz w:val="20"/>
          <w:szCs w:val="20"/>
          <w:lang w:val="ro-RO"/>
        </w:rPr>
        <w:t>”</w:t>
      </w:r>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înseamnă</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transferul</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unei</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activităţi</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identice</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sau</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similare</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sau</w:t>
      </w:r>
      <w:proofErr w:type="spellEnd"/>
      <w:r w:rsidR="00A879FC" w:rsidRPr="009B6268">
        <w:rPr>
          <w:rFonts w:asciiTheme="minorHAnsi" w:hAnsiTheme="minorHAnsi" w:cstheme="minorHAnsi"/>
          <w:sz w:val="20"/>
          <w:szCs w:val="20"/>
        </w:rPr>
        <w:t xml:space="preserve"> a </w:t>
      </w:r>
      <w:proofErr w:type="spellStart"/>
      <w:r w:rsidR="00A879FC" w:rsidRPr="009B6268">
        <w:rPr>
          <w:rFonts w:asciiTheme="minorHAnsi" w:hAnsiTheme="minorHAnsi" w:cstheme="minorHAnsi"/>
          <w:sz w:val="20"/>
          <w:szCs w:val="20"/>
        </w:rPr>
        <w:t>unei</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părţi</w:t>
      </w:r>
      <w:proofErr w:type="spellEnd"/>
      <w:r w:rsidR="00A879FC" w:rsidRPr="009B6268">
        <w:rPr>
          <w:rFonts w:asciiTheme="minorHAnsi" w:hAnsiTheme="minorHAnsi" w:cstheme="minorHAnsi"/>
          <w:sz w:val="20"/>
          <w:szCs w:val="20"/>
        </w:rPr>
        <w:t xml:space="preserve"> a </w:t>
      </w:r>
      <w:proofErr w:type="spellStart"/>
      <w:r w:rsidR="00A879FC" w:rsidRPr="009B6268">
        <w:rPr>
          <w:rFonts w:asciiTheme="minorHAnsi" w:hAnsiTheme="minorHAnsi" w:cstheme="minorHAnsi"/>
          <w:sz w:val="20"/>
          <w:szCs w:val="20"/>
        </w:rPr>
        <w:t>acesteia</w:t>
      </w:r>
      <w:proofErr w:type="spellEnd"/>
      <w:r w:rsidR="00A879FC" w:rsidRPr="009B6268">
        <w:rPr>
          <w:rFonts w:asciiTheme="minorHAnsi" w:hAnsiTheme="minorHAnsi" w:cstheme="minorHAnsi"/>
          <w:sz w:val="20"/>
          <w:szCs w:val="20"/>
        </w:rPr>
        <w:t xml:space="preserve"> de la o </w:t>
      </w:r>
      <w:proofErr w:type="spellStart"/>
      <w:r w:rsidR="00A879FC" w:rsidRPr="009B6268">
        <w:rPr>
          <w:rFonts w:asciiTheme="minorHAnsi" w:hAnsiTheme="minorHAnsi" w:cstheme="minorHAnsi"/>
          <w:sz w:val="20"/>
          <w:szCs w:val="20"/>
        </w:rPr>
        <w:t>unitate</w:t>
      </w:r>
      <w:proofErr w:type="spellEnd"/>
      <w:r w:rsidR="00A879FC" w:rsidRPr="009B6268">
        <w:rPr>
          <w:rFonts w:asciiTheme="minorHAnsi" w:hAnsiTheme="minorHAnsi" w:cstheme="minorHAnsi"/>
          <w:sz w:val="20"/>
          <w:szCs w:val="20"/>
        </w:rPr>
        <w:t xml:space="preserve"> a </w:t>
      </w:r>
      <w:proofErr w:type="spellStart"/>
      <w:r w:rsidR="00A879FC" w:rsidRPr="009B6268">
        <w:rPr>
          <w:rFonts w:asciiTheme="minorHAnsi" w:hAnsiTheme="minorHAnsi" w:cstheme="minorHAnsi"/>
          <w:sz w:val="20"/>
          <w:szCs w:val="20"/>
        </w:rPr>
        <w:t>uneia</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dintre</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părţile</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contractante</w:t>
      </w:r>
      <w:proofErr w:type="spellEnd"/>
      <w:r w:rsidR="00A879FC" w:rsidRPr="009B6268">
        <w:rPr>
          <w:rFonts w:asciiTheme="minorHAnsi" w:hAnsiTheme="minorHAnsi" w:cstheme="minorHAnsi"/>
          <w:sz w:val="20"/>
          <w:szCs w:val="20"/>
        </w:rPr>
        <w:t xml:space="preserve"> la </w:t>
      </w:r>
      <w:proofErr w:type="spellStart"/>
      <w:r w:rsidR="00A879FC" w:rsidRPr="009B6268">
        <w:rPr>
          <w:rFonts w:asciiTheme="minorHAnsi" w:hAnsiTheme="minorHAnsi" w:cstheme="minorHAnsi"/>
          <w:sz w:val="20"/>
          <w:szCs w:val="20"/>
        </w:rPr>
        <w:t>Acordul</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privind</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Spaţiul</w:t>
      </w:r>
      <w:proofErr w:type="spellEnd"/>
      <w:r w:rsidR="00A879FC" w:rsidRPr="009B6268">
        <w:rPr>
          <w:rFonts w:asciiTheme="minorHAnsi" w:hAnsiTheme="minorHAnsi" w:cstheme="minorHAnsi"/>
          <w:sz w:val="20"/>
          <w:szCs w:val="20"/>
        </w:rPr>
        <w:t xml:space="preserve"> Economic European (</w:t>
      </w:r>
      <w:proofErr w:type="spellStart"/>
      <w:r w:rsidR="00A879FC" w:rsidRPr="009B6268">
        <w:rPr>
          <w:rFonts w:asciiTheme="minorHAnsi" w:hAnsiTheme="minorHAnsi" w:cstheme="minorHAnsi"/>
          <w:sz w:val="20"/>
          <w:szCs w:val="20"/>
        </w:rPr>
        <w:t>unitatea</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iniţială</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către</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unitatea</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unei</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alte</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părţi</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contractante</w:t>
      </w:r>
      <w:proofErr w:type="spellEnd"/>
      <w:r w:rsidR="00A879FC" w:rsidRPr="009B6268">
        <w:rPr>
          <w:rFonts w:asciiTheme="minorHAnsi" w:hAnsiTheme="minorHAnsi" w:cstheme="minorHAnsi"/>
          <w:sz w:val="20"/>
          <w:szCs w:val="20"/>
        </w:rPr>
        <w:t xml:space="preserve"> la </w:t>
      </w:r>
      <w:proofErr w:type="spellStart"/>
      <w:r w:rsidR="00A879FC" w:rsidRPr="009B6268">
        <w:rPr>
          <w:rFonts w:asciiTheme="minorHAnsi" w:hAnsiTheme="minorHAnsi" w:cstheme="minorHAnsi"/>
          <w:sz w:val="20"/>
          <w:szCs w:val="20"/>
        </w:rPr>
        <w:t>Acordul</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privind</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Spaţiul</w:t>
      </w:r>
      <w:proofErr w:type="spellEnd"/>
      <w:r w:rsidR="00A879FC" w:rsidRPr="009B6268">
        <w:rPr>
          <w:rFonts w:asciiTheme="minorHAnsi" w:hAnsiTheme="minorHAnsi" w:cstheme="minorHAnsi"/>
          <w:sz w:val="20"/>
          <w:szCs w:val="20"/>
        </w:rPr>
        <w:t xml:space="preserve"> Economic European </w:t>
      </w:r>
      <w:proofErr w:type="spellStart"/>
      <w:r w:rsidR="00A879FC" w:rsidRPr="009B6268">
        <w:rPr>
          <w:rFonts w:asciiTheme="minorHAnsi" w:hAnsiTheme="minorHAnsi" w:cstheme="minorHAnsi"/>
          <w:sz w:val="20"/>
          <w:szCs w:val="20"/>
        </w:rPr>
        <w:t>unde</w:t>
      </w:r>
      <w:proofErr w:type="spellEnd"/>
      <w:r w:rsidR="00A879FC" w:rsidRPr="009B6268">
        <w:rPr>
          <w:rFonts w:asciiTheme="minorHAnsi" w:hAnsiTheme="minorHAnsi" w:cstheme="minorHAnsi"/>
          <w:sz w:val="20"/>
          <w:szCs w:val="20"/>
        </w:rPr>
        <w:t xml:space="preserve"> are loc </w:t>
      </w:r>
      <w:proofErr w:type="spellStart"/>
      <w:r w:rsidR="00A879FC" w:rsidRPr="009B6268">
        <w:rPr>
          <w:rFonts w:asciiTheme="minorHAnsi" w:hAnsiTheme="minorHAnsi" w:cstheme="minorHAnsi"/>
          <w:sz w:val="20"/>
          <w:szCs w:val="20"/>
        </w:rPr>
        <w:t>investiţia</w:t>
      </w:r>
      <w:proofErr w:type="spellEnd"/>
      <w:r w:rsidR="00A879FC" w:rsidRPr="009B6268">
        <w:rPr>
          <w:rFonts w:asciiTheme="minorHAnsi" w:hAnsiTheme="minorHAnsi" w:cstheme="minorHAnsi"/>
          <w:sz w:val="20"/>
          <w:szCs w:val="20"/>
        </w:rPr>
        <w:t xml:space="preserve"> care </w:t>
      </w:r>
      <w:proofErr w:type="spellStart"/>
      <w:r w:rsidR="00A879FC" w:rsidRPr="009B6268">
        <w:rPr>
          <w:rFonts w:asciiTheme="minorHAnsi" w:hAnsiTheme="minorHAnsi" w:cstheme="minorHAnsi"/>
          <w:sz w:val="20"/>
          <w:szCs w:val="20"/>
        </w:rPr>
        <w:t>beneficiază</w:t>
      </w:r>
      <w:proofErr w:type="spellEnd"/>
      <w:r w:rsidR="00A879FC" w:rsidRPr="009B6268">
        <w:rPr>
          <w:rFonts w:asciiTheme="minorHAnsi" w:hAnsiTheme="minorHAnsi" w:cstheme="minorHAnsi"/>
          <w:sz w:val="20"/>
          <w:szCs w:val="20"/>
        </w:rPr>
        <w:t xml:space="preserve"> de </w:t>
      </w:r>
      <w:proofErr w:type="spellStart"/>
      <w:r w:rsidR="00A879FC" w:rsidRPr="009B6268">
        <w:rPr>
          <w:rFonts w:asciiTheme="minorHAnsi" w:hAnsiTheme="minorHAnsi" w:cstheme="minorHAnsi"/>
          <w:sz w:val="20"/>
          <w:szCs w:val="20"/>
        </w:rPr>
        <w:t>ajutor</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unitatea</w:t>
      </w:r>
      <w:proofErr w:type="spellEnd"/>
      <w:r w:rsidR="00A879FC" w:rsidRPr="009B6268">
        <w:rPr>
          <w:rFonts w:asciiTheme="minorHAnsi" w:hAnsiTheme="minorHAnsi" w:cstheme="minorHAnsi"/>
          <w:sz w:val="20"/>
          <w:szCs w:val="20"/>
        </w:rPr>
        <w:t xml:space="preserve"> care </w:t>
      </w:r>
      <w:proofErr w:type="spellStart"/>
      <w:r w:rsidR="00A879FC" w:rsidRPr="009B6268">
        <w:rPr>
          <w:rFonts w:asciiTheme="minorHAnsi" w:hAnsiTheme="minorHAnsi" w:cstheme="minorHAnsi"/>
          <w:sz w:val="20"/>
          <w:szCs w:val="20"/>
        </w:rPr>
        <w:t>beneficiază</w:t>
      </w:r>
      <w:proofErr w:type="spellEnd"/>
      <w:r w:rsidR="00A879FC" w:rsidRPr="009B6268">
        <w:rPr>
          <w:rFonts w:asciiTheme="minorHAnsi" w:hAnsiTheme="minorHAnsi" w:cstheme="minorHAnsi"/>
          <w:sz w:val="20"/>
          <w:szCs w:val="20"/>
        </w:rPr>
        <w:t xml:space="preserve"> de </w:t>
      </w:r>
      <w:proofErr w:type="spellStart"/>
      <w:r w:rsidR="00A879FC" w:rsidRPr="009B6268">
        <w:rPr>
          <w:rFonts w:asciiTheme="minorHAnsi" w:hAnsiTheme="minorHAnsi" w:cstheme="minorHAnsi"/>
          <w:sz w:val="20"/>
          <w:szCs w:val="20"/>
        </w:rPr>
        <w:t>ajutor</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Există</w:t>
      </w:r>
      <w:proofErr w:type="spellEnd"/>
      <w:r w:rsidR="00A879FC" w:rsidRPr="009B6268">
        <w:rPr>
          <w:rFonts w:asciiTheme="minorHAnsi" w:hAnsiTheme="minorHAnsi" w:cstheme="minorHAnsi"/>
          <w:sz w:val="20"/>
          <w:szCs w:val="20"/>
        </w:rPr>
        <w:t xml:space="preserve"> un transfer </w:t>
      </w:r>
      <w:proofErr w:type="spellStart"/>
      <w:r w:rsidR="00A879FC" w:rsidRPr="009B6268">
        <w:rPr>
          <w:rFonts w:asciiTheme="minorHAnsi" w:hAnsiTheme="minorHAnsi" w:cstheme="minorHAnsi"/>
          <w:sz w:val="20"/>
          <w:szCs w:val="20"/>
        </w:rPr>
        <w:t>în</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cazul</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în</w:t>
      </w:r>
      <w:proofErr w:type="spellEnd"/>
      <w:r w:rsidR="00A879FC" w:rsidRPr="009B6268">
        <w:rPr>
          <w:rFonts w:asciiTheme="minorHAnsi" w:hAnsiTheme="minorHAnsi" w:cstheme="minorHAnsi"/>
          <w:sz w:val="20"/>
          <w:szCs w:val="20"/>
        </w:rPr>
        <w:t xml:space="preserve"> care </w:t>
      </w:r>
      <w:proofErr w:type="spellStart"/>
      <w:r w:rsidR="00A879FC" w:rsidRPr="009B6268">
        <w:rPr>
          <w:rFonts w:asciiTheme="minorHAnsi" w:hAnsiTheme="minorHAnsi" w:cstheme="minorHAnsi"/>
          <w:sz w:val="20"/>
          <w:szCs w:val="20"/>
        </w:rPr>
        <w:t>produsul</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sau</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serviciul</w:t>
      </w:r>
      <w:proofErr w:type="spellEnd"/>
      <w:r w:rsidR="00A879FC" w:rsidRPr="009B6268">
        <w:rPr>
          <w:rFonts w:asciiTheme="minorHAnsi" w:hAnsiTheme="minorHAnsi" w:cstheme="minorHAnsi"/>
          <w:sz w:val="20"/>
          <w:szCs w:val="20"/>
        </w:rPr>
        <w:t xml:space="preserve"> de la </w:t>
      </w:r>
      <w:proofErr w:type="spellStart"/>
      <w:r w:rsidR="00A879FC" w:rsidRPr="009B6268">
        <w:rPr>
          <w:rFonts w:asciiTheme="minorHAnsi" w:hAnsiTheme="minorHAnsi" w:cstheme="minorHAnsi"/>
          <w:sz w:val="20"/>
          <w:szCs w:val="20"/>
        </w:rPr>
        <w:t>unitatea</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iniţială</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şi</w:t>
      </w:r>
      <w:proofErr w:type="spellEnd"/>
      <w:r w:rsidR="00A879FC" w:rsidRPr="009B6268">
        <w:rPr>
          <w:rFonts w:asciiTheme="minorHAnsi" w:hAnsiTheme="minorHAnsi" w:cstheme="minorHAnsi"/>
          <w:sz w:val="20"/>
          <w:szCs w:val="20"/>
        </w:rPr>
        <w:t xml:space="preserve"> de la </w:t>
      </w:r>
      <w:proofErr w:type="spellStart"/>
      <w:r w:rsidR="00A879FC" w:rsidRPr="009B6268">
        <w:rPr>
          <w:rFonts w:asciiTheme="minorHAnsi" w:hAnsiTheme="minorHAnsi" w:cstheme="minorHAnsi"/>
          <w:sz w:val="20"/>
          <w:szCs w:val="20"/>
        </w:rPr>
        <w:t>unitatea</w:t>
      </w:r>
      <w:proofErr w:type="spellEnd"/>
      <w:r w:rsidR="00A879FC" w:rsidRPr="009B6268">
        <w:rPr>
          <w:rFonts w:asciiTheme="minorHAnsi" w:hAnsiTheme="minorHAnsi" w:cstheme="minorHAnsi"/>
          <w:sz w:val="20"/>
          <w:szCs w:val="20"/>
        </w:rPr>
        <w:t xml:space="preserve"> care </w:t>
      </w:r>
      <w:proofErr w:type="spellStart"/>
      <w:r w:rsidR="00A879FC" w:rsidRPr="009B6268">
        <w:rPr>
          <w:rFonts w:asciiTheme="minorHAnsi" w:hAnsiTheme="minorHAnsi" w:cstheme="minorHAnsi"/>
          <w:sz w:val="20"/>
          <w:szCs w:val="20"/>
        </w:rPr>
        <w:t>beneficiază</w:t>
      </w:r>
      <w:proofErr w:type="spellEnd"/>
      <w:r w:rsidR="00A879FC" w:rsidRPr="009B6268">
        <w:rPr>
          <w:rFonts w:asciiTheme="minorHAnsi" w:hAnsiTheme="minorHAnsi" w:cstheme="minorHAnsi"/>
          <w:sz w:val="20"/>
          <w:szCs w:val="20"/>
        </w:rPr>
        <w:t xml:space="preserve"> de </w:t>
      </w:r>
      <w:proofErr w:type="spellStart"/>
      <w:r w:rsidR="00A879FC" w:rsidRPr="009B6268">
        <w:rPr>
          <w:rFonts w:asciiTheme="minorHAnsi" w:hAnsiTheme="minorHAnsi" w:cstheme="minorHAnsi"/>
          <w:sz w:val="20"/>
          <w:szCs w:val="20"/>
        </w:rPr>
        <w:t>ajutor</w:t>
      </w:r>
      <w:proofErr w:type="spellEnd"/>
      <w:r w:rsidR="00A879FC" w:rsidRPr="009B6268">
        <w:rPr>
          <w:rFonts w:asciiTheme="minorHAnsi" w:hAnsiTheme="minorHAnsi" w:cstheme="minorHAnsi"/>
          <w:sz w:val="20"/>
          <w:szCs w:val="20"/>
        </w:rPr>
        <w:t xml:space="preserve"> au </w:t>
      </w:r>
      <w:proofErr w:type="spellStart"/>
      <w:r w:rsidR="00A879FC" w:rsidRPr="009B6268">
        <w:rPr>
          <w:rFonts w:asciiTheme="minorHAnsi" w:hAnsiTheme="minorHAnsi" w:cstheme="minorHAnsi"/>
          <w:sz w:val="20"/>
          <w:szCs w:val="20"/>
        </w:rPr>
        <w:t>cel</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puţin</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parţial</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aceleaşi</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scopuri</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îndeplinesc</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cerinţele</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sau</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necesităţile</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aceluiaşi</w:t>
      </w:r>
      <w:proofErr w:type="spellEnd"/>
      <w:r w:rsidR="00A879FC" w:rsidRPr="009B6268">
        <w:rPr>
          <w:rFonts w:asciiTheme="minorHAnsi" w:hAnsiTheme="minorHAnsi" w:cstheme="minorHAnsi"/>
          <w:sz w:val="20"/>
          <w:szCs w:val="20"/>
        </w:rPr>
        <w:t xml:space="preserve"> tip de </w:t>
      </w:r>
      <w:proofErr w:type="spellStart"/>
      <w:r w:rsidR="00A879FC" w:rsidRPr="009B6268">
        <w:rPr>
          <w:rFonts w:asciiTheme="minorHAnsi" w:hAnsiTheme="minorHAnsi" w:cstheme="minorHAnsi"/>
          <w:sz w:val="20"/>
          <w:szCs w:val="20"/>
        </w:rPr>
        <w:t>clienţi</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şi</w:t>
      </w:r>
      <w:proofErr w:type="spellEnd"/>
      <w:r w:rsidR="00A879FC" w:rsidRPr="009B6268">
        <w:rPr>
          <w:rFonts w:asciiTheme="minorHAnsi" w:hAnsiTheme="minorHAnsi" w:cstheme="minorHAnsi"/>
          <w:sz w:val="20"/>
          <w:szCs w:val="20"/>
        </w:rPr>
        <w:t xml:space="preserve"> se </w:t>
      </w:r>
      <w:proofErr w:type="spellStart"/>
      <w:r w:rsidR="00A879FC" w:rsidRPr="009B6268">
        <w:rPr>
          <w:rFonts w:asciiTheme="minorHAnsi" w:hAnsiTheme="minorHAnsi" w:cstheme="minorHAnsi"/>
          <w:sz w:val="20"/>
          <w:szCs w:val="20"/>
        </w:rPr>
        <w:t>pierd</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locuri</w:t>
      </w:r>
      <w:proofErr w:type="spellEnd"/>
      <w:r w:rsidR="00A879FC" w:rsidRPr="009B6268">
        <w:rPr>
          <w:rFonts w:asciiTheme="minorHAnsi" w:hAnsiTheme="minorHAnsi" w:cstheme="minorHAnsi"/>
          <w:sz w:val="20"/>
          <w:szCs w:val="20"/>
        </w:rPr>
        <w:t xml:space="preserve"> de </w:t>
      </w:r>
      <w:proofErr w:type="spellStart"/>
      <w:r w:rsidR="00A879FC" w:rsidRPr="009B6268">
        <w:rPr>
          <w:rFonts w:asciiTheme="minorHAnsi" w:hAnsiTheme="minorHAnsi" w:cstheme="minorHAnsi"/>
          <w:sz w:val="20"/>
          <w:szCs w:val="20"/>
        </w:rPr>
        <w:t>muncă</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în</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activităţi</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identice</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sau</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similare</w:t>
      </w:r>
      <w:proofErr w:type="spellEnd"/>
      <w:r w:rsidR="00A879FC" w:rsidRPr="009B6268">
        <w:rPr>
          <w:rFonts w:asciiTheme="minorHAnsi" w:hAnsiTheme="minorHAnsi" w:cstheme="minorHAnsi"/>
          <w:sz w:val="20"/>
          <w:szCs w:val="20"/>
        </w:rPr>
        <w:t xml:space="preserve"> la </w:t>
      </w:r>
      <w:proofErr w:type="spellStart"/>
      <w:r w:rsidR="00A879FC" w:rsidRPr="009B6268">
        <w:rPr>
          <w:rFonts w:asciiTheme="minorHAnsi" w:hAnsiTheme="minorHAnsi" w:cstheme="minorHAnsi"/>
          <w:sz w:val="20"/>
          <w:szCs w:val="20"/>
        </w:rPr>
        <w:t>una</w:t>
      </w:r>
      <w:proofErr w:type="spellEnd"/>
      <w:r w:rsidR="00A879FC" w:rsidRPr="009B6268">
        <w:rPr>
          <w:rFonts w:asciiTheme="minorHAnsi" w:hAnsiTheme="minorHAnsi" w:cstheme="minorHAnsi"/>
          <w:sz w:val="20"/>
          <w:szCs w:val="20"/>
        </w:rPr>
        <w:t xml:space="preserve"> din </w:t>
      </w:r>
      <w:proofErr w:type="spellStart"/>
      <w:r w:rsidR="00A879FC" w:rsidRPr="009B6268">
        <w:rPr>
          <w:rFonts w:asciiTheme="minorHAnsi" w:hAnsiTheme="minorHAnsi" w:cstheme="minorHAnsi"/>
          <w:sz w:val="20"/>
          <w:szCs w:val="20"/>
        </w:rPr>
        <w:t>unităţile</w:t>
      </w:r>
      <w:proofErr w:type="spellEnd"/>
      <w:r w:rsidR="00A879FC" w:rsidRPr="009B6268">
        <w:rPr>
          <w:rFonts w:asciiTheme="minorHAnsi" w:hAnsiTheme="minorHAnsi" w:cstheme="minorHAnsi"/>
          <w:sz w:val="20"/>
          <w:szCs w:val="20"/>
        </w:rPr>
        <w:t xml:space="preserve"> </w:t>
      </w:r>
      <w:proofErr w:type="spellStart"/>
      <w:r w:rsidR="00A879FC" w:rsidRPr="009B6268">
        <w:rPr>
          <w:rFonts w:asciiTheme="minorHAnsi" w:hAnsiTheme="minorHAnsi" w:cstheme="minorHAnsi"/>
          <w:sz w:val="20"/>
          <w:szCs w:val="20"/>
        </w:rPr>
        <w:t>iniţiale</w:t>
      </w:r>
      <w:proofErr w:type="spellEnd"/>
      <w:r w:rsidR="00A879FC" w:rsidRPr="009B6268">
        <w:rPr>
          <w:rFonts w:asciiTheme="minorHAnsi" w:hAnsiTheme="minorHAnsi" w:cstheme="minorHAnsi"/>
          <w:sz w:val="20"/>
          <w:szCs w:val="20"/>
        </w:rPr>
        <w:t xml:space="preserve"> ale </w:t>
      </w:r>
      <w:proofErr w:type="spellStart"/>
      <w:r w:rsidR="00A879FC" w:rsidRPr="009B6268">
        <w:rPr>
          <w:rFonts w:asciiTheme="minorHAnsi" w:hAnsiTheme="minorHAnsi" w:cstheme="minorHAnsi"/>
          <w:sz w:val="20"/>
          <w:szCs w:val="20"/>
        </w:rPr>
        <w:t>beneficiarului</w:t>
      </w:r>
      <w:proofErr w:type="spellEnd"/>
      <w:r w:rsidR="00A879FC" w:rsidRPr="009B6268">
        <w:rPr>
          <w:rFonts w:asciiTheme="minorHAnsi" w:hAnsiTheme="minorHAnsi" w:cstheme="minorHAnsi"/>
          <w:sz w:val="20"/>
          <w:szCs w:val="20"/>
        </w:rPr>
        <w:t xml:space="preserve"> din </w:t>
      </w:r>
      <w:proofErr w:type="spellStart"/>
      <w:r w:rsidR="00A879FC" w:rsidRPr="009B6268">
        <w:rPr>
          <w:rFonts w:asciiTheme="minorHAnsi" w:hAnsiTheme="minorHAnsi" w:cstheme="minorHAnsi"/>
          <w:sz w:val="20"/>
          <w:szCs w:val="20"/>
        </w:rPr>
        <w:t>Spaţiul</w:t>
      </w:r>
      <w:proofErr w:type="spellEnd"/>
      <w:r w:rsidR="00A879FC" w:rsidRPr="009B6268">
        <w:rPr>
          <w:rFonts w:asciiTheme="minorHAnsi" w:hAnsiTheme="minorHAnsi" w:cstheme="minorHAnsi"/>
          <w:sz w:val="20"/>
          <w:szCs w:val="20"/>
        </w:rPr>
        <w:t xml:space="preserve"> Economic European.</w:t>
      </w:r>
    </w:p>
    <w:p w14:paraId="390C4767" w14:textId="37C7AA42" w:rsidR="0072194D" w:rsidRPr="009B6268" w:rsidRDefault="00C3511E" w:rsidP="00480093">
      <w:pPr>
        <w:pStyle w:val="ListParagraph"/>
        <w:numPr>
          <w:ilvl w:val="1"/>
          <w:numId w:val="18"/>
        </w:numPr>
        <w:rPr>
          <w:rFonts w:asciiTheme="minorHAnsi" w:hAnsiTheme="minorHAnsi" w:cstheme="minorHAnsi"/>
          <w:sz w:val="20"/>
          <w:szCs w:val="20"/>
        </w:rPr>
      </w:pPr>
      <w:r w:rsidRPr="009B6268">
        <w:rPr>
          <w:rFonts w:asciiTheme="minorHAnsi" w:hAnsiTheme="minorHAnsi" w:cstheme="minorHAnsi"/>
          <w:sz w:val="20"/>
          <w:szCs w:val="20"/>
          <w:lang w:val="ro-RO"/>
        </w:rPr>
        <w:t>„</w:t>
      </w:r>
      <w:proofErr w:type="spellStart"/>
      <w:r w:rsidR="0072194D" w:rsidRPr="009B6268">
        <w:rPr>
          <w:rFonts w:asciiTheme="minorHAnsi" w:hAnsiTheme="minorHAnsi" w:cstheme="minorHAnsi"/>
          <w:sz w:val="20"/>
          <w:szCs w:val="20"/>
        </w:rPr>
        <w:t>proiect</w:t>
      </w:r>
      <w:proofErr w:type="spellEnd"/>
      <w:r w:rsidR="0072194D" w:rsidRPr="009B6268">
        <w:rPr>
          <w:rFonts w:asciiTheme="minorHAnsi" w:hAnsiTheme="minorHAnsi" w:cstheme="minorHAnsi"/>
          <w:sz w:val="20"/>
          <w:szCs w:val="20"/>
        </w:rPr>
        <w:t xml:space="preserve"> mare de </w:t>
      </w:r>
      <w:proofErr w:type="spellStart"/>
      <w:r w:rsidR="0072194D" w:rsidRPr="009B6268">
        <w:rPr>
          <w:rFonts w:asciiTheme="minorHAnsi" w:hAnsiTheme="minorHAnsi" w:cstheme="minorHAnsi"/>
          <w:sz w:val="20"/>
          <w:szCs w:val="20"/>
        </w:rPr>
        <w:t>investiții</w:t>
      </w:r>
      <w:proofErr w:type="spellEnd"/>
      <w:r w:rsidR="0072194D" w:rsidRPr="009B6268">
        <w:rPr>
          <w:rFonts w:asciiTheme="minorHAnsi" w:hAnsiTheme="minorHAnsi" w:cstheme="minorHAnsi"/>
          <w:sz w:val="20"/>
          <w:szCs w:val="20"/>
        </w:rPr>
        <w:t xml:space="preserve">” </w:t>
      </w:r>
      <w:proofErr w:type="spellStart"/>
      <w:r w:rsidR="0072194D" w:rsidRPr="009B6268">
        <w:rPr>
          <w:rFonts w:asciiTheme="minorHAnsi" w:hAnsiTheme="minorHAnsi" w:cstheme="minorHAnsi"/>
          <w:sz w:val="20"/>
          <w:szCs w:val="20"/>
        </w:rPr>
        <w:t>înseamnă</w:t>
      </w:r>
      <w:proofErr w:type="spellEnd"/>
      <w:r w:rsidR="0072194D" w:rsidRPr="009B6268">
        <w:rPr>
          <w:rFonts w:asciiTheme="minorHAnsi" w:hAnsiTheme="minorHAnsi" w:cstheme="minorHAnsi"/>
          <w:sz w:val="20"/>
          <w:szCs w:val="20"/>
        </w:rPr>
        <w:t xml:space="preserve"> o </w:t>
      </w:r>
      <w:proofErr w:type="spellStart"/>
      <w:r w:rsidR="0072194D" w:rsidRPr="009B6268">
        <w:rPr>
          <w:rFonts w:asciiTheme="minorHAnsi" w:hAnsiTheme="minorHAnsi" w:cstheme="minorHAnsi"/>
          <w:sz w:val="20"/>
          <w:szCs w:val="20"/>
        </w:rPr>
        <w:t>investiție</w:t>
      </w:r>
      <w:proofErr w:type="spellEnd"/>
      <w:r w:rsidR="0072194D" w:rsidRPr="009B6268">
        <w:rPr>
          <w:rFonts w:asciiTheme="minorHAnsi" w:hAnsiTheme="minorHAnsi" w:cstheme="minorHAnsi"/>
          <w:sz w:val="20"/>
          <w:szCs w:val="20"/>
        </w:rPr>
        <w:t xml:space="preserve"> </w:t>
      </w:r>
      <w:proofErr w:type="spellStart"/>
      <w:r w:rsidR="0072194D" w:rsidRPr="009B6268">
        <w:rPr>
          <w:rFonts w:asciiTheme="minorHAnsi" w:hAnsiTheme="minorHAnsi" w:cstheme="minorHAnsi"/>
          <w:sz w:val="20"/>
          <w:szCs w:val="20"/>
        </w:rPr>
        <w:t>inițială</w:t>
      </w:r>
      <w:proofErr w:type="spellEnd"/>
      <w:r w:rsidR="0072194D" w:rsidRPr="009B6268">
        <w:rPr>
          <w:rFonts w:asciiTheme="minorHAnsi" w:hAnsiTheme="minorHAnsi" w:cstheme="minorHAnsi"/>
          <w:sz w:val="20"/>
          <w:szCs w:val="20"/>
        </w:rPr>
        <w:t xml:space="preserve"> cu </w:t>
      </w:r>
      <w:proofErr w:type="spellStart"/>
      <w:r w:rsidR="0072194D" w:rsidRPr="009B6268">
        <w:rPr>
          <w:rFonts w:asciiTheme="minorHAnsi" w:hAnsiTheme="minorHAnsi" w:cstheme="minorHAnsi"/>
          <w:sz w:val="20"/>
          <w:szCs w:val="20"/>
        </w:rPr>
        <w:t>costuri</w:t>
      </w:r>
      <w:proofErr w:type="spellEnd"/>
      <w:r w:rsidR="0072194D" w:rsidRPr="009B6268">
        <w:rPr>
          <w:rFonts w:asciiTheme="minorHAnsi" w:hAnsiTheme="minorHAnsi" w:cstheme="minorHAnsi"/>
          <w:sz w:val="20"/>
          <w:szCs w:val="20"/>
        </w:rPr>
        <w:t xml:space="preserve"> </w:t>
      </w:r>
      <w:proofErr w:type="spellStart"/>
      <w:r w:rsidR="0072194D" w:rsidRPr="009B6268">
        <w:rPr>
          <w:rFonts w:asciiTheme="minorHAnsi" w:hAnsiTheme="minorHAnsi" w:cstheme="minorHAnsi"/>
          <w:sz w:val="20"/>
          <w:szCs w:val="20"/>
        </w:rPr>
        <w:t>eligibile</w:t>
      </w:r>
      <w:proofErr w:type="spellEnd"/>
      <w:r w:rsidR="0072194D" w:rsidRPr="009B6268">
        <w:rPr>
          <w:rFonts w:asciiTheme="minorHAnsi" w:hAnsiTheme="minorHAnsi" w:cstheme="minorHAnsi"/>
          <w:sz w:val="20"/>
          <w:szCs w:val="20"/>
        </w:rPr>
        <w:t xml:space="preserve"> care </w:t>
      </w:r>
      <w:proofErr w:type="spellStart"/>
      <w:r w:rsidR="0072194D" w:rsidRPr="009B6268">
        <w:rPr>
          <w:rFonts w:asciiTheme="minorHAnsi" w:hAnsiTheme="minorHAnsi" w:cstheme="minorHAnsi"/>
          <w:sz w:val="20"/>
          <w:szCs w:val="20"/>
        </w:rPr>
        <w:t>depășesc</w:t>
      </w:r>
      <w:proofErr w:type="spellEnd"/>
      <w:r w:rsidR="0072194D" w:rsidRPr="009B6268">
        <w:rPr>
          <w:rFonts w:asciiTheme="minorHAnsi" w:hAnsiTheme="minorHAnsi" w:cstheme="minorHAnsi"/>
          <w:sz w:val="20"/>
          <w:szCs w:val="20"/>
        </w:rPr>
        <w:t xml:space="preserve"> </w:t>
      </w:r>
      <w:r w:rsidR="00F95A5A" w:rsidRPr="009B6268">
        <w:rPr>
          <w:rFonts w:asciiTheme="minorHAnsi" w:hAnsiTheme="minorHAnsi" w:cstheme="minorHAnsi"/>
          <w:sz w:val="20"/>
          <w:szCs w:val="20"/>
        </w:rPr>
        <w:t>5</w:t>
      </w:r>
      <w:r w:rsidR="00F95A5A" w:rsidRPr="009B6268">
        <w:rPr>
          <w:rFonts w:asciiTheme="minorHAnsi" w:hAnsiTheme="minorHAnsi" w:cstheme="minorHAnsi"/>
          <w:sz w:val="20"/>
          <w:szCs w:val="20"/>
          <w:lang w:val="ro-RO"/>
        </w:rPr>
        <w:t>0</w:t>
      </w:r>
      <w:r w:rsidR="00F95A5A" w:rsidRPr="009B6268">
        <w:rPr>
          <w:rFonts w:asciiTheme="minorHAnsi" w:hAnsiTheme="minorHAnsi" w:cstheme="minorHAnsi"/>
          <w:sz w:val="20"/>
          <w:szCs w:val="20"/>
        </w:rPr>
        <w:t xml:space="preserve"> </w:t>
      </w:r>
      <w:r w:rsidR="0072194D" w:rsidRPr="009B6268">
        <w:rPr>
          <w:rFonts w:asciiTheme="minorHAnsi" w:hAnsiTheme="minorHAnsi" w:cstheme="minorHAnsi"/>
          <w:sz w:val="20"/>
          <w:szCs w:val="20"/>
        </w:rPr>
        <w:t xml:space="preserve">de </w:t>
      </w:r>
      <w:proofErr w:type="spellStart"/>
      <w:r w:rsidR="0072194D" w:rsidRPr="009B6268">
        <w:rPr>
          <w:rFonts w:asciiTheme="minorHAnsi" w:hAnsiTheme="minorHAnsi" w:cstheme="minorHAnsi"/>
          <w:sz w:val="20"/>
          <w:szCs w:val="20"/>
        </w:rPr>
        <w:t>milioane</w:t>
      </w:r>
      <w:proofErr w:type="spellEnd"/>
      <w:r w:rsidR="0072194D" w:rsidRPr="009B6268">
        <w:rPr>
          <w:rFonts w:asciiTheme="minorHAnsi" w:hAnsiTheme="minorHAnsi" w:cstheme="minorHAnsi"/>
          <w:sz w:val="20"/>
          <w:szCs w:val="20"/>
        </w:rPr>
        <w:t xml:space="preserve"> de euro, </w:t>
      </w:r>
      <w:proofErr w:type="spellStart"/>
      <w:r w:rsidR="0072194D" w:rsidRPr="009B6268">
        <w:rPr>
          <w:rFonts w:asciiTheme="minorHAnsi" w:hAnsiTheme="minorHAnsi" w:cstheme="minorHAnsi"/>
          <w:sz w:val="20"/>
          <w:szCs w:val="20"/>
        </w:rPr>
        <w:t>calculată</w:t>
      </w:r>
      <w:proofErr w:type="spellEnd"/>
      <w:r w:rsidR="0072194D" w:rsidRPr="009B6268">
        <w:rPr>
          <w:rFonts w:asciiTheme="minorHAnsi" w:hAnsiTheme="minorHAnsi" w:cstheme="minorHAnsi"/>
          <w:sz w:val="20"/>
          <w:szCs w:val="20"/>
        </w:rPr>
        <w:t xml:space="preserve"> la </w:t>
      </w:r>
      <w:proofErr w:type="spellStart"/>
      <w:r w:rsidR="0072194D" w:rsidRPr="009B6268">
        <w:rPr>
          <w:rFonts w:asciiTheme="minorHAnsi" w:hAnsiTheme="minorHAnsi" w:cstheme="minorHAnsi"/>
          <w:sz w:val="20"/>
          <w:szCs w:val="20"/>
        </w:rPr>
        <w:t>tarifele</w:t>
      </w:r>
      <w:proofErr w:type="spellEnd"/>
      <w:r w:rsidR="0072194D" w:rsidRPr="009B6268">
        <w:rPr>
          <w:rFonts w:asciiTheme="minorHAnsi" w:hAnsiTheme="minorHAnsi" w:cstheme="minorHAnsi"/>
          <w:sz w:val="20"/>
          <w:szCs w:val="20"/>
        </w:rPr>
        <w:t xml:space="preserve"> </w:t>
      </w:r>
      <w:proofErr w:type="spellStart"/>
      <w:r w:rsidR="0072194D" w:rsidRPr="009B6268">
        <w:rPr>
          <w:rFonts w:asciiTheme="minorHAnsi" w:hAnsiTheme="minorHAnsi" w:cstheme="minorHAnsi"/>
          <w:sz w:val="20"/>
          <w:szCs w:val="20"/>
        </w:rPr>
        <w:t>și</w:t>
      </w:r>
      <w:proofErr w:type="spellEnd"/>
      <w:r w:rsidR="0072194D" w:rsidRPr="009B6268">
        <w:rPr>
          <w:rFonts w:asciiTheme="minorHAnsi" w:hAnsiTheme="minorHAnsi" w:cstheme="minorHAnsi"/>
          <w:sz w:val="20"/>
          <w:szCs w:val="20"/>
        </w:rPr>
        <w:t xml:space="preserve"> </w:t>
      </w:r>
      <w:proofErr w:type="spellStart"/>
      <w:r w:rsidR="0072194D" w:rsidRPr="009B6268">
        <w:rPr>
          <w:rFonts w:asciiTheme="minorHAnsi" w:hAnsiTheme="minorHAnsi" w:cstheme="minorHAnsi"/>
          <w:sz w:val="20"/>
          <w:szCs w:val="20"/>
        </w:rPr>
        <w:t>cursul</w:t>
      </w:r>
      <w:proofErr w:type="spellEnd"/>
      <w:r w:rsidR="0072194D" w:rsidRPr="009B6268">
        <w:rPr>
          <w:rFonts w:asciiTheme="minorHAnsi" w:hAnsiTheme="minorHAnsi" w:cstheme="minorHAnsi"/>
          <w:sz w:val="20"/>
          <w:szCs w:val="20"/>
        </w:rPr>
        <w:t xml:space="preserve"> de </w:t>
      </w:r>
      <w:proofErr w:type="spellStart"/>
      <w:r w:rsidR="0072194D" w:rsidRPr="009B6268">
        <w:rPr>
          <w:rFonts w:asciiTheme="minorHAnsi" w:hAnsiTheme="minorHAnsi" w:cstheme="minorHAnsi"/>
          <w:sz w:val="20"/>
          <w:szCs w:val="20"/>
        </w:rPr>
        <w:t>schimb</w:t>
      </w:r>
      <w:proofErr w:type="spellEnd"/>
      <w:r w:rsidR="0072194D" w:rsidRPr="009B6268">
        <w:rPr>
          <w:rFonts w:asciiTheme="minorHAnsi" w:hAnsiTheme="minorHAnsi" w:cstheme="minorHAnsi"/>
          <w:sz w:val="20"/>
          <w:szCs w:val="20"/>
        </w:rPr>
        <w:t xml:space="preserve"> de la data </w:t>
      </w:r>
      <w:proofErr w:type="spellStart"/>
      <w:r w:rsidR="0072194D" w:rsidRPr="009B6268">
        <w:rPr>
          <w:rFonts w:asciiTheme="minorHAnsi" w:hAnsiTheme="minorHAnsi" w:cstheme="minorHAnsi"/>
          <w:sz w:val="20"/>
          <w:szCs w:val="20"/>
        </w:rPr>
        <w:t>acordării</w:t>
      </w:r>
      <w:proofErr w:type="spellEnd"/>
      <w:r w:rsidR="0072194D" w:rsidRPr="009B6268">
        <w:rPr>
          <w:rFonts w:asciiTheme="minorHAnsi" w:hAnsiTheme="minorHAnsi" w:cstheme="minorHAnsi"/>
          <w:sz w:val="20"/>
          <w:szCs w:val="20"/>
        </w:rPr>
        <w:t xml:space="preserve"> </w:t>
      </w:r>
      <w:proofErr w:type="spellStart"/>
      <w:r w:rsidR="0072194D" w:rsidRPr="009B6268">
        <w:rPr>
          <w:rFonts w:asciiTheme="minorHAnsi" w:hAnsiTheme="minorHAnsi" w:cstheme="minorHAnsi"/>
          <w:sz w:val="20"/>
          <w:szCs w:val="20"/>
        </w:rPr>
        <w:t>ajutorului</w:t>
      </w:r>
      <w:proofErr w:type="spellEnd"/>
      <w:r w:rsidR="0072194D" w:rsidRPr="009B6268">
        <w:rPr>
          <w:rFonts w:asciiTheme="minorHAnsi" w:hAnsiTheme="minorHAnsi" w:cstheme="minorHAnsi"/>
          <w:sz w:val="20"/>
          <w:szCs w:val="20"/>
        </w:rPr>
        <w:t>;</w:t>
      </w:r>
    </w:p>
    <w:p w14:paraId="271C05A6" w14:textId="77777777" w:rsidR="0072194D" w:rsidRPr="009B6268" w:rsidRDefault="00C3511E" w:rsidP="00480093">
      <w:pPr>
        <w:pStyle w:val="ListParagraph"/>
        <w:numPr>
          <w:ilvl w:val="1"/>
          <w:numId w:val="18"/>
        </w:numPr>
        <w:rPr>
          <w:rFonts w:asciiTheme="minorHAnsi" w:hAnsiTheme="minorHAnsi" w:cstheme="minorHAnsi"/>
          <w:sz w:val="20"/>
          <w:szCs w:val="20"/>
        </w:rPr>
      </w:pPr>
      <w:r w:rsidRPr="009B6268">
        <w:rPr>
          <w:rFonts w:asciiTheme="minorHAnsi" w:hAnsiTheme="minorHAnsi" w:cstheme="minorHAnsi"/>
          <w:sz w:val="20"/>
          <w:szCs w:val="20"/>
          <w:lang w:val="ro-RO"/>
        </w:rPr>
        <w:t>„</w:t>
      </w:r>
      <w:proofErr w:type="spellStart"/>
      <w:r w:rsidR="0072194D" w:rsidRPr="009B6268">
        <w:rPr>
          <w:rFonts w:asciiTheme="minorHAnsi" w:hAnsiTheme="minorHAnsi" w:cstheme="minorHAnsi"/>
          <w:sz w:val="20"/>
          <w:szCs w:val="20"/>
        </w:rPr>
        <w:t>valoarea</w:t>
      </w:r>
      <w:proofErr w:type="spellEnd"/>
      <w:r w:rsidR="0072194D" w:rsidRPr="009B6268">
        <w:rPr>
          <w:rFonts w:asciiTheme="minorHAnsi" w:hAnsiTheme="minorHAnsi" w:cstheme="minorHAnsi"/>
          <w:sz w:val="20"/>
          <w:szCs w:val="20"/>
        </w:rPr>
        <w:t xml:space="preserve"> </w:t>
      </w:r>
      <w:proofErr w:type="spellStart"/>
      <w:r w:rsidR="0072194D" w:rsidRPr="009B6268">
        <w:rPr>
          <w:rFonts w:asciiTheme="minorHAnsi" w:hAnsiTheme="minorHAnsi" w:cstheme="minorHAnsi"/>
          <w:sz w:val="20"/>
          <w:szCs w:val="20"/>
        </w:rPr>
        <w:t>ajustată</w:t>
      </w:r>
      <w:proofErr w:type="spellEnd"/>
      <w:r w:rsidR="0072194D" w:rsidRPr="009B6268">
        <w:rPr>
          <w:rFonts w:asciiTheme="minorHAnsi" w:hAnsiTheme="minorHAnsi" w:cstheme="minorHAnsi"/>
          <w:sz w:val="20"/>
          <w:szCs w:val="20"/>
        </w:rPr>
        <w:t xml:space="preserve"> a </w:t>
      </w:r>
      <w:proofErr w:type="spellStart"/>
      <w:r w:rsidR="0072194D" w:rsidRPr="009B6268">
        <w:rPr>
          <w:rFonts w:asciiTheme="minorHAnsi" w:hAnsiTheme="minorHAnsi" w:cstheme="minorHAnsi"/>
          <w:sz w:val="20"/>
          <w:szCs w:val="20"/>
        </w:rPr>
        <w:t>ajutoarelor</w:t>
      </w:r>
      <w:proofErr w:type="spellEnd"/>
      <w:r w:rsidR="0072194D" w:rsidRPr="009B6268">
        <w:rPr>
          <w:rFonts w:asciiTheme="minorHAnsi" w:hAnsiTheme="minorHAnsi" w:cstheme="minorHAnsi"/>
          <w:sz w:val="20"/>
          <w:szCs w:val="20"/>
        </w:rPr>
        <w:t xml:space="preserve">” </w:t>
      </w:r>
      <w:proofErr w:type="spellStart"/>
      <w:r w:rsidR="0072194D" w:rsidRPr="009B6268">
        <w:rPr>
          <w:rFonts w:asciiTheme="minorHAnsi" w:hAnsiTheme="minorHAnsi" w:cstheme="minorHAnsi"/>
          <w:sz w:val="20"/>
          <w:szCs w:val="20"/>
        </w:rPr>
        <w:t>înseamnă</w:t>
      </w:r>
      <w:proofErr w:type="spellEnd"/>
      <w:r w:rsidR="0072194D" w:rsidRPr="009B6268">
        <w:rPr>
          <w:rFonts w:asciiTheme="minorHAnsi" w:hAnsiTheme="minorHAnsi" w:cstheme="minorHAnsi"/>
          <w:sz w:val="20"/>
          <w:szCs w:val="20"/>
        </w:rPr>
        <w:t xml:space="preserve"> </w:t>
      </w:r>
      <w:proofErr w:type="spellStart"/>
      <w:r w:rsidR="0072194D" w:rsidRPr="009B6268">
        <w:rPr>
          <w:rFonts w:asciiTheme="minorHAnsi" w:hAnsiTheme="minorHAnsi" w:cstheme="minorHAnsi"/>
          <w:sz w:val="20"/>
          <w:szCs w:val="20"/>
        </w:rPr>
        <w:t>valoarea</w:t>
      </w:r>
      <w:proofErr w:type="spellEnd"/>
      <w:r w:rsidR="0072194D" w:rsidRPr="009B6268">
        <w:rPr>
          <w:rFonts w:asciiTheme="minorHAnsi" w:hAnsiTheme="minorHAnsi" w:cstheme="minorHAnsi"/>
          <w:sz w:val="20"/>
          <w:szCs w:val="20"/>
        </w:rPr>
        <w:t xml:space="preserve"> </w:t>
      </w:r>
      <w:proofErr w:type="spellStart"/>
      <w:r w:rsidR="0072194D" w:rsidRPr="009B6268">
        <w:rPr>
          <w:rFonts w:asciiTheme="minorHAnsi" w:hAnsiTheme="minorHAnsi" w:cstheme="minorHAnsi"/>
          <w:sz w:val="20"/>
          <w:szCs w:val="20"/>
        </w:rPr>
        <w:t>maximă</w:t>
      </w:r>
      <w:proofErr w:type="spellEnd"/>
      <w:r w:rsidR="0072194D" w:rsidRPr="009B6268">
        <w:rPr>
          <w:rFonts w:asciiTheme="minorHAnsi" w:hAnsiTheme="minorHAnsi" w:cstheme="minorHAnsi"/>
          <w:sz w:val="20"/>
          <w:szCs w:val="20"/>
        </w:rPr>
        <w:t xml:space="preserve"> </w:t>
      </w:r>
      <w:proofErr w:type="spellStart"/>
      <w:r w:rsidR="0072194D" w:rsidRPr="009B6268">
        <w:rPr>
          <w:rFonts w:asciiTheme="minorHAnsi" w:hAnsiTheme="minorHAnsi" w:cstheme="minorHAnsi"/>
          <w:sz w:val="20"/>
          <w:szCs w:val="20"/>
        </w:rPr>
        <w:t>permisă</w:t>
      </w:r>
      <w:proofErr w:type="spellEnd"/>
      <w:r w:rsidR="0072194D" w:rsidRPr="009B6268">
        <w:rPr>
          <w:rFonts w:asciiTheme="minorHAnsi" w:hAnsiTheme="minorHAnsi" w:cstheme="minorHAnsi"/>
          <w:sz w:val="20"/>
          <w:szCs w:val="20"/>
        </w:rPr>
        <w:t xml:space="preserve"> a </w:t>
      </w:r>
      <w:proofErr w:type="spellStart"/>
      <w:r w:rsidR="0072194D" w:rsidRPr="009B6268">
        <w:rPr>
          <w:rFonts w:asciiTheme="minorHAnsi" w:hAnsiTheme="minorHAnsi" w:cstheme="minorHAnsi"/>
          <w:sz w:val="20"/>
          <w:szCs w:val="20"/>
        </w:rPr>
        <w:t>ajutoarelor</w:t>
      </w:r>
      <w:proofErr w:type="spellEnd"/>
      <w:r w:rsidR="0072194D" w:rsidRPr="009B6268">
        <w:rPr>
          <w:rFonts w:asciiTheme="minorHAnsi" w:hAnsiTheme="minorHAnsi" w:cstheme="minorHAnsi"/>
          <w:sz w:val="20"/>
          <w:szCs w:val="20"/>
        </w:rPr>
        <w:t xml:space="preserve"> </w:t>
      </w:r>
      <w:proofErr w:type="spellStart"/>
      <w:r w:rsidR="0072194D" w:rsidRPr="009B6268">
        <w:rPr>
          <w:rFonts w:asciiTheme="minorHAnsi" w:hAnsiTheme="minorHAnsi" w:cstheme="minorHAnsi"/>
          <w:sz w:val="20"/>
          <w:szCs w:val="20"/>
        </w:rPr>
        <w:t>pentru</w:t>
      </w:r>
      <w:proofErr w:type="spellEnd"/>
      <w:r w:rsidR="0072194D" w:rsidRPr="009B6268">
        <w:rPr>
          <w:rFonts w:asciiTheme="minorHAnsi" w:hAnsiTheme="minorHAnsi" w:cstheme="minorHAnsi"/>
          <w:sz w:val="20"/>
          <w:szCs w:val="20"/>
        </w:rPr>
        <w:t xml:space="preserve"> un </w:t>
      </w:r>
      <w:proofErr w:type="spellStart"/>
      <w:r w:rsidR="0072194D" w:rsidRPr="009B6268">
        <w:rPr>
          <w:rFonts w:asciiTheme="minorHAnsi" w:hAnsiTheme="minorHAnsi" w:cstheme="minorHAnsi"/>
          <w:sz w:val="20"/>
          <w:szCs w:val="20"/>
        </w:rPr>
        <w:t>proiect</w:t>
      </w:r>
      <w:proofErr w:type="spellEnd"/>
      <w:r w:rsidR="0072194D" w:rsidRPr="009B6268">
        <w:rPr>
          <w:rFonts w:asciiTheme="minorHAnsi" w:hAnsiTheme="minorHAnsi" w:cstheme="minorHAnsi"/>
          <w:sz w:val="20"/>
          <w:szCs w:val="20"/>
        </w:rPr>
        <w:t xml:space="preserve"> mare de </w:t>
      </w:r>
      <w:proofErr w:type="spellStart"/>
      <w:r w:rsidR="0072194D" w:rsidRPr="009B6268">
        <w:rPr>
          <w:rFonts w:asciiTheme="minorHAnsi" w:hAnsiTheme="minorHAnsi" w:cstheme="minorHAnsi"/>
          <w:sz w:val="20"/>
          <w:szCs w:val="20"/>
        </w:rPr>
        <w:t>investiții</w:t>
      </w:r>
      <w:proofErr w:type="spellEnd"/>
      <w:r w:rsidR="0072194D" w:rsidRPr="009B6268">
        <w:rPr>
          <w:rFonts w:asciiTheme="minorHAnsi" w:hAnsiTheme="minorHAnsi" w:cstheme="minorHAnsi"/>
          <w:sz w:val="20"/>
          <w:szCs w:val="20"/>
        </w:rPr>
        <w:t xml:space="preserve">, </w:t>
      </w:r>
      <w:proofErr w:type="spellStart"/>
      <w:r w:rsidR="0072194D" w:rsidRPr="009B6268">
        <w:rPr>
          <w:rFonts w:asciiTheme="minorHAnsi" w:hAnsiTheme="minorHAnsi" w:cstheme="minorHAnsi"/>
          <w:sz w:val="20"/>
          <w:szCs w:val="20"/>
        </w:rPr>
        <w:t>calculată</w:t>
      </w:r>
      <w:proofErr w:type="spellEnd"/>
      <w:r w:rsidR="0072194D" w:rsidRPr="009B6268">
        <w:rPr>
          <w:rFonts w:asciiTheme="minorHAnsi" w:hAnsiTheme="minorHAnsi" w:cstheme="minorHAnsi"/>
          <w:sz w:val="20"/>
          <w:szCs w:val="20"/>
        </w:rPr>
        <w:t xml:space="preserve"> conform </w:t>
      </w:r>
      <w:proofErr w:type="spellStart"/>
      <w:r w:rsidR="0072194D" w:rsidRPr="009B6268">
        <w:rPr>
          <w:rFonts w:asciiTheme="minorHAnsi" w:hAnsiTheme="minorHAnsi" w:cstheme="minorHAnsi"/>
          <w:sz w:val="20"/>
          <w:szCs w:val="20"/>
        </w:rPr>
        <w:t>formulei</w:t>
      </w:r>
      <w:proofErr w:type="spellEnd"/>
      <w:r w:rsidR="0072194D" w:rsidRPr="009B6268">
        <w:rPr>
          <w:rFonts w:asciiTheme="minorHAnsi" w:hAnsiTheme="minorHAnsi" w:cstheme="minorHAnsi"/>
          <w:sz w:val="20"/>
          <w:szCs w:val="20"/>
        </w:rPr>
        <w:t xml:space="preserve">: </w:t>
      </w:r>
    </w:p>
    <w:p w14:paraId="791172DD" w14:textId="77777777" w:rsidR="0072194D" w:rsidRPr="009B6268" w:rsidRDefault="0072194D" w:rsidP="00480093">
      <w:pPr>
        <w:ind w:left="454"/>
        <w:rPr>
          <w:rFonts w:asciiTheme="minorHAnsi" w:hAnsiTheme="minorHAnsi" w:cstheme="minorHAnsi"/>
          <w:sz w:val="20"/>
          <w:szCs w:val="20"/>
        </w:rPr>
      </w:pPr>
      <w:r w:rsidRPr="009B6268">
        <w:rPr>
          <w:rFonts w:asciiTheme="minorHAnsi" w:hAnsiTheme="minorHAnsi" w:cstheme="minorHAnsi"/>
          <w:sz w:val="20"/>
          <w:szCs w:val="20"/>
        </w:rPr>
        <w:t xml:space="preserve">valoarea maximă a ajutoarelor = R × (A + 0,50 × B + 0 × C), </w:t>
      </w:r>
    </w:p>
    <w:p w14:paraId="2D708604" w14:textId="077EC1C6" w:rsidR="0072194D" w:rsidRPr="009B6268" w:rsidRDefault="00660DB8" w:rsidP="00480093">
      <w:pPr>
        <w:ind w:left="454"/>
        <w:rPr>
          <w:rFonts w:asciiTheme="minorHAnsi" w:hAnsiTheme="minorHAnsi" w:cstheme="minorHAnsi"/>
          <w:sz w:val="20"/>
          <w:szCs w:val="20"/>
        </w:rPr>
      </w:pPr>
      <w:r w:rsidRPr="009B6268">
        <w:rPr>
          <w:rFonts w:asciiTheme="minorHAnsi" w:hAnsiTheme="minorHAnsi" w:cstheme="minorHAnsi"/>
          <w:sz w:val="20"/>
          <w:szCs w:val="20"/>
        </w:rPr>
        <w:t xml:space="preserve">unde: </w:t>
      </w:r>
      <w:r w:rsidR="00F95A5A" w:rsidRPr="009B6268">
        <w:rPr>
          <w:rFonts w:asciiTheme="minorHAnsi" w:hAnsiTheme="minorHAnsi" w:cstheme="minorHAnsi"/>
          <w:sz w:val="20"/>
          <w:szCs w:val="20"/>
        </w:rPr>
        <w:t>R este intensitatea maximă a ajutoarelor aplicabilă în zona în cauză prevăzută într-o hartă regională aprobată care este în vigoare la data acordării ajutorului, cu excepția intensității majorate a ajutoarelor pentru IMM-uri, A reprezintă costurile inițiale eligibile în valoare de 50 de milioane de euro, B este partea din costurile eligibile cuprinsă între 50 de milioane de euro și 100 de milioane EUR, iar C este partea din costurile eligibile de peste 100 de milioane de euro.</w:t>
      </w:r>
    </w:p>
    <w:p w14:paraId="6E711990" w14:textId="74C4FF3B" w:rsidR="00F95A5A" w:rsidRPr="009B6268" w:rsidRDefault="00F95A5A" w:rsidP="000D114B">
      <w:pPr>
        <w:pStyle w:val="ListParagraph"/>
        <w:numPr>
          <w:ilvl w:val="1"/>
          <w:numId w:val="18"/>
        </w:numPr>
        <w:rPr>
          <w:rFonts w:asciiTheme="minorHAnsi" w:hAnsiTheme="minorHAnsi" w:cstheme="minorHAnsi"/>
          <w:sz w:val="20"/>
          <w:szCs w:val="20"/>
        </w:rPr>
      </w:pPr>
      <w:r w:rsidRPr="009B6268">
        <w:rPr>
          <w:rFonts w:asciiTheme="minorHAnsi" w:hAnsiTheme="minorHAnsi" w:cstheme="minorHAnsi"/>
          <w:sz w:val="20"/>
          <w:szCs w:val="20"/>
          <w:lang w:val="ro-RO"/>
        </w:rPr>
        <w:t>„</w:t>
      </w:r>
      <w:proofErr w:type="spellStart"/>
      <w:r w:rsidRPr="009B6268">
        <w:rPr>
          <w:rFonts w:asciiTheme="minorHAnsi" w:hAnsiTheme="minorHAnsi" w:cstheme="minorHAnsi"/>
          <w:sz w:val="20"/>
          <w:szCs w:val="20"/>
        </w:rPr>
        <w:t>proiect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unic</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investiții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însemnă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conformitate</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prevderile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Regulamentului</w:t>
      </w:r>
      <w:proofErr w:type="spellEnd"/>
      <w:r w:rsidRPr="009B6268">
        <w:rPr>
          <w:rFonts w:asciiTheme="minorHAnsi" w:hAnsiTheme="minorHAnsi" w:cstheme="minorHAnsi"/>
          <w:sz w:val="20"/>
          <w:szCs w:val="20"/>
        </w:rPr>
        <w:t xml:space="preserve"> (UE) 651/2014, cu </w:t>
      </w:r>
      <w:proofErr w:type="spellStart"/>
      <w:r w:rsidRPr="009B6268">
        <w:rPr>
          <w:rFonts w:asciiTheme="minorHAnsi" w:hAnsiTheme="minorHAnsi" w:cstheme="minorHAnsi"/>
          <w:sz w:val="20"/>
          <w:szCs w:val="20"/>
        </w:rPr>
        <w:t>modificările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completările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ulterioare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orice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investiţie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iniţială</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vizează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aceeași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activitate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o </w:t>
      </w:r>
      <w:proofErr w:type="spellStart"/>
      <w:r w:rsidRPr="009B6268">
        <w:rPr>
          <w:rFonts w:asciiTheme="minorHAnsi" w:hAnsiTheme="minorHAnsi" w:cstheme="minorHAnsi"/>
          <w:sz w:val="20"/>
          <w:szCs w:val="20"/>
        </w:rPr>
        <w:t>activitate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similară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demarată</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același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beneficiar</w:t>
      </w:r>
      <w:proofErr w:type="spellEnd"/>
      <w:r w:rsidRPr="009B6268">
        <w:rPr>
          <w:rFonts w:asciiTheme="minorHAnsi" w:hAnsiTheme="minorHAnsi" w:cstheme="minorHAnsi"/>
          <w:sz w:val="20"/>
          <w:szCs w:val="20"/>
        </w:rPr>
        <w:t xml:space="preserve"> (la </w:t>
      </w:r>
      <w:proofErr w:type="spellStart"/>
      <w:r w:rsidRPr="009B6268">
        <w:rPr>
          <w:rFonts w:asciiTheme="minorHAnsi" w:hAnsiTheme="minorHAnsi" w:cstheme="minorHAnsi"/>
          <w:sz w:val="20"/>
          <w:szCs w:val="20"/>
        </w:rPr>
        <w:t>nivel</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grup</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într</w:t>
      </w:r>
      <w:proofErr w:type="spellEnd"/>
      <w:r w:rsidRPr="009B6268">
        <w:rPr>
          <w:rFonts w:asciiTheme="minorHAnsi" w:hAnsiTheme="minorHAnsi" w:cstheme="minorHAnsi"/>
          <w:sz w:val="20"/>
          <w:szCs w:val="20"/>
        </w:rPr>
        <w:t xml:space="preserve">-un interval de 3 ani de la data de </w:t>
      </w:r>
      <w:proofErr w:type="spellStart"/>
      <w:r w:rsidRPr="009B6268">
        <w:rPr>
          <w:rFonts w:asciiTheme="minorHAnsi" w:hAnsiTheme="minorHAnsi" w:cstheme="minorHAnsi"/>
          <w:sz w:val="20"/>
          <w:szCs w:val="20"/>
        </w:rPr>
        <w:t>începere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lucrărilor</w:t>
      </w:r>
      <w:proofErr w:type="spellEnd"/>
      <w:r w:rsidRPr="009B6268">
        <w:rPr>
          <w:rFonts w:asciiTheme="minorHAnsi" w:hAnsiTheme="minorHAnsi" w:cstheme="minorHAnsi"/>
          <w:sz w:val="20"/>
          <w:szCs w:val="20"/>
        </w:rPr>
        <w:t xml:space="preserve"> la o </w:t>
      </w:r>
      <w:proofErr w:type="spellStart"/>
      <w:r w:rsidRPr="009B6268">
        <w:rPr>
          <w:rFonts w:asciiTheme="minorHAnsi" w:hAnsiTheme="minorHAnsi" w:cstheme="minorHAnsi"/>
          <w:sz w:val="20"/>
          <w:szCs w:val="20"/>
        </w:rPr>
        <w:t>altă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investiţie</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beneficiază</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ajutor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aceeași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regiune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nivel</w:t>
      </w:r>
      <w:proofErr w:type="spellEnd"/>
      <w:r w:rsidRPr="009B6268">
        <w:rPr>
          <w:rFonts w:asciiTheme="minorHAnsi" w:hAnsiTheme="minorHAnsi" w:cstheme="minorHAnsi"/>
          <w:sz w:val="20"/>
          <w:szCs w:val="20"/>
        </w:rPr>
        <w:t xml:space="preserve"> 3 din </w:t>
      </w:r>
      <w:proofErr w:type="spellStart"/>
      <w:r w:rsidRPr="009B6268">
        <w:rPr>
          <w:rFonts w:asciiTheme="minorHAnsi" w:hAnsiTheme="minorHAnsi" w:cstheme="minorHAnsi"/>
          <w:sz w:val="20"/>
          <w:szCs w:val="20"/>
        </w:rPr>
        <w:t>Nomenclatorul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unităţilor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teritoriale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statistică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este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considerată</w:t>
      </w:r>
      <w:proofErr w:type="spellEnd"/>
      <w:r w:rsidRPr="009B6268">
        <w:rPr>
          <w:rFonts w:asciiTheme="minorHAnsi" w:hAnsiTheme="minorHAnsi" w:cstheme="minorHAnsi"/>
          <w:sz w:val="20"/>
          <w:szCs w:val="20"/>
        </w:rPr>
        <w:t xml:space="preserve"> ca </w:t>
      </w:r>
      <w:proofErr w:type="spellStart"/>
      <w:r w:rsidRPr="009B6268">
        <w:rPr>
          <w:rFonts w:asciiTheme="minorHAnsi" w:hAnsiTheme="minorHAnsi" w:cstheme="minorHAnsi"/>
          <w:sz w:val="20"/>
          <w:szCs w:val="20"/>
        </w:rPr>
        <w:t>făcând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parte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dintr</w:t>
      </w:r>
      <w:proofErr w:type="spellEnd"/>
      <w:r w:rsidRPr="009B6268">
        <w:rPr>
          <w:rFonts w:asciiTheme="minorHAnsi" w:hAnsiTheme="minorHAnsi" w:cstheme="minorHAnsi"/>
          <w:sz w:val="20"/>
          <w:szCs w:val="20"/>
        </w:rPr>
        <w:t xml:space="preserve">-un </w:t>
      </w:r>
      <w:proofErr w:type="spellStart"/>
      <w:r w:rsidRPr="009B6268">
        <w:rPr>
          <w:rFonts w:asciiTheme="minorHAnsi" w:hAnsiTheme="minorHAnsi" w:cstheme="minorHAnsi"/>
          <w:sz w:val="20"/>
          <w:szCs w:val="20"/>
        </w:rPr>
        <w:t>proiect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unic</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investiţii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cazul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care un </w:t>
      </w:r>
      <w:proofErr w:type="spellStart"/>
      <w:r w:rsidRPr="009B6268">
        <w:rPr>
          <w:rFonts w:asciiTheme="minorHAnsi" w:hAnsiTheme="minorHAnsi" w:cstheme="minorHAnsi"/>
          <w:sz w:val="20"/>
          <w:szCs w:val="20"/>
        </w:rPr>
        <w:t>astfel</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proiect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unic</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investiţii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este</w:t>
      </w:r>
      <w:proofErr w:type="spellEnd"/>
      <w:r w:rsidRPr="009B6268">
        <w:rPr>
          <w:rFonts w:asciiTheme="minorHAnsi" w:hAnsiTheme="minorHAnsi" w:cstheme="minorHAnsi"/>
          <w:sz w:val="20"/>
          <w:szCs w:val="20"/>
        </w:rPr>
        <w:t xml:space="preserve"> un </w:t>
      </w:r>
      <w:proofErr w:type="spellStart"/>
      <w:r w:rsidRPr="009B6268">
        <w:rPr>
          <w:rFonts w:asciiTheme="minorHAnsi" w:hAnsiTheme="minorHAnsi" w:cstheme="minorHAnsi"/>
          <w:sz w:val="20"/>
          <w:szCs w:val="20"/>
        </w:rPr>
        <w:t>proiect</w:t>
      </w:r>
      <w:proofErr w:type="spellEnd"/>
      <w:r w:rsidRPr="009B6268">
        <w:rPr>
          <w:rFonts w:asciiTheme="minorHAnsi" w:hAnsiTheme="minorHAnsi" w:cstheme="minorHAnsi"/>
          <w:sz w:val="20"/>
          <w:szCs w:val="20"/>
        </w:rPr>
        <w:t xml:space="preserve"> mare de </w:t>
      </w:r>
      <w:proofErr w:type="spellStart"/>
      <w:r w:rsidRPr="009B6268">
        <w:rPr>
          <w:rFonts w:asciiTheme="minorHAnsi" w:hAnsiTheme="minorHAnsi" w:cstheme="minorHAnsi"/>
          <w:sz w:val="20"/>
          <w:szCs w:val="20"/>
        </w:rPr>
        <w:t>investiţii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valoarea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totală</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ajutoarelor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proiectul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unic</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investiţii</w:t>
      </w:r>
      <w:proofErr w:type="spellEnd"/>
      <w:r w:rsidRPr="009B6268">
        <w:rPr>
          <w:rFonts w:asciiTheme="minorHAnsi" w:hAnsiTheme="minorHAnsi" w:cstheme="minorHAnsi"/>
          <w:sz w:val="20"/>
          <w:szCs w:val="20"/>
        </w:rPr>
        <w:t xml:space="preserve"> nu </w:t>
      </w:r>
      <w:proofErr w:type="spellStart"/>
      <w:r w:rsidRPr="009B6268">
        <w:rPr>
          <w:rFonts w:asciiTheme="minorHAnsi" w:hAnsiTheme="minorHAnsi" w:cstheme="minorHAnsi"/>
          <w:sz w:val="20"/>
          <w:szCs w:val="20"/>
        </w:rPr>
        <w:t>depășește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valoarea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ajustat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proiecte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mari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investiţii</w:t>
      </w:r>
      <w:proofErr w:type="spellEnd"/>
      <w:r w:rsidRPr="009B6268">
        <w:rPr>
          <w:rFonts w:asciiTheme="minorHAnsi" w:hAnsiTheme="minorHAnsi" w:cstheme="minorHAnsi"/>
          <w:sz w:val="20"/>
          <w:szCs w:val="20"/>
        </w:rPr>
        <w:t xml:space="preserve">. Un </w:t>
      </w:r>
      <w:proofErr w:type="spellStart"/>
      <w:r w:rsidRPr="009B6268">
        <w:rPr>
          <w:rFonts w:asciiTheme="minorHAnsi" w:hAnsiTheme="minorHAnsi" w:cstheme="minorHAnsi"/>
          <w:sz w:val="20"/>
          <w:szCs w:val="20"/>
        </w:rPr>
        <w:t>proiect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unic</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investiţii</w:t>
      </w:r>
      <w:proofErr w:type="spellEnd"/>
      <w:r w:rsidRPr="009B6268">
        <w:rPr>
          <w:rFonts w:asciiTheme="minorHAnsi" w:hAnsiTheme="minorHAnsi" w:cstheme="minorHAnsi"/>
          <w:sz w:val="20"/>
          <w:szCs w:val="20"/>
        </w:rPr>
        <w:t xml:space="preserve"> nu </w:t>
      </w:r>
      <w:proofErr w:type="spellStart"/>
      <w:r w:rsidRPr="009B6268">
        <w:rPr>
          <w:rFonts w:asciiTheme="minorHAnsi" w:hAnsiTheme="minorHAnsi" w:cstheme="minorHAnsi"/>
          <w:sz w:val="20"/>
          <w:szCs w:val="20"/>
        </w:rPr>
        <w:t>poate</w:t>
      </w:r>
      <w:proofErr w:type="spellEnd"/>
      <w:r w:rsidRPr="009B6268">
        <w:rPr>
          <w:rFonts w:asciiTheme="minorHAnsi" w:hAnsiTheme="minorHAnsi" w:cstheme="minorHAnsi"/>
          <w:sz w:val="20"/>
          <w:szCs w:val="20"/>
        </w:rPr>
        <w:t xml:space="preserve"> fi </w:t>
      </w:r>
      <w:proofErr w:type="spellStart"/>
      <w:r w:rsidRPr="009B6268">
        <w:rPr>
          <w:rFonts w:asciiTheme="minorHAnsi" w:hAnsiTheme="minorHAnsi" w:cstheme="minorHAnsi"/>
          <w:sz w:val="20"/>
          <w:szCs w:val="20"/>
        </w:rPr>
        <w:t>divizat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multe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subproiecte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scopul</w:t>
      </w:r>
      <w:proofErr w:type="spellEnd"/>
      <w:r w:rsidRPr="009B6268">
        <w:rPr>
          <w:rFonts w:asciiTheme="minorHAnsi" w:hAnsiTheme="minorHAnsi" w:cstheme="minorHAnsi"/>
          <w:sz w:val="20"/>
          <w:szCs w:val="20"/>
        </w:rPr>
        <w:t xml:space="preserve"> de a beneficia de </w:t>
      </w:r>
      <w:proofErr w:type="spellStart"/>
      <w:r w:rsidRPr="009B6268">
        <w:rPr>
          <w:rFonts w:asciiTheme="minorHAnsi" w:hAnsiTheme="minorHAnsi" w:cstheme="minorHAnsi"/>
          <w:sz w:val="20"/>
          <w:szCs w:val="20"/>
        </w:rPr>
        <w:t>ajutor</w:t>
      </w:r>
      <w:proofErr w:type="spellEnd"/>
      <w:r w:rsidRPr="009B6268">
        <w:rPr>
          <w:rFonts w:asciiTheme="minorHAnsi" w:hAnsiTheme="minorHAnsi" w:cstheme="minorHAnsi"/>
          <w:sz w:val="20"/>
          <w:szCs w:val="20"/>
        </w:rPr>
        <w:t xml:space="preserve"> de stat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valoare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mai</w:t>
      </w:r>
      <w:proofErr w:type="spellEnd"/>
      <w:r w:rsidRPr="009B6268">
        <w:rPr>
          <w:rFonts w:asciiTheme="minorHAnsi" w:hAnsiTheme="minorHAnsi" w:cstheme="minorHAnsi"/>
          <w:sz w:val="20"/>
          <w:szCs w:val="20"/>
        </w:rPr>
        <w:t xml:space="preserve"> mare </w:t>
      </w:r>
      <w:proofErr w:type="spellStart"/>
      <w:r w:rsidRPr="009B6268">
        <w:rPr>
          <w:rFonts w:asciiTheme="minorHAnsi" w:hAnsiTheme="minorHAnsi" w:cstheme="minorHAnsi"/>
          <w:sz w:val="20"/>
          <w:szCs w:val="20"/>
        </w:rPr>
        <w:t>decât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valoarea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maximă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prevăzută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proiectele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mari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investiţii</w:t>
      </w:r>
      <w:proofErr w:type="spellEnd"/>
      <w:r w:rsidRPr="009B6268">
        <w:rPr>
          <w:rFonts w:asciiTheme="minorHAnsi" w:hAnsiTheme="minorHAnsi" w:cstheme="minorHAnsi"/>
          <w:sz w:val="20"/>
          <w:szCs w:val="20"/>
        </w:rPr>
        <w:t>.</w:t>
      </w:r>
    </w:p>
    <w:p w14:paraId="50D21980" w14:textId="24DC8BEB" w:rsidR="007C59C3" w:rsidRPr="009B6268" w:rsidRDefault="00C3511E" w:rsidP="00480093">
      <w:pPr>
        <w:pStyle w:val="ListParagraph"/>
        <w:numPr>
          <w:ilvl w:val="1"/>
          <w:numId w:val="18"/>
        </w:numPr>
        <w:rPr>
          <w:rFonts w:asciiTheme="minorHAnsi" w:hAnsiTheme="minorHAnsi" w:cstheme="minorHAnsi"/>
          <w:sz w:val="20"/>
          <w:szCs w:val="20"/>
        </w:rPr>
      </w:pPr>
      <w:r w:rsidRPr="009B6268">
        <w:rPr>
          <w:rFonts w:asciiTheme="minorHAnsi" w:hAnsiTheme="minorHAnsi" w:cstheme="minorHAnsi"/>
          <w:sz w:val="20"/>
          <w:szCs w:val="20"/>
          <w:lang w:val="ro-RO"/>
        </w:rPr>
        <w:t>„</w:t>
      </w:r>
      <w:proofErr w:type="spellStart"/>
      <w:r w:rsidR="007C59C3" w:rsidRPr="009B6268">
        <w:rPr>
          <w:rFonts w:asciiTheme="minorHAnsi" w:hAnsiTheme="minorHAnsi" w:cstheme="minorHAnsi"/>
          <w:sz w:val="20"/>
          <w:szCs w:val="20"/>
        </w:rPr>
        <w:t>unitate</w:t>
      </w:r>
      <w:proofErr w:type="spellEnd"/>
      <w:r w:rsidR="007C59C3" w:rsidRPr="009B6268">
        <w:rPr>
          <w:rFonts w:asciiTheme="minorHAnsi" w:hAnsiTheme="minorHAnsi" w:cstheme="minorHAnsi"/>
          <w:sz w:val="20"/>
          <w:szCs w:val="20"/>
        </w:rPr>
        <w:t xml:space="preserve"> de </w:t>
      </w:r>
      <w:proofErr w:type="spellStart"/>
      <w:r w:rsidR="007C59C3" w:rsidRPr="009B6268">
        <w:rPr>
          <w:rFonts w:asciiTheme="minorHAnsi" w:hAnsiTheme="minorHAnsi" w:cstheme="minorHAnsi"/>
          <w:sz w:val="20"/>
          <w:szCs w:val="20"/>
        </w:rPr>
        <w:t>producție</w:t>
      </w:r>
      <w:proofErr w:type="spellEnd"/>
      <w:r w:rsidR="007C59C3" w:rsidRPr="009B6268">
        <w:rPr>
          <w:rFonts w:asciiTheme="minorHAnsi" w:hAnsiTheme="minorHAnsi" w:cstheme="minorHAnsi"/>
          <w:sz w:val="20"/>
          <w:szCs w:val="20"/>
        </w:rPr>
        <w:t>/</w:t>
      </w:r>
      <w:proofErr w:type="spellStart"/>
      <w:r w:rsidR="007C59C3" w:rsidRPr="009B6268">
        <w:rPr>
          <w:rFonts w:asciiTheme="minorHAnsi" w:hAnsiTheme="minorHAnsi" w:cstheme="minorHAnsi"/>
          <w:sz w:val="20"/>
          <w:szCs w:val="20"/>
        </w:rPr>
        <w:t>prestare</w:t>
      </w:r>
      <w:proofErr w:type="spellEnd"/>
      <w:r w:rsidR="007C59C3" w:rsidRPr="009B6268">
        <w:rPr>
          <w:rFonts w:asciiTheme="minorHAnsi" w:hAnsiTheme="minorHAnsi" w:cstheme="minorHAnsi"/>
          <w:sz w:val="20"/>
          <w:szCs w:val="20"/>
        </w:rPr>
        <w:t xml:space="preserve"> </w:t>
      </w:r>
      <w:proofErr w:type="spellStart"/>
      <w:r w:rsidR="007C59C3" w:rsidRPr="009B6268">
        <w:rPr>
          <w:rFonts w:asciiTheme="minorHAnsi" w:hAnsiTheme="minorHAnsi" w:cstheme="minorHAnsi"/>
          <w:sz w:val="20"/>
          <w:szCs w:val="20"/>
        </w:rPr>
        <w:t>servicii</w:t>
      </w:r>
      <w:proofErr w:type="spellEnd"/>
      <w:r w:rsidR="007C59C3" w:rsidRPr="009B6268">
        <w:rPr>
          <w:rFonts w:asciiTheme="minorHAnsi" w:hAnsiTheme="minorHAnsi" w:cstheme="minorHAnsi"/>
          <w:sz w:val="20"/>
          <w:szCs w:val="20"/>
        </w:rPr>
        <w:t xml:space="preserve">” </w:t>
      </w:r>
      <w:proofErr w:type="spellStart"/>
      <w:r w:rsidR="007C59C3" w:rsidRPr="009B6268">
        <w:rPr>
          <w:rFonts w:asciiTheme="minorHAnsi" w:hAnsiTheme="minorHAnsi" w:cstheme="minorHAnsi"/>
          <w:sz w:val="20"/>
          <w:szCs w:val="20"/>
        </w:rPr>
        <w:t>este</w:t>
      </w:r>
      <w:proofErr w:type="spellEnd"/>
      <w:r w:rsidR="007C59C3" w:rsidRPr="009B6268">
        <w:rPr>
          <w:rFonts w:asciiTheme="minorHAnsi" w:hAnsiTheme="minorHAnsi" w:cstheme="minorHAnsi"/>
          <w:sz w:val="20"/>
          <w:szCs w:val="20"/>
        </w:rPr>
        <w:t xml:space="preserve"> </w:t>
      </w:r>
      <w:proofErr w:type="spellStart"/>
      <w:r w:rsidR="007C59C3" w:rsidRPr="009B6268">
        <w:rPr>
          <w:rFonts w:asciiTheme="minorHAnsi" w:hAnsiTheme="minorHAnsi" w:cstheme="minorHAnsi"/>
          <w:sz w:val="20"/>
          <w:szCs w:val="20"/>
        </w:rPr>
        <w:t>orice</w:t>
      </w:r>
      <w:proofErr w:type="spellEnd"/>
      <w:r w:rsidR="007C59C3" w:rsidRPr="009B6268">
        <w:rPr>
          <w:rFonts w:asciiTheme="minorHAnsi" w:hAnsiTheme="minorHAnsi" w:cstheme="minorHAnsi"/>
          <w:sz w:val="20"/>
          <w:szCs w:val="20"/>
        </w:rPr>
        <w:t xml:space="preserve"> loc fix, de </w:t>
      </w:r>
      <w:proofErr w:type="spellStart"/>
      <w:r w:rsidR="007C59C3" w:rsidRPr="009B6268">
        <w:rPr>
          <w:rFonts w:asciiTheme="minorHAnsi" w:hAnsiTheme="minorHAnsi" w:cstheme="minorHAnsi"/>
          <w:sz w:val="20"/>
          <w:szCs w:val="20"/>
        </w:rPr>
        <w:t>afaceri</w:t>
      </w:r>
      <w:proofErr w:type="spellEnd"/>
      <w:r w:rsidR="007C59C3" w:rsidRPr="009B6268">
        <w:rPr>
          <w:rFonts w:asciiTheme="minorHAnsi" w:hAnsiTheme="minorHAnsi" w:cstheme="minorHAnsi"/>
          <w:sz w:val="20"/>
          <w:szCs w:val="20"/>
        </w:rPr>
        <w:t xml:space="preserve"> </w:t>
      </w:r>
      <w:proofErr w:type="spellStart"/>
      <w:r w:rsidR="007C59C3" w:rsidRPr="009B6268">
        <w:rPr>
          <w:rFonts w:asciiTheme="minorHAnsi" w:hAnsiTheme="minorHAnsi" w:cstheme="minorHAnsi"/>
          <w:sz w:val="20"/>
          <w:szCs w:val="20"/>
        </w:rPr>
        <w:t>sau</w:t>
      </w:r>
      <w:proofErr w:type="spellEnd"/>
      <w:r w:rsidR="007C59C3" w:rsidRPr="009B6268">
        <w:rPr>
          <w:rFonts w:asciiTheme="minorHAnsi" w:hAnsiTheme="minorHAnsi" w:cstheme="minorHAnsi"/>
          <w:sz w:val="20"/>
          <w:szCs w:val="20"/>
        </w:rPr>
        <w:t xml:space="preserve"> de </w:t>
      </w:r>
      <w:proofErr w:type="spellStart"/>
      <w:r w:rsidR="007C59C3" w:rsidRPr="009B6268">
        <w:rPr>
          <w:rFonts w:asciiTheme="minorHAnsi" w:hAnsiTheme="minorHAnsi" w:cstheme="minorHAnsi"/>
          <w:sz w:val="20"/>
          <w:szCs w:val="20"/>
        </w:rPr>
        <w:t>investiție</w:t>
      </w:r>
      <w:proofErr w:type="spellEnd"/>
      <w:r w:rsidR="007C59C3" w:rsidRPr="009B6268">
        <w:rPr>
          <w:rFonts w:asciiTheme="minorHAnsi" w:hAnsiTheme="minorHAnsi" w:cstheme="minorHAnsi"/>
          <w:sz w:val="20"/>
          <w:szCs w:val="20"/>
        </w:rPr>
        <w:t xml:space="preserve">, care </w:t>
      </w:r>
      <w:proofErr w:type="spellStart"/>
      <w:r w:rsidR="007C59C3" w:rsidRPr="009B6268">
        <w:rPr>
          <w:rFonts w:asciiTheme="minorHAnsi" w:hAnsiTheme="minorHAnsi" w:cstheme="minorHAnsi"/>
          <w:sz w:val="20"/>
          <w:szCs w:val="20"/>
        </w:rPr>
        <w:t>servește</w:t>
      </w:r>
      <w:proofErr w:type="spellEnd"/>
      <w:r w:rsidR="007C59C3" w:rsidRPr="009B6268">
        <w:rPr>
          <w:rFonts w:asciiTheme="minorHAnsi" w:hAnsiTheme="minorHAnsi" w:cstheme="minorHAnsi"/>
          <w:sz w:val="20"/>
          <w:szCs w:val="20"/>
        </w:rPr>
        <w:t xml:space="preserve"> </w:t>
      </w:r>
      <w:proofErr w:type="spellStart"/>
      <w:r w:rsidR="007C59C3" w:rsidRPr="009B6268">
        <w:rPr>
          <w:rFonts w:asciiTheme="minorHAnsi" w:hAnsiTheme="minorHAnsi" w:cstheme="minorHAnsi"/>
          <w:sz w:val="20"/>
          <w:szCs w:val="20"/>
        </w:rPr>
        <w:t>activității</w:t>
      </w:r>
      <w:proofErr w:type="spellEnd"/>
      <w:r w:rsidR="007C59C3" w:rsidRPr="009B6268">
        <w:rPr>
          <w:rFonts w:asciiTheme="minorHAnsi" w:hAnsiTheme="minorHAnsi" w:cstheme="minorHAnsi"/>
          <w:sz w:val="20"/>
          <w:szCs w:val="20"/>
        </w:rPr>
        <w:t xml:space="preserve"> </w:t>
      </w:r>
      <w:proofErr w:type="spellStart"/>
      <w:r w:rsidR="007C59C3" w:rsidRPr="009B6268">
        <w:rPr>
          <w:rFonts w:asciiTheme="minorHAnsi" w:hAnsiTheme="minorHAnsi" w:cstheme="minorHAnsi"/>
          <w:sz w:val="20"/>
          <w:szCs w:val="20"/>
        </w:rPr>
        <w:t>unei</w:t>
      </w:r>
      <w:proofErr w:type="spellEnd"/>
      <w:r w:rsidR="007C59C3" w:rsidRPr="009B6268">
        <w:rPr>
          <w:rFonts w:asciiTheme="minorHAnsi" w:hAnsiTheme="minorHAnsi" w:cstheme="minorHAnsi"/>
          <w:sz w:val="20"/>
          <w:szCs w:val="20"/>
        </w:rPr>
        <w:t xml:space="preserve"> </w:t>
      </w:r>
      <w:proofErr w:type="spellStart"/>
      <w:r w:rsidR="007C59C3" w:rsidRPr="009B6268">
        <w:rPr>
          <w:rFonts w:asciiTheme="minorHAnsi" w:hAnsiTheme="minorHAnsi" w:cstheme="minorHAnsi"/>
          <w:sz w:val="20"/>
          <w:szCs w:val="20"/>
        </w:rPr>
        <w:t>întreprinderi</w:t>
      </w:r>
      <w:proofErr w:type="spellEnd"/>
      <w:r w:rsidR="007C59C3" w:rsidRPr="009B6268">
        <w:rPr>
          <w:rFonts w:asciiTheme="minorHAnsi" w:hAnsiTheme="minorHAnsi" w:cstheme="minorHAnsi"/>
          <w:sz w:val="20"/>
          <w:szCs w:val="20"/>
        </w:rPr>
        <w:t xml:space="preserve">. </w:t>
      </w:r>
      <w:proofErr w:type="spellStart"/>
      <w:r w:rsidR="007C59C3" w:rsidRPr="009B6268">
        <w:rPr>
          <w:rFonts w:asciiTheme="minorHAnsi" w:hAnsiTheme="minorHAnsi" w:cstheme="minorHAnsi"/>
          <w:sz w:val="20"/>
          <w:szCs w:val="20"/>
        </w:rPr>
        <w:t>Unitatea</w:t>
      </w:r>
      <w:proofErr w:type="spellEnd"/>
      <w:r w:rsidR="007C59C3" w:rsidRPr="009B6268">
        <w:rPr>
          <w:rFonts w:asciiTheme="minorHAnsi" w:hAnsiTheme="minorHAnsi" w:cstheme="minorHAnsi"/>
          <w:sz w:val="20"/>
          <w:szCs w:val="20"/>
        </w:rPr>
        <w:t xml:space="preserve"> </w:t>
      </w:r>
      <w:proofErr w:type="spellStart"/>
      <w:r w:rsidR="007C59C3" w:rsidRPr="009B6268">
        <w:rPr>
          <w:rFonts w:asciiTheme="minorHAnsi" w:hAnsiTheme="minorHAnsi" w:cstheme="minorHAnsi"/>
          <w:sz w:val="20"/>
          <w:szCs w:val="20"/>
        </w:rPr>
        <w:t>individuală</w:t>
      </w:r>
      <w:proofErr w:type="spellEnd"/>
      <w:r w:rsidR="007C59C3" w:rsidRPr="009B6268">
        <w:rPr>
          <w:rFonts w:asciiTheme="minorHAnsi" w:hAnsiTheme="minorHAnsi" w:cstheme="minorHAnsi"/>
          <w:sz w:val="20"/>
          <w:szCs w:val="20"/>
        </w:rPr>
        <w:t xml:space="preserve"> </w:t>
      </w:r>
      <w:proofErr w:type="spellStart"/>
      <w:r w:rsidR="007C59C3" w:rsidRPr="009B6268">
        <w:rPr>
          <w:rFonts w:asciiTheme="minorHAnsi" w:hAnsiTheme="minorHAnsi" w:cstheme="minorHAnsi"/>
          <w:sz w:val="20"/>
          <w:szCs w:val="20"/>
        </w:rPr>
        <w:t>trebuie</w:t>
      </w:r>
      <w:proofErr w:type="spellEnd"/>
      <w:r w:rsidR="007C59C3" w:rsidRPr="009B6268">
        <w:rPr>
          <w:rFonts w:asciiTheme="minorHAnsi" w:hAnsiTheme="minorHAnsi" w:cstheme="minorHAnsi"/>
          <w:sz w:val="20"/>
          <w:szCs w:val="20"/>
        </w:rPr>
        <w:t xml:space="preserve"> </w:t>
      </w:r>
      <w:proofErr w:type="spellStart"/>
      <w:r w:rsidR="007C59C3" w:rsidRPr="009B6268">
        <w:rPr>
          <w:rFonts w:asciiTheme="minorHAnsi" w:hAnsiTheme="minorHAnsi" w:cstheme="minorHAnsi"/>
          <w:sz w:val="20"/>
          <w:szCs w:val="20"/>
        </w:rPr>
        <w:t>să</w:t>
      </w:r>
      <w:proofErr w:type="spellEnd"/>
      <w:r w:rsidR="007C59C3" w:rsidRPr="009B6268">
        <w:rPr>
          <w:rFonts w:asciiTheme="minorHAnsi" w:hAnsiTheme="minorHAnsi" w:cstheme="minorHAnsi"/>
          <w:sz w:val="20"/>
          <w:szCs w:val="20"/>
        </w:rPr>
        <w:t xml:space="preserve"> fie </w:t>
      </w:r>
      <w:proofErr w:type="spellStart"/>
      <w:r w:rsidR="007C59C3" w:rsidRPr="009B6268">
        <w:rPr>
          <w:rFonts w:asciiTheme="minorHAnsi" w:hAnsiTheme="minorHAnsi" w:cstheme="minorHAnsi"/>
          <w:sz w:val="20"/>
          <w:szCs w:val="20"/>
        </w:rPr>
        <w:t>autonomă</w:t>
      </w:r>
      <w:proofErr w:type="spellEnd"/>
      <w:r w:rsidR="007C59C3" w:rsidRPr="009B6268">
        <w:rPr>
          <w:rFonts w:asciiTheme="minorHAnsi" w:hAnsiTheme="minorHAnsi" w:cstheme="minorHAnsi"/>
          <w:sz w:val="20"/>
          <w:szCs w:val="20"/>
        </w:rPr>
        <w:t xml:space="preserve">, </w:t>
      </w:r>
      <w:proofErr w:type="spellStart"/>
      <w:r w:rsidR="007C59C3" w:rsidRPr="009B6268">
        <w:rPr>
          <w:rFonts w:asciiTheme="minorHAnsi" w:hAnsiTheme="minorHAnsi" w:cstheme="minorHAnsi"/>
          <w:sz w:val="20"/>
          <w:szCs w:val="20"/>
        </w:rPr>
        <w:t>să</w:t>
      </w:r>
      <w:proofErr w:type="spellEnd"/>
      <w:r w:rsidR="007C59C3" w:rsidRPr="009B6268">
        <w:rPr>
          <w:rFonts w:asciiTheme="minorHAnsi" w:hAnsiTheme="minorHAnsi" w:cstheme="minorHAnsi"/>
          <w:sz w:val="20"/>
          <w:szCs w:val="20"/>
        </w:rPr>
        <w:t xml:space="preserve"> nu se </w:t>
      </w:r>
      <w:proofErr w:type="spellStart"/>
      <w:r w:rsidR="007C59C3" w:rsidRPr="009B6268">
        <w:rPr>
          <w:rFonts w:asciiTheme="minorHAnsi" w:hAnsiTheme="minorHAnsi" w:cstheme="minorHAnsi"/>
          <w:sz w:val="20"/>
          <w:szCs w:val="20"/>
        </w:rPr>
        <w:t>bazeze</w:t>
      </w:r>
      <w:proofErr w:type="spellEnd"/>
      <w:r w:rsidR="007C59C3" w:rsidRPr="009B6268">
        <w:rPr>
          <w:rFonts w:asciiTheme="minorHAnsi" w:hAnsiTheme="minorHAnsi" w:cstheme="minorHAnsi"/>
          <w:sz w:val="20"/>
          <w:szCs w:val="20"/>
        </w:rPr>
        <w:t xml:space="preserve"> pe </w:t>
      </w:r>
      <w:proofErr w:type="spellStart"/>
      <w:r w:rsidR="007C59C3" w:rsidRPr="009B6268">
        <w:rPr>
          <w:rFonts w:asciiTheme="minorHAnsi" w:hAnsiTheme="minorHAnsi" w:cstheme="minorHAnsi"/>
          <w:sz w:val="20"/>
          <w:szCs w:val="20"/>
        </w:rPr>
        <w:t>resurse</w:t>
      </w:r>
      <w:proofErr w:type="spellEnd"/>
      <w:r w:rsidR="007C59C3" w:rsidRPr="009B6268">
        <w:rPr>
          <w:rFonts w:asciiTheme="minorHAnsi" w:hAnsiTheme="minorHAnsi" w:cstheme="minorHAnsi"/>
          <w:sz w:val="20"/>
          <w:szCs w:val="20"/>
        </w:rPr>
        <w:t xml:space="preserve"> </w:t>
      </w:r>
      <w:proofErr w:type="spellStart"/>
      <w:r w:rsidR="007C59C3" w:rsidRPr="009B6268">
        <w:rPr>
          <w:rFonts w:asciiTheme="minorHAnsi" w:hAnsiTheme="minorHAnsi" w:cstheme="minorHAnsi"/>
          <w:sz w:val="20"/>
          <w:szCs w:val="20"/>
        </w:rPr>
        <w:t>tehnice</w:t>
      </w:r>
      <w:proofErr w:type="spellEnd"/>
      <w:r w:rsidR="007C59C3" w:rsidRPr="009B6268">
        <w:rPr>
          <w:rFonts w:asciiTheme="minorHAnsi" w:hAnsiTheme="minorHAnsi" w:cstheme="minorHAnsi"/>
          <w:sz w:val="20"/>
          <w:szCs w:val="20"/>
        </w:rPr>
        <w:t xml:space="preserve"> </w:t>
      </w:r>
      <w:proofErr w:type="spellStart"/>
      <w:r w:rsidR="007C59C3" w:rsidRPr="009B6268">
        <w:rPr>
          <w:rFonts w:asciiTheme="minorHAnsi" w:hAnsiTheme="minorHAnsi" w:cstheme="minorHAnsi"/>
          <w:sz w:val="20"/>
          <w:szCs w:val="20"/>
        </w:rPr>
        <w:t>comune</w:t>
      </w:r>
      <w:proofErr w:type="spellEnd"/>
      <w:r w:rsidR="007C59C3" w:rsidRPr="009B6268">
        <w:rPr>
          <w:rFonts w:asciiTheme="minorHAnsi" w:hAnsiTheme="minorHAnsi" w:cstheme="minorHAnsi"/>
          <w:sz w:val="20"/>
          <w:szCs w:val="20"/>
        </w:rPr>
        <w:t xml:space="preserve"> cu o </w:t>
      </w:r>
      <w:proofErr w:type="spellStart"/>
      <w:r w:rsidR="007C59C3" w:rsidRPr="009B6268">
        <w:rPr>
          <w:rFonts w:asciiTheme="minorHAnsi" w:hAnsiTheme="minorHAnsi" w:cstheme="minorHAnsi"/>
          <w:sz w:val="20"/>
          <w:szCs w:val="20"/>
        </w:rPr>
        <w:t>unitate</w:t>
      </w:r>
      <w:proofErr w:type="spellEnd"/>
      <w:r w:rsidR="007C59C3" w:rsidRPr="009B6268">
        <w:rPr>
          <w:rFonts w:asciiTheme="minorHAnsi" w:hAnsiTheme="minorHAnsi" w:cstheme="minorHAnsi"/>
          <w:sz w:val="20"/>
          <w:szCs w:val="20"/>
        </w:rPr>
        <w:t xml:space="preserve"> </w:t>
      </w:r>
      <w:proofErr w:type="spellStart"/>
      <w:r w:rsidR="007C59C3" w:rsidRPr="009B6268">
        <w:rPr>
          <w:rFonts w:asciiTheme="minorHAnsi" w:hAnsiTheme="minorHAnsi" w:cstheme="minorHAnsi"/>
          <w:sz w:val="20"/>
          <w:szCs w:val="20"/>
        </w:rPr>
        <w:t>existentă</w:t>
      </w:r>
      <w:proofErr w:type="spellEnd"/>
      <w:r w:rsidR="007C59C3" w:rsidRPr="009B6268">
        <w:rPr>
          <w:rFonts w:asciiTheme="minorHAnsi" w:hAnsiTheme="minorHAnsi" w:cstheme="minorHAnsi"/>
          <w:sz w:val="20"/>
          <w:szCs w:val="20"/>
        </w:rPr>
        <w:t xml:space="preserve"> </w:t>
      </w:r>
      <w:proofErr w:type="spellStart"/>
      <w:r w:rsidR="007C59C3" w:rsidRPr="009B6268">
        <w:rPr>
          <w:rFonts w:asciiTheme="minorHAnsi" w:hAnsiTheme="minorHAnsi" w:cstheme="minorHAnsi"/>
          <w:sz w:val="20"/>
          <w:szCs w:val="20"/>
        </w:rPr>
        <w:t>și</w:t>
      </w:r>
      <w:proofErr w:type="spellEnd"/>
      <w:r w:rsidR="007C59C3" w:rsidRPr="009B6268">
        <w:rPr>
          <w:rFonts w:asciiTheme="minorHAnsi" w:hAnsiTheme="minorHAnsi" w:cstheme="minorHAnsi"/>
          <w:sz w:val="20"/>
          <w:szCs w:val="20"/>
        </w:rPr>
        <w:t xml:space="preserve"> </w:t>
      </w:r>
      <w:proofErr w:type="spellStart"/>
      <w:r w:rsidR="007C59C3" w:rsidRPr="009B6268">
        <w:rPr>
          <w:rFonts w:asciiTheme="minorHAnsi" w:hAnsiTheme="minorHAnsi" w:cstheme="minorHAnsi"/>
          <w:sz w:val="20"/>
          <w:szCs w:val="20"/>
        </w:rPr>
        <w:t>să</w:t>
      </w:r>
      <w:proofErr w:type="spellEnd"/>
      <w:r w:rsidR="007C59C3" w:rsidRPr="009B6268">
        <w:rPr>
          <w:rFonts w:asciiTheme="minorHAnsi" w:hAnsiTheme="minorHAnsi" w:cstheme="minorHAnsi"/>
          <w:sz w:val="20"/>
          <w:szCs w:val="20"/>
        </w:rPr>
        <w:t xml:space="preserve"> nu fie </w:t>
      </w:r>
      <w:proofErr w:type="spellStart"/>
      <w:r w:rsidR="007C59C3" w:rsidRPr="009B6268">
        <w:rPr>
          <w:rFonts w:asciiTheme="minorHAnsi" w:hAnsiTheme="minorHAnsi" w:cstheme="minorHAnsi"/>
          <w:sz w:val="20"/>
          <w:szCs w:val="20"/>
        </w:rPr>
        <w:t>doar</w:t>
      </w:r>
      <w:proofErr w:type="spellEnd"/>
      <w:r w:rsidR="007C59C3" w:rsidRPr="009B6268">
        <w:rPr>
          <w:rFonts w:asciiTheme="minorHAnsi" w:hAnsiTheme="minorHAnsi" w:cstheme="minorHAnsi"/>
          <w:sz w:val="20"/>
          <w:szCs w:val="20"/>
        </w:rPr>
        <w:t xml:space="preserve"> o </w:t>
      </w:r>
      <w:proofErr w:type="spellStart"/>
      <w:r w:rsidR="007C59C3" w:rsidRPr="009B6268">
        <w:rPr>
          <w:rFonts w:asciiTheme="minorHAnsi" w:hAnsiTheme="minorHAnsi" w:cstheme="minorHAnsi"/>
          <w:sz w:val="20"/>
          <w:szCs w:val="20"/>
        </w:rPr>
        <w:t>extindere</w:t>
      </w:r>
      <w:proofErr w:type="spellEnd"/>
      <w:r w:rsidR="007C59C3" w:rsidRPr="009B6268">
        <w:rPr>
          <w:rFonts w:asciiTheme="minorHAnsi" w:hAnsiTheme="minorHAnsi" w:cstheme="minorHAnsi"/>
          <w:sz w:val="20"/>
          <w:szCs w:val="20"/>
        </w:rPr>
        <w:t xml:space="preserve"> </w:t>
      </w:r>
      <w:proofErr w:type="spellStart"/>
      <w:r w:rsidR="007C59C3" w:rsidRPr="009B6268">
        <w:rPr>
          <w:rFonts w:asciiTheme="minorHAnsi" w:hAnsiTheme="minorHAnsi" w:cstheme="minorHAnsi"/>
          <w:sz w:val="20"/>
          <w:szCs w:val="20"/>
        </w:rPr>
        <w:t>simplă</w:t>
      </w:r>
      <w:proofErr w:type="spellEnd"/>
      <w:r w:rsidR="007C59C3" w:rsidRPr="009B6268">
        <w:rPr>
          <w:rFonts w:asciiTheme="minorHAnsi" w:hAnsiTheme="minorHAnsi" w:cstheme="minorHAnsi"/>
          <w:sz w:val="20"/>
          <w:szCs w:val="20"/>
        </w:rPr>
        <w:t xml:space="preserve"> a </w:t>
      </w:r>
      <w:proofErr w:type="spellStart"/>
      <w:r w:rsidR="007C59C3" w:rsidRPr="009B6268">
        <w:rPr>
          <w:rFonts w:asciiTheme="minorHAnsi" w:hAnsiTheme="minorHAnsi" w:cstheme="minorHAnsi"/>
          <w:sz w:val="20"/>
          <w:szCs w:val="20"/>
        </w:rPr>
        <w:t>capacității</w:t>
      </w:r>
      <w:proofErr w:type="spellEnd"/>
      <w:r w:rsidR="007C59C3" w:rsidRPr="009B6268">
        <w:rPr>
          <w:rFonts w:asciiTheme="minorHAnsi" w:hAnsiTheme="minorHAnsi" w:cstheme="minorHAnsi"/>
          <w:sz w:val="20"/>
          <w:szCs w:val="20"/>
        </w:rPr>
        <w:t xml:space="preserve"> de </w:t>
      </w:r>
      <w:proofErr w:type="spellStart"/>
      <w:r w:rsidR="007C59C3" w:rsidRPr="009B6268">
        <w:rPr>
          <w:rFonts w:asciiTheme="minorHAnsi" w:hAnsiTheme="minorHAnsi" w:cstheme="minorHAnsi"/>
          <w:sz w:val="20"/>
          <w:szCs w:val="20"/>
        </w:rPr>
        <w:t>producție</w:t>
      </w:r>
      <w:proofErr w:type="spellEnd"/>
      <w:r w:rsidR="007C59C3" w:rsidRPr="009B6268">
        <w:rPr>
          <w:rFonts w:asciiTheme="minorHAnsi" w:hAnsiTheme="minorHAnsi" w:cstheme="minorHAnsi"/>
          <w:sz w:val="20"/>
          <w:szCs w:val="20"/>
        </w:rPr>
        <w:t xml:space="preserve"> a </w:t>
      </w:r>
      <w:proofErr w:type="spellStart"/>
      <w:r w:rsidR="007C59C3" w:rsidRPr="009B6268">
        <w:rPr>
          <w:rFonts w:asciiTheme="minorHAnsi" w:hAnsiTheme="minorHAnsi" w:cstheme="minorHAnsi"/>
          <w:sz w:val="20"/>
          <w:szCs w:val="20"/>
        </w:rPr>
        <w:t>unei</w:t>
      </w:r>
      <w:proofErr w:type="spellEnd"/>
      <w:r w:rsidR="007C59C3" w:rsidRPr="009B6268">
        <w:rPr>
          <w:rFonts w:asciiTheme="minorHAnsi" w:hAnsiTheme="minorHAnsi" w:cstheme="minorHAnsi"/>
          <w:sz w:val="20"/>
          <w:szCs w:val="20"/>
        </w:rPr>
        <w:t xml:space="preserve"> </w:t>
      </w:r>
      <w:proofErr w:type="spellStart"/>
      <w:r w:rsidR="007C59C3" w:rsidRPr="009B6268">
        <w:rPr>
          <w:rFonts w:asciiTheme="minorHAnsi" w:hAnsiTheme="minorHAnsi" w:cstheme="minorHAnsi"/>
          <w:sz w:val="20"/>
          <w:szCs w:val="20"/>
        </w:rPr>
        <w:t>unități</w:t>
      </w:r>
      <w:proofErr w:type="spellEnd"/>
      <w:r w:rsidR="007C59C3" w:rsidRPr="009B6268">
        <w:rPr>
          <w:rFonts w:asciiTheme="minorHAnsi" w:hAnsiTheme="minorHAnsi" w:cstheme="minorHAnsi"/>
          <w:sz w:val="20"/>
          <w:szCs w:val="20"/>
        </w:rPr>
        <w:t xml:space="preserve"> </w:t>
      </w:r>
      <w:proofErr w:type="spellStart"/>
      <w:r w:rsidR="007C59C3" w:rsidRPr="009B6268">
        <w:rPr>
          <w:rFonts w:asciiTheme="minorHAnsi" w:hAnsiTheme="minorHAnsi" w:cstheme="minorHAnsi"/>
          <w:sz w:val="20"/>
          <w:szCs w:val="20"/>
        </w:rPr>
        <w:t>existente</w:t>
      </w:r>
      <w:proofErr w:type="spellEnd"/>
      <w:r w:rsidR="007C59C3" w:rsidRPr="009B6268">
        <w:rPr>
          <w:rFonts w:asciiTheme="minorHAnsi" w:hAnsiTheme="minorHAnsi" w:cstheme="minorHAnsi"/>
          <w:sz w:val="20"/>
          <w:szCs w:val="20"/>
        </w:rPr>
        <w:t xml:space="preserve">. O </w:t>
      </w:r>
      <w:proofErr w:type="spellStart"/>
      <w:r w:rsidR="007C59C3" w:rsidRPr="009B6268">
        <w:rPr>
          <w:rFonts w:asciiTheme="minorHAnsi" w:hAnsiTheme="minorHAnsi" w:cstheme="minorHAnsi"/>
          <w:sz w:val="20"/>
          <w:szCs w:val="20"/>
        </w:rPr>
        <w:t>unitate</w:t>
      </w:r>
      <w:proofErr w:type="spellEnd"/>
      <w:r w:rsidR="007C59C3" w:rsidRPr="009B6268">
        <w:rPr>
          <w:rFonts w:asciiTheme="minorHAnsi" w:hAnsiTheme="minorHAnsi" w:cstheme="minorHAnsi"/>
          <w:sz w:val="20"/>
          <w:szCs w:val="20"/>
        </w:rPr>
        <w:t xml:space="preserve"> </w:t>
      </w:r>
      <w:proofErr w:type="spellStart"/>
      <w:r w:rsidR="007C59C3" w:rsidRPr="009B6268">
        <w:rPr>
          <w:rFonts w:asciiTheme="minorHAnsi" w:hAnsiTheme="minorHAnsi" w:cstheme="minorHAnsi"/>
          <w:sz w:val="20"/>
          <w:szCs w:val="20"/>
        </w:rPr>
        <w:t>ar</w:t>
      </w:r>
      <w:proofErr w:type="spellEnd"/>
      <w:r w:rsidR="007C59C3" w:rsidRPr="009B6268">
        <w:rPr>
          <w:rFonts w:asciiTheme="minorHAnsi" w:hAnsiTheme="minorHAnsi" w:cstheme="minorHAnsi"/>
          <w:sz w:val="20"/>
          <w:szCs w:val="20"/>
        </w:rPr>
        <w:t xml:space="preserve"> </w:t>
      </w:r>
      <w:proofErr w:type="spellStart"/>
      <w:r w:rsidR="007C59C3" w:rsidRPr="009B6268">
        <w:rPr>
          <w:rFonts w:asciiTheme="minorHAnsi" w:hAnsiTheme="minorHAnsi" w:cstheme="minorHAnsi"/>
          <w:sz w:val="20"/>
          <w:szCs w:val="20"/>
        </w:rPr>
        <w:t>trebui</w:t>
      </w:r>
      <w:proofErr w:type="spellEnd"/>
      <w:r w:rsidR="007C59C3" w:rsidRPr="009B6268">
        <w:rPr>
          <w:rFonts w:asciiTheme="minorHAnsi" w:hAnsiTheme="minorHAnsi" w:cstheme="minorHAnsi"/>
          <w:sz w:val="20"/>
          <w:szCs w:val="20"/>
        </w:rPr>
        <w:t xml:space="preserve"> </w:t>
      </w:r>
      <w:proofErr w:type="spellStart"/>
      <w:r w:rsidR="007C59C3" w:rsidRPr="009B6268">
        <w:rPr>
          <w:rFonts w:asciiTheme="minorHAnsi" w:hAnsiTheme="minorHAnsi" w:cstheme="minorHAnsi"/>
          <w:sz w:val="20"/>
          <w:szCs w:val="20"/>
        </w:rPr>
        <w:t>să</w:t>
      </w:r>
      <w:proofErr w:type="spellEnd"/>
      <w:r w:rsidR="007C59C3" w:rsidRPr="009B6268">
        <w:rPr>
          <w:rFonts w:asciiTheme="minorHAnsi" w:hAnsiTheme="minorHAnsi" w:cstheme="minorHAnsi"/>
          <w:sz w:val="20"/>
          <w:szCs w:val="20"/>
        </w:rPr>
        <w:t xml:space="preserve"> fie </w:t>
      </w:r>
      <w:proofErr w:type="spellStart"/>
      <w:r w:rsidR="007C59C3" w:rsidRPr="009B6268">
        <w:rPr>
          <w:rFonts w:asciiTheme="minorHAnsi" w:hAnsiTheme="minorHAnsi" w:cstheme="minorHAnsi"/>
          <w:sz w:val="20"/>
          <w:szCs w:val="20"/>
        </w:rPr>
        <w:t>separată</w:t>
      </w:r>
      <w:proofErr w:type="spellEnd"/>
      <w:r w:rsidR="007C59C3" w:rsidRPr="009B6268">
        <w:rPr>
          <w:rFonts w:asciiTheme="minorHAnsi" w:hAnsiTheme="minorHAnsi" w:cstheme="minorHAnsi"/>
          <w:sz w:val="20"/>
          <w:szCs w:val="20"/>
        </w:rPr>
        <w:t xml:space="preserve"> </w:t>
      </w:r>
      <w:proofErr w:type="spellStart"/>
      <w:r w:rsidR="007C59C3" w:rsidRPr="009B6268">
        <w:rPr>
          <w:rFonts w:asciiTheme="minorHAnsi" w:hAnsiTheme="minorHAnsi" w:cstheme="minorHAnsi"/>
          <w:sz w:val="20"/>
          <w:szCs w:val="20"/>
        </w:rPr>
        <w:t>spațial</w:t>
      </w:r>
      <w:proofErr w:type="spellEnd"/>
      <w:r w:rsidR="007C59C3" w:rsidRPr="009B6268">
        <w:rPr>
          <w:rFonts w:asciiTheme="minorHAnsi" w:hAnsiTheme="minorHAnsi" w:cstheme="minorHAnsi"/>
          <w:sz w:val="20"/>
          <w:szCs w:val="20"/>
        </w:rPr>
        <w:t xml:space="preserve">, </w:t>
      </w:r>
      <w:proofErr w:type="spellStart"/>
      <w:r w:rsidR="007C59C3" w:rsidRPr="009B6268">
        <w:rPr>
          <w:rFonts w:asciiTheme="minorHAnsi" w:hAnsiTheme="minorHAnsi" w:cstheme="minorHAnsi"/>
          <w:sz w:val="20"/>
          <w:szCs w:val="20"/>
        </w:rPr>
        <w:t>organizațional</w:t>
      </w:r>
      <w:proofErr w:type="spellEnd"/>
      <w:r w:rsidR="007C59C3" w:rsidRPr="009B6268">
        <w:rPr>
          <w:rFonts w:asciiTheme="minorHAnsi" w:hAnsiTheme="minorHAnsi" w:cstheme="minorHAnsi"/>
          <w:sz w:val="20"/>
          <w:szCs w:val="20"/>
        </w:rPr>
        <w:t xml:space="preserve"> </w:t>
      </w:r>
      <w:proofErr w:type="spellStart"/>
      <w:r w:rsidR="007C59C3" w:rsidRPr="009B6268">
        <w:rPr>
          <w:rFonts w:asciiTheme="minorHAnsi" w:hAnsiTheme="minorHAnsi" w:cstheme="minorHAnsi"/>
          <w:sz w:val="20"/>
          <w:szCs w:val="20"/>
        </w:rPr>
        <w:t>și</w:t>
      </w:r>
      <w:proofErr w:type="spellEnd"/>
      <w:r w:rsidR="007C59C3" w:rsidRPr="009B6268">
        <w:rPr>
          <w:rFonts w:asciiTheme="minorHAnsi" w:hAnsiTheme="minorHAnsi" w:cstheme="minorHAnsi"/>
          <w:sz w:val="20"/>
          <w:szCs w:val="20"/>
        </w:rPr>
        <w:t xml:space="preserve"> </w:t>
      </w:r>
      <w:proofErr w:type="spellStart"/>
      <w:r w:rsidR="007C59C3" w:rsidRPr="009B6268">
        <w:rPr>
          <w:rFonts w:asciiTheme="minorHAnsi" w:hAnsiTheme="minorHAnsi" w:cstheme="minorHAnsi"/>
          <w:sz w:val="20"/>
          <w:szCs w:val="20"/>
        </w:rPr>
        <w:t>funcțional</w:t>
      </w:r>
      <w:proofErr w:type="spellEnd"/>
      <w:r w:rsidR="007C59C3" w:rsidRPr="009B6268">
        <w:rPr>
          <w:rFonts w:asciiTheme="minorHAnsi" w:hAnsiTheme="minorHAnsi" w:cstheme="minorHAnsi"/>
          <w:sz w:val="20"/>
          <w:szCs w:val="20"/>
        </w:rPr>
        <w:t xml:space="preserve"> </w:t>
      </w:r>
      <w:proofErr w:type="spellStart"/>
      <w:r w:rsidR="007C59C3" w:rsidRPr="009B6268">
        <w:rPr>
          <w:rFonts w:asciiTheme="minorHAnsi" w:hAnsiTheme="minorHAnsi" w:cstheme="minorHAnsi"/>
          <w:sz w:val="20"/>
          <w:szCs w:val="20"/>
        </w:rPr>
        <w:t>și</w:t>
      </w:r>
      <w:proofErr w:type="spellEnd"/>
      <w:r w:rsidR="007C59C3" w:rsidRPr="009B6268">
        <w:rPr>
          <w:rFonts w:asciiTheme="minorHAnsi" w:hAnsiTheme="minorHAnsi" w:cstheme="minorHAnsi"/>
          <w:sz w:val="20"/>
          <w:szCs w:val="20"/>
        </w:rPr>
        <w:t xml:space="preserve"> </w:t>
      </w:r>
      <w:proofErr w:type="spellStart"/>
      <w:r w:rsidR="007C59C3" w:rsidRPr="009B6268">
        <w:rPr>
          <w:rFonts w:asciiTheme="minorHAnsi" w:hAnsiTheme="minorHAnsi" w:cstheme="minorHAnsi"/>
          <w:sz w:val="20"/>
          <w:szCs w:val="20"/>
        </w:rPr>
        <w:t>să</w:t>
      </w:r>
      <w:proofErr w:type="spellEnd"/>
      <w:r w:rsidR="007C59C3" w:rsidRPr="009B6268">
        <w:rPr>
          <w:rFonts w:asciiTheme="minorHAnsi" w:hAnsiTheme="minorHAnsi" w:cstheme="minorHAnsi"/>
          <w:sz w:val="20"/>
          <w:szCs w:val="20"/>
        </w:rPr>
        <w:t xml:space="preserve"> fie </w:t>
      </w:r>
      <w:proofErr w:type="spellStart"/>
      <w:r w:rsidR="007C59C3" w:rsidRPr="009B6268">
        <w:rPr>
          <w:rFonts w:asciiTheme="minorHAnsi" w:hAnsiTheme="minorHAnsi" w:cstheme="minorHAnsi"/>
          <w:sz w:val="20"/>
          <w:szCs w:val="20"/>
        </w:rPr>
        <w:t>caracterizată</w:t>
      </w:r>
      <w:proofErr w:type="spellEnd"/>
      <w:r w:rsidR="007C59C3" w:rsidRPr="009B6268">
        <w:rPr>
          <w:rFonts w:asciiTheme="minorHAnsi" w:hAnsiTheme="minorHAnsi" w:cstheme="minorHAnsi"/>
          <w:sz w:val="20"/>
          <w:szCs w:val="20"/>
        </w:rPr>
        <w:t xml:space="preserve"> </w:t>
      </w:r>
      <w:proofErr w:type="spellStart"/>
      <w:r w:rsidR="007C59C3" w:rsidRPr="009B6268">
        <w:rPr>
          <w:rFonts w:asciiTheme="minorHAnsi" w:hAnsiTheme="minorHAnsi" w:cstheme="minorHAnsi"/>
          <w:sz w:val="20"/>
          <w:szCs w:val="20"/>
        </w:rPr>
        <w:t>printr</w:t>
      </w:r>
      <w:proofErr w:type="spellEnd"/>
      <w:r w:rsidR="007C59C3" w:rsidRPr="009B6268">
        <w:rPr>
          <w:rFonts w:asciiTheme="minorHAnsi" w:hAnsiTheme="minorHAnsi" w:cstheme="minorHAnsi"/>
          <w:sz w:val="20"/>
          <w:szCs w:val="20"/>
        </w:rPr>
        <w:t xml:space="preserve">-un grad </w:t>
      </w:r>
      <w:proofErr w:type="spellStart"/>
      <w:r w:rsidR="007C59C3" w:rsidRPr="009B6268">
        <w:rPr>
          <w:rFonts w:asciiTheme="minorHAnsi" w:hAnsiTheme="minorHAnsi" w:cstheme="minorHAnsi"/>
          <w:sz w:val="20"/>
          <w:szCs w:val="20"/>
        </w:rPr>
        <w:t>ridicat</w:t>
      </w:r>
      <w:proofErr w:type="spellEnd"/>
      <w:r w:rsidR="007C59C3" w:rsidRPr="009B6268">
        <w:rPr>
          <w:rFonts w:asciiTheme="minorHAnsi" w:hAnsiTheme="minorHAnsi" w:cstheme="minorHAnsi"/>
          <w:sz w:val="20"/>
          <w:szCs w:val="20"/>
        </w:rPr>
        <w:t xml:space="preserve"> de </w:t>
      </w:r>
      <w:proofErr w:type="spellStart"/>
      <w:r w:rsidR="007F711F" w:rsidRPr="009B6268">
        <w:rPr>
          <w:rFonts w:asciiTheme="minorHAnsi" w:hAnsiTheme="minorHAnsi" w:cstheme="minorHAnsi"/>
          <w:sz w:val="20"/>
          <w:szCs w:val="20"/>
        </w:rPr>
        <w:t>autonomie</w:t>
      </w:r>
      <w:proofErr w:type="spellEnd"/>
      <w:r w:rsidR="007F711F" w:rsidRPr="009B6268">
        <w:rPr>
          <w:rFonts w:asciiTheme="minorHAnsi" w:hAnsiTheme="minorHAnsi" w:cstheme="minorHAnsi"/>
          <w:sz w:val="20"/>
          <w:szCs w:val="20"/>
        </w:rPr>
        <w:t>.</w:t>
      </w:r>
    </w:p>
    <w:p w14:paraId="12D38E81" w14:textId="5733F9B7" w:rsidR="00380CB4" w:rsidRPr="009B6268" w:rsidRDefault="00380CB4" w:rsidP="000D114B">
      <w:pPr>
        <w:pStyle w:val="ListParagraph"/>
        <w:numPr>
          <w:ilvl w:val="1"/>
          <w:numId w:val="18"/>
        </w:numPr>
        <w:rPr>
          <w:rFonts w:asciiTheme="minorHAnsi" w:hAnsiTheme="minorHAnsi" w:cstheme="minorHAnsi"/>
          <w:sz w:val="20"/>
          <w:szCs w:val="20"/>
          <w:lang w:val="ro-RO"/>
        </w:rPr>
      </w:pPr>
      <w:r w:rsidRPr="009B6268">
        <w:rPr>
          <w:rFonts w:asciiTheme="minorHAnsi" w:hAnsiTheme="minorHAnsi" w:cstheme="minorHAnsi"/>
          <w:sz w:val="20"/>
          <w:szCs w:val="20"/>
          <w:lang w:val="ro-RO"/>
        </w:rPr>
        <w:t>„prelucrarea produselor agricole</w:t>
      </w:r>
      <w:r w:rsidRPr="009B6268">
        <w:rPr>
          <w:rFonts w:asciiTheme="minorHAnsi" w:hAnsiTheme="minorHAnsi" w:cstheme="minorHAnsi"/>
          <w:sz w:val="20"/>
          <w:szCs w:val="20"/>
        </w:rPr>
        <w:t>”</w:t>
      </w:r>
      <w:r w:rsidRPr="009B6268">
        <w:rPr>
          <w:rFonts w:asciiTheme="minorHAnsi" w:hAnsiTheme="minorHAnsi" w:cstheme="minorHAnsi"/>
          <w:sz w:val="20"/>
          <w:szCs w:val="20"/>
          <w:lang w:val="ro-RO"/>
        </w:rPr>
        <w:footnoteReference w:id="1"/>
      </w:r>
      <w:r w:rsidRPr="009B6268">
        <w:rPr>
          <w:rFonts w:asciiTheme="minorHAnsi" w:hAnsiTheme="minorHAnsi" w:cstheme="minorHAnsi"/>
          <w:sz w:val="20"/>
          <w:szCs w:val="20"/>
          <w:lang w:val="ro-RO"/>
        </w:rPr>
        <w:t xml:space="preserve"> – orice operațiune efectuată asupra unui produs agricol care are drept rezultat un produs care este tot un produs agricol, cu excepția activităților desfășurate în exploatațiile agricole, necesare în vederea pregătirii unui produs de origine animală sau vegetală pentru prima vânzare;</w:t>
      </w:r>
    </w:p>
    <w:p w14:paraId="590EA562" w14:textId="652DD94C" w:rsidR="00380CB4" w:rsidRPr="009B6268" w:rsidRDefault="00380CB4" w:rsidP="000D114B">
      <w:pPr>
        <w:pStyle w:val="ListParagraph"/>
        <w:numPr>
          <w:ilvl w:val="1"/>
          <w:numId w:val="18"/>
        </w:numPr>
        <w:rPr>
          <w:rFonts w:asciiTheme="minorHAnsi" w:hAnsiTheme="minorHAnsi" w:cstheme="minorHAnsi"/>
          <w:sz w:val="20"/>
          <w:szCs w:val="20"/>
          <w:lang w:val="ro-RO"/>
        </w:rPr>
      </w:pPr>
      <w:r w:rsidRPr="009B6268">
        <w:rPr>
          <w:rFonts w:asciiTheme="minorHAnsi" w:hAnsiTheme="minorHAnsi" w:cstheme="minorHAnsi"/>
          <w:sz w:val="20"/>
          <w:szCs w:val="20"/>
          <w:lang w:val="ro-RO"/>
        </w:rPr>
        <w:lastRenderedPageBreak/>
        <w:t>„comercializarea produselor agricole</w:t>
      </w:r>
      <w:r w:rsidRPr="009B6268">
        <w:rPr>
          <w:rFonts w:asciiTheme="minorHAnsi" w:hAnsiTheme="minorHAnsi" w:cstheme="minorHAnsi"/>
          <w:sz w:val="20"/>
          <w:szCs w:val="20"/>
        </w:rPr>
        <w:t>”</w:t>
      </w:r>
      <w:r w:rsidRPr="009B6268">
        <w:rPr>
          <w:rFonts w:asciiTheme="minorHAnsi" w:hAnsiTheme="minorHAnsi" w:cstheme="minorHAnsi"/>
          <w:sz w:val="20"/>
          <w:szCs w:val="20"/>
          <w:lang w:val="ro-RO"/>
        </w:rPr>
        <w:footnoteReference w:id="2"/>
      </w:r>
      <w:r w:rsidRPr="009B6268">
        <w:rPr>
          <w:rFonts w:asciiTheme="minorHAnsi" w:hAnsiTheme="minorHAnsi" w:cstheme="minorHAnsi"/>
          <w:sz w:val="20"/>
          <w:szCs w:val="20"/>
          <w:lang w:val="ro-RO"/>
        </w:rPr>
        <w:t xml:space="preserve"> - înseamnă deținerea sau expunerea unui produs agricol în vederea vânzării, a punerii în vânzare, a livrării sau a oricărei alte forme de introducere pe piață, cu excepția primei vânzări de către un producător primar către revânzători sau prelucrători și a oricărei alte activități de pregătire a produsului pentru această primă vânzare; o vânzare efectuată de către un producător primar către consumatori finali este considerată comercializare în cazul în care se desfășoară în localuri distincte, rezervate acestei activități.</w:t>
      </w:r>
    </w:p>
    <w:p w14:paraId="60F8FBE7" w14:textId="35E5FDAB" w:rsidR="00380CB4" w:rsidRPr="009B6268" w:rsidRDefault="00380CB4" w:rsidP="000D114B">
      <w:pPr>
        <w:pStyle w:val="ListParagraph"/>
        <w:numPr>
          <w:ilvl w:val="1"/>
          <w:numId w:val="18"/>
        </w:numPr>
        <w:rPr>
          <w:rFonts w:asciiTheme="minorHAnsi" w:hAnsiTheme="minorHAnsi" w:cstheme="minorHAnsi"/>
          <w:sz w:val="20"/>
          <w:szCs w:val="20"/>
          <w:lang w:val="ro-RO"/>
        </w:rPr>
      </w:pPr>
      <w:r w:rsidRPr="009B6268">
        <w:rPr>
          <w:rFonts w:asciiTheme="minorHAnsi" w:hAnsiTheme="minorHAnsi" w:cstheme="minorHAnsi"/>
          <w:sz w:val="20"/>
          <w:szCs w:val="20"/>
          <w:lang w:val="ro-RO"/>
        </w:rPr>
        <w:t>„produse agricole</w:t>
      </w:r>
      <w:r w:rsidRPr="009B6268">
        <w:rPr>
          <w:rFonts w:asciiTheme="minorHAnsi" w:hAnsiTheme="minorHAnsi" w:cstheme="minorHAnsi"/>
          <w:sz w:val="20"/>
          <w:szCs w:val="20"/>
        </w:rPr>
        <w:t>”</w:t>
      </w:r>
      <w:r w:rsidRPr="009B6268">
        <w:rPr>
          <w:rFonts w:asciiTheme="minorHAnsi" w:hAnsiTheme="minorHAnsi" w:cstheme="minorHAnsi"/>
          <w:sz w:val="20"/>
          <w:szCs w:val="20"/>
          <w:lang w:val="ro-RO"/>
        </w:rPr>
        <w:footnoteReference w:id="3"/>
      </w:r>
      <w:r w:rsidRPr="009B6268">
        <w:rPr>
          <w:rFonts w:asciiTheme="minorHAnsi" w:hAnsiTheme="minorHAnsi" w:cstheme="minorHAnsi"/>
          <w:sz w:val="20"/>
          <w:szCs w:val="20"/>
          <w:lang w:val="ro-RO"/>
        </w:rPr>
        <w:t xml:space="preserve"> – produsele enumerate în Anexa I a Tratatului privind Funcționarea Uniunii Europene (TFUE), cu excepția produselor obținute din pescuit și acvacultură prevăzute în Regulamentul (CE) nr. 104/2000 al Consiliului;</w:t>
      </w:r>
    </w:p>
    <w:p w14:paraId="5826C5B7" w14:textId="77777777" w:rsidR="000F3CAF" w:rsidRPr="009B6268" w:rsidRDefault="000F3CAF" w:rsidP="000F3CAF">
      <w:pPr>
        <w:pStyle w:val="ListParagraph"/>
        <w:ind w:left="907"/>
        <w:rPr>
          <w:rFonts w:asciiTheme="minorHAnsi" w:hAnsiTheme="minorHAnsi" w:cstheme="minorHAnsi"/>
          <w:sz w:val="20"/>
          <w:szCs w:val="20"/>
        </w:rPr>
      </w:pPr>
    </w:p>
    <w:p w14:paraId="48CB671E" w14:textId="77777777" w:rsidR="000F3CAF" w:rsidRPr="009B6268" w:rsidRDefault="000F3CAF" w:rsidP="000D114B">
      <w:pPr>
        <w:pStyle w:val="ListParagraph"/>
        <w:ind w:left="907"/>
        <w:rPr>
          <w:rFonts w:asciiTheme="minorHAnsi" w:hAnsiTheme="minorHAnsi" w:cstheme="minorHAnsi"/>
          <w:sz w:val="20"/>
          <w:szCs w:val="20"/>
        </w:rPr>
      </w:pPr>
    </w:p>
    <w:p w14:paraId="2729195F" w14:textId="77777777" w:rsidR="00152698" w:rsidRPr="009B6268" w:rsidRDefault="00422A1B" w:rsidP="00480093">
      <w:pPr>
        <w:pStyle w:val="Heading2"/>
        <w:rPr>
          <w:rFonts w:asciiTheme="minorHAnsi" w:hAnsiTheme="minorHAnsi" w:cstheme="minorHAnsi"/>
          <w:sz w:val="20"/>
          <w:szCs w:val="20"/>
        </w:rPr>
      </w:pPr>
      <w:r w:rsidRPr="009B6268">
        <w:rPr>
          <w:rFonts w:asciiTheme="minorHAnsi" w:hAnsiTheme="minorHAnsi" w:cstheme="minorHAnsi"/>
          <w:sz w:val="20"/>
          <w:szCs w:val="20"/>
        </w:rPr>
        <w:t xml:space="preserve">Capitolul </w:t>
      </w:r>
      <w:r w:rsidR="00152698" w:rsidRPr="009B6268">
        <w:rPr>
          <w:rFonts w:asciiTheme="minorHAnsi" w:hAnsiTheme="minorHAnsi" w:cstheme="minorHAnsi"/>
          <w:sz w:val="20"/>
          <w:szCs w:val="20"/>
        </w:rPr>
        <w:t>IV Domeniul de aplicare</w:t>
      </w:r>
    </w:p>
    <w:p w14:paraId="6EBF0B21" w14:textId="77777777" w:rsidR="00570D0A" w:rsidRPr="009B6268" w:rsidRDefault="00D411EA" w:rsidP="00A73005">
      <w:pPr>
        <w:pStyle w:val="Heading3"/>
        <w:rPr>
          <w:rFonts w:cstheme="minorHAnsi"/>
          <w:sz w:val="20"/>
          <w:szCs w:val="20"/>
        </w:rPr>
      </w:pPr>
      <w:r w:rsidRPr="009B6268">
        <w:rPr>
          <w:rFonts w:cstheme="minorHAnsi"/>
          <w:sz w:val="20"/>
          <w:szCs w:val="20"/>
        </w:rPr>
        <w:t>Art</w:t>
      </w:r>
      <w:r w:rsidR="00A73005" w:rsidRPr="009B6268">
        <w:rPr>
          <w:rFonts w:cstheme="minorHAnsi"/>
          <w:sz w:val="20"/>
          <w:szCs w:val="20"/>
        </w:rPr>
        <w:t>.</w:t>
      </w:r>
      <w:r w:rsidR="00480093" w:rsidRPr="009B6268">
        <w:rPr>
          <w:rFonts w:cstheme="minorHAnsi"/>
          <w:sz w:val="20"/>
          <w:szCs w:val="20"/>
        </w:rPr>
        <w:t xml:space="preserve"> </w:t>
      </w:r>
      <w:r w:rsidRPr="009B6268">
        <w:rPr>
          <w:rFonts w:cstheme="minorHAnsi"/>
          <w:sz w:val="20"/>
          <w:szCs w:val="20"/>
        </w:rPr>
        <w:t>4</w:t>
      </w:r>
      <w:r w:rsidR="00152698" w:rsidRPr="009B6268">
        <w:rPr>
          <w:rFonts w:cstheme="minorHAnsi"/>
          <w:sz w:val="20"/>
          <w:szCs w:val="20"/>
        </w:rPr>
        <w:t xml:space="preserve">. </w:t>
      </w:r>
    </w:p>
    <w:p w14:paraId="321AE4FA" w14:textId="3F8F0AF2" w:rsidR="00152698" w:rsidRPr="009B6268" w:rsidRDefault="00152698" w:rsidP="00105AC5">
      <w:pPr>
        <w:pStyle w:val="ListParagraph"/>
        <w:numPr>
          <w:ilvl w:val="0"/>
          <w:numId w:val="21"/>
        </w:numPr>
        <w:rPr>
          <w:rFonts w:asciiTheme="minorHAnsi" w:hAnsiTheme="minorHAnsi" w:cstheme="minorHAnsi"/>
          <w:sz w:val="20"/>
          <w:szCs w:val="20"/>
        </w:rPr>
      </w:pPr>
      <w:proofErr w:type="spellStart"/>
      <w:r w:rsidRPr="009B6268">
        <w:rPr>
          <w:rFonts w:asciiTheme="minorHAnsi" w:hAnsiTheme="minorHAnsi" w:cstheme="minorHAnsi"/>
          <w:sz w:val="20"/>
          <w:szCs w:val="20"/>
        </w:rPr>
        <w:t>Prezenta</w:t>
      </w:r>
      <w:proofErr w:type="spellEnd"/>
      <w:r w:rsidRPr="009B6268">
        <w:rPr>
          <w:rFonts w:asciiTheme="minorHAnsi" w:hAnsiTheme="minorHAnsi" w:cstheme="minorHAnsi"/>
          <w:sz w:val="20"/>
          <w:szCs w:val="20"/>
        </w:rPr>
        <w:t xml:space="preserve"> </w:t>
      </w:r>
      <w:proofErr w:type="spellStart"/>
      <w:r w:rsidR="00BD6206" w:rsidRPr="009B6268">
        <w:rPr>
          <w:rFonts w:asciiTheme="minorHAnsi" w:hAnsiTheme="minorHAnsi" w:cstheme="minorHAnsi"/>
          <w:sz w:val="20"/>
          <w:szCs w:val="20"/>
        </w:rPr>
        <w:t>m</w:t>
      </w:r>
      <w:r w:rsidR="00182E15" w:rsidRPr="009B6268">
        <w:rPr>
          <w:rFonts w:asciiTheme="minorHAnsi" w:hAnsiTheme="minorHAnsi" w:cstheme="minorHAnsi"/>
          <w:sz w:val="20"/>
          <w:szCs w:val="20"/>
        </w:rPr>
        <w:t>ă</w:t>
      </w:r>
      <w:r w:rsidR="00BD6206" w:rsidRPr="009B6268">
        <w:rPr>
          <w:rFonts w:asciiTheme="minorHAnsi" w:hAnsiTheme="minorHAnsi" w:cstheme="minorHAnsi"/>
          <w:sz w:val="20"/>
          <w:szCs w:val="20"/>
        </w:rPr>
        <w:t>sur</w:t>
      </w:r>
      <w:r w:rsidR="00182E15" w:rsidRPr="009B6268">
        <w:rPr>
          <w:rFonts w:asciiTheme="minorHAnsi" w:hAnsiTheme="minorHAnsi" w:cstheme="minorHAnsi"/>
          <w:sz w:val="20"/>
          <w:szCs w:val="20"/>
        </w:rPr>
        <w:t>ă</w:t>
      </w:r>
      <w:proofErr w:type="spellEnd"/>
      <w:r w:rsidR="00BD6206" w:rsidRPr="009B6268">
        <w:rPr>
          <w:rFonts w:asciiTheme="minorHAnsi" w:hAnsiTheme="minorHAnsi" w:cstheme="minorHAnsi"/>
          <w:sz w:val="20"/>
          <w:szCs w:val="20"/>
        </w:rPr>
        <w:t xml:space="preserve"> de </w:t>
      </w:r>
      <w:proofErr w:type="spellStart"/>
      <w:r w:rsidR="00BD6206" w:rsidRPr="009B6268">
        <w:rPr>
          <w:rFonts w:asciiTheme="minorHAnsi" w:hAnsiTheme="minorHAnsi" w:cstheme="minorHAnsi"/>
          <w:sz w:val="20"/>
          <w:szCs w:val="20"/>
        </w:rPr>
        <w:t>sprijin</w:t>
      </w:r>
      <w:proofErr w:type="spellEnd"/>
      <w:r w:rsidR="00BD6206" w:rsidRPr="009B6268">
        <w:rPr>
          <w:rFonts w:asciiTheme="minorHAnsi" w:hAnsiTheme="minorHAnsi" w:cstheme="minorHAnsi"/>
          <w:sz w:val="20"/>
          <w:szCs w:val="20"/>
        </w:rPr>
        <w:t xml:space="preserve"> </w:t>
      </w:r>
      <w:r w:rsidRPr="009B6268">
        <w:rPr>
          <w:rFonts w:asciiTheme="minorHAnsi" w:hAnsiTheme="minorHAnsi" w:cstheme="minorHAnsi"/>
          <w:sz w:val="20"/>
          <w:szCs w:val="20"/>
        </w:rPr>
        <w:t xml:space="preserve">se </w:t>
      </w:r>
      <w:proofErr w:type="spellStart"/>
      <w:r w:rsidRPr="009B6268">
        <w:rPr>
          <w:rFonts w:asciiTheme="minorHAnsi" w:hAnsiTheme="minorHAnsi" w:cstheme="minorHAnsi"/>
          <w:sz w:val="20"/>
          <w:szCs w:val="20"/>
        </w:rPr>
        <w:t>aplic</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00D7540A" w:rsidRPr="009B6268">
        <w:rPr>
          <w:rFonts w:asciiTheme="minorHAnsi" w:hAnsiTheme="minorHAnsi" w:cstheme="minorHAnsi"/>
          <w:sz w:val="20"/>
          <w:szCs w:val="20"/>
        </w:rPr>
        <w:t>investi</w:t>
      </w:r>
      <w:r w:rsidR="00182E15" w:rsidRPr="009B6268">
        <w:rPr>
          <w:rFonts w:asciiTheme="minorHAnsi" w:hAnsiTheme="minorHAnsi" w:cstheme="minorHAnsi"/>
          <w:sz w:val="20"/>
          <w:szCs w:val="20"/>
        </w:rPr>
        <w:t>ț</w:t>
      </w:r>
      <w:r w:rsidR="00D7540A" w:rsidRPr="009B6268">
        <w:rPr>
          <w:rFonts w:asciiTheme="minorHAnsi" w:hAnsiTheme="minorHAnsi" w:cstheme="minorHAnsi"/>
          <w:sz w:val="20"/>
          <w:szCs w:val="20"/>
        </w:rPr>
        <w:t>iilor</w:t>
      </w:r>
      <w:proofErr w:type="spellEnd"/>
      <w:r w:rsidR="00D7540A" w:rsidRPr="009B6268">
        <w:rPr>
          <w:rFonts w:asciiTheme="minorHAnsi" w:hAnsiTheme="minorHAnsi" w:cstheme="minorHAnsi"/>
          <w:sz w:val="20"/>
          <w:szCs w:val="20"/>
        </w:rPr>
        <w:t xml:space="preserve"> </w:t>
      </w:r>
      <w:proofErr w:type="spellStart"/>
      <w:r w:rsidR="00D7540A" w:rsidRPr="009B6268">
        <w:rPr>
          <w:rFonts w:asciiTheme="minorHAnsi" w:hAnsiTheme="minorHAnsi" w:cstheme="minorHAnsi"/>
          <w:sz w:val="20"/>
          <w:szCs w:val="20"/>
        </w:rPr>
        <w:t>realizate</w:t>
      </w:r>
      <w:proofErr w:type="spellEnd"/>
      <w:r w:rsidR="00D7540A"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D7540A" w:rsidRPr="009B6268">
        <w:rPr>
          <w:rFonts w:asciiTheme="minorHAnsi" w:hAnsiTheme="minorHAnsi" w:cstheme="minorHAnsi"/>
          <w:sz w:val="20"/>
          <w:szCs w:val="20"/>
        </w:rPr>
        <w:t>n</w:t>
      </w:r>
      <w:proofErr w:type="spellEnd"/>
      <w:r w:rsidR="00D7540A" w:rsidRPr="009B6268">
        <w:rPr>
          <w:rFonts w:asciiTheme="minorHAnsi" w:hAnsiTheme="minorHAnsi" w:cstheme="minorHAnsi"/>
          <w:sz w:val="20"/>
          <w:szCs w:val="20"/>
        </w:rPr>
        <w:t xml:space="preserve"> </w:t>
      </w:r>
      <w:proofErr w:type="spellStart"/>
      <w:r w:rsidR="00D7540A" w:rsidRPr="009B6268">
        <w:rPr>
          <w:rFonts w:asciiTheme="minorHAnsi" w:hAnsiTheme="minorHAnsi" w:cstheme="minorHAnsi"/>
          <w:sz w:val="20"/>
          <w:szCs w:val="20"/>
        </w:rPr>
        <w:t>urm</w:t>
      </w:r>
      <w:r w:rsidR="00182E15" w:rsidRPr="009B6268">
        <w:rPr>
          <w:rFonts w:asciiTheme="minorHAnsi" w:hAnsiTheme="minorHAnsi" w:cstheme="minorHAnsi"/>
          <w:sz w:val="20"/>
          <w:szCs w:val="20"/>
        </w:rPr>
        <w:t>ă</w:t>
      </w:r>
      <w:r w:rsidR="00D7540A" w:rsidRPr="009B6268">
        <w:rPr>
          <w:rFonts w:asciiTheme="minorHAnsi" w:hAnsiTheme="minorHAnsi" w:cstheme="minorHAnsi"/>
          <w:sz w:val="20"/>
          <w:szCs w:val="20"/>
        </w:rPr>
        <w:t>toarele</w:t>
      </w:r>
      <w:proofErr w:type="spellEnd"/>
      <w:r w:rsidR="0001636D" w:rsidRPr="009B6268">
        <w:rPr>
          <w:rFonts w:asciiTheme="minorHAnsi" w:hAnsiTheme="minorHAnsi" w:cstheme="minorHAnsi"/>
          <w:sz w:val="20"/>
          <w:szCs w:val="20"/>
        </w:rPr>
        <w:t xml:space="preserve"> </w:t>
      </w:r>
      <w:proofErr w:type="spellStart"/>
      <w:r w:rsidR="00061EB6" w:rsidRPr="009B6268">
        <w:rPr>
          <w:rFonts w:asciiTheme="minorHAnsi" w:hAnsiTheme="minorHAnsi" w:cstheme="minorHAnsi"/>
          <w:sz w:val="20"/>
          <w:szCs w:val="20"/>
        </w:rPr>
        <w:t>județe</w:t>
      </w:r>
      <w:proofErr w:type="spellEnd"/>
      <w:r w:rsidR="0001636D" w:rsidRPr="009B6268">
        <w:rPr>
          <w:rFonts w:asciiTheme="minorHAnsi" w:hAnsiTheme="minorHAnsi" w:cstheme="minorHAnsi"/>
          <w:sz w:val="20"/>
          <w:szCs w:val="20"/>
        </w:rPr>
        <w:t xml:space="preserve">: </w:t>
      </w:r>
      <w:r w:rsidR="00061EB6" w:rsidRPr="009B6268">
        <w:rPr>
          <w:rFonts w:asciiTheme="minorHAnsi" w:hAnsiTheme="minorHAnsi" w:cstheme="minorHAnsi"/>
          <w:sz w:val="20"/>
          <w:szCs w:val="20"/>
        </w:rPr>
        <w:t xml:space="preserve">Hunedoara, Gorj, Dolj, </w:t>
      </w:r>
      <w:proofErr w:type="spellStart"/>
      <w:r w:rsidR="00061EB6" w:rsidRPr="009B6268">
        <w:rPr>
          <w:rFonts w:asciiTheme="minorHAnsi" w:hAnsiTheme="minorHAnsi" w:cstheme="minorHAnsi"/>
          <w:sz w:val="20"/>
          <w:szCs w:val="20"/>
        </w:rPr>
        <w:t>Galați</w:t>
      </w:r>
      <w:proofErr w:type="spellEnd"/>
      <w:r w:rsidR="00061EB6" w:rsidRPr="009B6268">
        <w:rPr>
          <w:rFonts w:asciiTheme="minorHAnsi" w:hAnsiTheme="minorHAnsi" w:cstheme="minorHAnsi"/>
          <w:sz w:val="20"/>
          <w:szCs w:val="20"/>
        </w:rPr>
        <w:t xml:space="preserve">, Prahova </w:t>
      </w:r>
      <w:proofErr w:type="spellStart"/>
      <w:r w:rsidR="00061EB6" w:rsidRPr="009B6268">
        <w:rPr>
          <w:rFonts w:asciiTheme="minorHAnsi" w:hAnsiTheme="minorHAnsi" w:cstheme="minorHAnsi"/>
          <w:sz w:val="20"/>
          <w:szCs w:val="20"/>
        </w:rPr>
        <w:t>și</w:t>
      </w:r>
      <w:proofErr w:type="spellEnd"/>
      <w:r w:rsidR="00061EB6" w:rsidRPr="009B6268">
        <w:rPr>
          <w:rFonts w:asciiTheme="minorHAnsi" w:hAnsiTheme="minorHAnsi" w:cstheme="minorHAnsi"/>
          <w:sz w:val="20"/>
          <w:szCs w:val="20"/>
        </w:rPr>
        <w:t xml:space="preserve"> Mureș) </w:t>
      </w:r>
      <w:proofErr w:type="spellStart"/>
      <w:r w:rsidR="00061EB6" w:rsidRPr="009B6268">
        <w:rPr>
          <w:rFonts w:asciiTheme="minorHAnsi" w:hAnsiTheme="minorHAnsi" w:cstheme="minorHAnsi"/>
          <w:sz w:val="20"/>
          <w:szCs w:val="20"/>
        </w:rPr>
        <w:t>identificate</w:t>
      </w:r>
      <w:proofErr w:type="spellEnd"/>
      <w:r w:rsidR="00061EB6" w:rsidRPr="009B6268">
        <w:rPr>
          <w:rFonts w:asciiTheme="minorHAnsi" w:hAnsiTheme="minorHAnsi" w:cstheme="minorHAnsi"/>
          <w:sz w:val="20"/>
          <w:szCs w:val="20"/>
        </w:rPr>
        <w:t xml:space="preserve"> </w:t>
      </w:r>
      <w:proofErr w:type="spellStart"/>
      <w:r w:rsidR="00061EB6" w:rsidRPr="009B6268">
        <w:rPr>
          <w:rFonts w:asciiTheme="minorHAnsi" w:hAnsiTheme="minorHAnsi" w:cstheme="minorHAnsi"/>
          <w:sz w:val="20"/>
          <w:szCs w:val="20"/>
        </w:rPr>
        <w:t>în</w:t>
      </w:r>
      <w:proofErr w:type="spellEnd"/>
      <w:r w:rsidR="00061EB6" w:rsidRPr="009B6268">
        <w:rPr>
          <w:rFonts w:asciiTheme="minorHAnsi" w:hAnsiTheme="minorHAnsi" w:cstheme="minorHAnsi"/>
          <w:sz w:val="20"/>
          <w:szCs w:val="20"/>
        </w:rPr>
        <w:t xml:space="preserve"> </w:t>
      </w:r>
      <w:proofErr w:type="spellStart"/>
      <w:r w:rsidR="00061EB6" w:rsidRPr="009B6268">
        <w:rPr>
          <w:rFonts w:asciiTheme="minorHAnsi" w:hAnsiTheme="minorHAnsi" w:cstheme="minorHAnsi"/>
          <w:sz w:val="20"/>
          <w:szCs w:val="20"/>
        </w:rPr>
        <w:t>Anexa</w:t>
      </w:r>
      <w:proofErr w:type="spellEnd"/>
      <w:r w:rsidR="00061EB6" w:rsidRPr="009B6268">
        <w:rPr>
          <w:rFonts w:asciiTheme="minorHAnsi" w:hAnsiTheme="minorHAnsi" w:cstheme="minorHAnsi"/>
          <w:sz w:val="20"/>
          <w:szCs w:val="20"/>
        </w:rPr>
        <w:t xml:space="preserve"> D a </w:t>
      </w:r>
      <w:proofErr w:type="spellStart"/>
      <w:r w:rsidR="00061EB6" w:rsidRPr="009B6268">
        <w:rPr>
          <w:rFonts w:asciiTheme="minorHAnsi" w:hAnsiTheme="minorHAnsi" w:cstheme="minorHAnsi"/>
          <w:sz w:val="20"/>
          <w:szCs w:val="20"/>
        </w:rPr>
        <w:t>Raportului</w:t>
      </w:r>
      <w:proofErr w:type="spellEnd"/>
      <w:r w:rsidR="00061EB6" w:rsidRPr="009B6268">
        <w:rPr>
          <w:rFonts w:asciiTheme="minorHAnsi" w:hAnsiTheme="minorHAnsi" w:cstheme="minorHAnsi"/>
          <w:sz w:val="20"/>
          <w:szCs w:val="20"/>
        </w:rPr>
        <w:t xml:space="preserve"> de </w:t>
      </w:r>
      <w:proofErr w:type="spellStart"/>
      <w:r w:rsidR="00061EB6" w:rsidRPr="009B6268">
        <w:rPr>
          <w:rFonts w:asciiTheme="minorHAnsi" w:hAnsiTheme="minorHAnsi" w:cstheme="minorHAnsi"/>
          <w:sz w:val="20"/>
          <w:szCs w:val="20"/>
        </w:rPr>
        <w:t>Țară</w:t>
      </w:r>
      <w:proofErr w:type="spellEnd"/>
      <w:r w:rsidR="00061EB6" w:rsidRPr="009B6268">
        <w:rPr>
          <w:rFonts w:asciiTheme="minorHAnsi" w:hAnsiTheme="minorHAnsi" w:cstheme="minorHAnsi"/>
          <w:sz w:val="20"/>
          <w:szCs w:val="20"/>
        </w:rPr>
        <w:t xml:space="preserve"> 2020 ca </w:t>
      </w:r>
      <w:proofErr w:type="spellStart"/>
      <w:r w:rsidR="00061EB6" w:rsidRPr="009B6268">
        <w:rPr>
          <w:rFonts w:asciiTheme="minorHAnsi" w:hAnsiTheme="minorHAnsi" w:cstheme="minorHAnsi"/>
          <w:sz w:val="20"/>
          <w:szCs w:val="20"/>
        </w:rPr>
        <w:t>necesitând</w:t>
      </w:r>
      <w:proofErr w:type="spellEnd"/>
      <w:r w:rsidR="00061EB6" w:rsidRPr="009B6268">
        <w:rPr>
          <w:rFonts w:asciiTheme="minorHAnsi" w:hAnsiTheme="minorHAnsi" w:cstheme="minorHAnsi"/>
          <w:sz w:val="20"/>
          <w:szCs w:val="20"/>
        </w:rPr>
        <w:t xml:space="preserve"> </w:t>
      </w:r>
      <w:proofErr w:type="spellStart"/>
      <w:r w:rsidR="00061EB6" w:rsidRPr="009B6268">
        <w:rPr>
          <w:rFonts w:asciiTheme="minorHAnsi" w:hAnsiTheme="minorHAnsi" w:cstheme="minorHAnsi"/>
          <w:sz w:val="20"/>
          <w:szCs w:val="20"/>
        </w:rPr>
        <w:t>sprijin</w:t>
      </w:r>
      <w:proofErr w:type="spellEnd"/>
      <w:r w:rsidR="00061EB6" w:rsidRPr="009B6268">
        <w:rPr>
          <w:rFonts w:asciiTheme="minorHAnsi" w:hAnsiTheme="minorHAnsi" w:cstheme="minorHAnsi"/>
          <w:sz w:val="20"/>
          <w:szCs w:val="20"/>
        </w:rPr>
        <w:t xml:space="preserve"> </w:t>
      </w:r>
      <w:proofErr w:type="spellStart"/>
      <w:r w:rsidR="00061EB6" w:rsidRPr="009B6268">
        <w:rPr>
          <w:rFonts w:asciiTheme="minorHAnsi" w:hAnsiTheme="minorHAnsi" w:cstheme="minorHAnsi"/>
          <w:sz w:val="20"/>
          <w:szCs w:val="20"/>
        </w:rPr>
        <w:t>imediat</w:t>
      </w:r>
      <w:proofErr w:type="spellEnd"/>
      <w:r w:rsidR="00061EB6" w:rsidRPr="009B6268">
        <w:rPr>
          <w:rFonts w:asciiTheme="minorHAnsi" w:hAnsiTheme="minorHAnsi" w:cstheme="minorHAnsi"/>
          <w:sz w:val="20"/>
          <w:szCs w:val="20"/>
        </w:rPr>
        <w:t xml:space="preserve"> </w:t>
      </w:r>
      <w:proofErr w:type="spellStart"/>
      <w:r w:rsidR="00061EB6" w:rsidRPr="009B6268">
        <w:rPr>
          <w:rFonts w:asciiTheme="minorHAnsi" w:hAnsiTheme="minorHAnsi" w:cstheme="minorHAnsi"/>
          <w:sz w:val="20"/>
          <w:szCs w:val="20"/>
        </w:rPr>
        <w:t>pentru</w:t>
      </w:r>
      <w:proofErr w:type="spellEnd"/>
      <w:r w:rsidR="00061EB6" w:rsidRPr="009B6268">
        <w:rPr>
          <w:rFonts w:asciiTheme="minorHAnsi" w:hAnsiTheme="minorHAnsi" w:cstheme="minorHAnsi"/>
          <w:sz w:val="20"/>
          <w:szCs w:val="20"/>
        </w:rPr>
        <w:t xml:space="preserve"> </w:t>
      </w:r>
      <w:proofErr w:type="spellStart"/>
      <w:r w:rsidR="00061EB6" w:rsidRPr="009B6268">
        <w:rPr>
          <w:rFonts w:asciiTheme="minorHAnsi" w:hAnsiTheme="minorHAnsi" w:cstheme="minorHAnsi"/>
          <w:sz w:val="20"/>
          <w:szCs w:val="20"/>
        </w:rPr>
        <w:t>atenuarea</w:t>
      </w:r>
      <w:proofErr w:type="spellEnd"/>
      <w:r w:rsidR="00061EB6" w:rsidRPr="009B6268">
        <w:rPr>
          <w:rFonts w:asciiTheme="minorHAnsi" w:hAnsiTheme="minorHAnsi" w:cstheme="minorHAnsi"/>
          <w:sz w:val="20"/>
          <w:szCs w:val="20"/>
        </w:rPr>
        <w:t xml:space="preserve"> </w:t>
      </w:r>
      <w:proofErr w:type="spellStart"/>
      <w:r w:rsidR="00061EB6" w:rsidRPr="009B6268">
        <w:rPr>
          <w:rFonts w:asciiTheme="minorHAnsi" w:hAnsiTheme="minorHAnsi" w:cstheme="minorHAnsi"/>
          <w:sz w:val="20"/>
          <w:szCs w:val="20"/>
        </w:rPr>
        <w:t>efectelor</w:t>
      </w:r>
      <w:proofErr w:type="spellEnd"/>
      <w:r w:rsidR="00061EB6" w:rsidRPr="009B6268">
        <w:rPr>
          <w:rFonts w:asciiTheme="minorHAnsi" w:hAnsiTheme="minorHAnsi" w:cstheme="minorHAnsi"/>
          <w:sz w:val="20"/>
          <w:szCs w:val="20"/>
        </w:rPr>
        <w:t xml:space="preserve"> negative </w:t>
      </w:r>
      <w:proofErr w:type="spellStart"/>
      <w:r w:rsidR="00061EB6" w:rsidRPr="009B6268">
        <w:rPr>
          <w:rFonts w:asciiTheme="minorHAnsi" w:hAnsiTheme="minorHAnsi" w:cstheme="minorHAnsi"/>
          <w:sz w:val="20"/>
          <w:szCs w:val="20"/>
        </w:rPr>
        <w:t>economice</w:t>
      </w:r>
      <w:proofErr w:type="spellEnd"/>
      <w:r w:rsidR="00061EB6" w:rsidRPr="009B6268">
        <w:rPr>
          <w:rFonts w:asciiTheme="minorHAnsi" w:hAnsiTheme="minorHAnsi" w:cstheme="minorHAnsi"/>
          <w:sz w:val="20"/>
          <w:szCs w:val="20"/>
        </w:rPr>
        <w:t xml:space="preserve"> </w:t>
      </w:r>
      <w:proofErr w:type="spellStart"/>
      <w:r w:rsidR="00061EB6" w:rsidRPr="009B6268">
        <w:rPr>
          <w:rFonts w:asciiTheme="minorHAnsi" w:hAnsiTheme="minorHAnsi" w:cstheme="minorHAnsi"/>
          <w:sz w:val="20"/>
          <w:szCs w:val="20"/>
        </w:rPr>
        <w:t>și</w:t>
      </w:r>
      <w:proofErr w:type="spellEnd"/>
      <w:r w:rsidR="00061EB6" w:rsidRPr="009B6268">
        <w:rPr>
          <w:rFonts w:asciiTheme="minorHAnsi" w:hAnsiTheme="minorHAnsi" w:cstheme="minorHAnsi"/>
          <w:sz w:val="20"/>
          <w:szCs w:val="20"/>
        </w:rPr>
        <w:t xml:space="preserve"> </w:t>
      </w:r>
      <w:proofErr w:type="spellStart"/>
      <w:r w:rsidR="00061EB6" w:rsidRPr="009B6268">
        <w:rPr>
          <w:rFonts w:asciiTheme="minorHAnsi" w:hAnsiTheme="minorHAnsi" w:cstheme="minorHAnsi"/>
          <w:sz w:val="20"/>
          <w:szCs w:val="20"/>
        </w:rPr>
        <w:t>sociale</w:t>
      </w:r>
      <w:proofErr w:type="spellEnd"/>
      <w:r w:rsidR="00061EB6" w:rsidRPr="009B6268">
        <w:rPr>
          <w:rFonts w:asciiTheme="minorHAnsi" w:hAnsiTheme="minorHAnsi" w:cstheme="minorHAnsi"/>
          <w:sz w:val="20"/>
          <w:szCs w:val="20"/>
        </w:rPr>
        <w:t xml:space="preserve"> ale </w:t>
      </w:r>
      <w:proofErr w:type="spellStart"/>
      <w:r w:rsidR="00061EB6" w:rsidRPr="009B6268">
        <w:rPr>
          <w:rFonts w:asciiTheme="minorHAnsi" w:hAnsiTheme="minorHAnsi" w:cstheme="minorHAnsi"/>
          <w:sz w:val="20"/>
          <w:szCs w:val="20"/>
        </w:rPr>
        <w:t>tranziției</w:t>
      </w:r>
      <w:proofErr w:type="spellEnd"/>
      <w:r w:rsidR="00061EB6" w:rsidRPr="009B6268">
        <w:rPr>
          <w:rFonts w:asciiTheme="minorHAnsi" w:hAnsiTheme="minorHAnsi" w:cstheme="minorHAnsi"/>
          <w:sz w:val="20"/>
          <w:szCs w:val="20"/>
        </w:rPr>
        <w:t xml:space="preserve"> la </w:t>
      </w:r>
      <w:proofErr w:type="spellStart"/>
      <w:r w:rsidR="00061EB6" w:rsidRPr="009B6268">
        <w:rPr>
          <w:rFonts w:asciiTheme="minorHAnsi" w:hAnsiTheme="minorHAnsi" w:cstheme="minorHAnsi"/>
          <w:sz w:val="20"/>
          <w:szCs w:val="20"/>
        </w:rPr>
        <w:t>neutralitatea</w:t>
      </w:r>
      <w:proofErr w:type="spellEnd"/>
      <w:r w:rsidR="00061EB6" w:rsidRPr="009B6268">
        <w:rPr>
          <w:rFonts w:asciiTheme="minorHAnsi" w:hAnsiTheme="minorHAnsi" w:cstheme="minorHAnsi"/>
          <w:sz w:val="20"/>
          <w:szCs w:val="20"/>
        </w:rPr>
        <w:t xml:space="preserve"> </w:t>
      </w:r>
      <w:proofErr w:type="spellStart"/>
      <w:r w:rsidR="00061EB6" w:rsidRPr="009B6268">
        <w:rPr>
          <w:rFonts w:asciiTheme="minorHAnsi" w:hAnsiTheme="minorHAnsi" w:cstheme="minorHAnsi"/>
          <w:sz w:val="20"/>
          <w:szCs w:val="20"/>
        </w:rPr>
        <w:t>climatică</w:t>
      </w:r>
      <w:proofErr w:type="spellEnd"/>
      <w:r w:rsidR="00BE1793" w:rsidRPr="009B6268">
        <w:rPr>
          <w:rFonts w:asciiTheme="minorHAnsi" w:hAnsiTheme="minorHAnsi" w:cstheme="minorHAnsi"/>
          <w:sz w:val="20"/>
          <w:szCs w:val="20"/>
        </w:rPr>
        <w:t>.</w:t>
      </w:r>
    </w:p>
    <w:p w14:paraId="08ABB2E1" w14:textId="0B11BD2E" w:rsidR="00EB5CFB" w:rsidRPr="009B6268" w:rsidRDefault="00AE5771" w:rsidP="00EB5CFB">
      <w:pPr>
        <w:pStyle w:val="ListParagraph"/>
        <w:numPr>
          <w:ilvl w:val="0"/>
          <w:numId w:val="21"/>
        </w:numPr>
        <w:rPr>
          <w:rFonts w:asciiTheme="minorHAnsi" w:hAnsiTheme="minorHAnsi" w:cstheme="minorHAnsi"/>
          <w:sz w:val="20"/>
          <w:szCs w:val="20"/>
        </w:rPr>
      </w:pPr>
      <w:r w:rsidRPr="009B6268">
        <w:rPr>
          <w:rFonts w:asciiTheme="minorHAnsi" w:hAnsiTheme="minorHAnsi" w:cstheme="minorHAnsi"/>
          <w:sz w:val="20"/>
          <w:szCs w:val="20"/>
          <w:lang w:val="ro-RO"/>
        </w:rPr>
        <w:t>Pentru apelul de proiecte dedicat instrumentului ITI Valea Jiului din cadrul Priorității 2 (Hunedoara) a PTJ, zona vizată include doar teritoriul aferent unităților administrativ teritoriale ce fac parte din ITI Valea Jiului</w:t>
      </w:r>
      <w:r w:rsidR="00724D71" w:rsidRPr="009B6268">
        <w:rPr>
          <w:rFonts w:asciiTheme="minorHAnsi" w:hAnsiTheme="minorHAnsi" w:cstheme="minorHAnsi"/>
          <w:sz w:val="20"/>
          <w:szCs w:val="20"/>
          <w:lang w:val="ro-RO"/>
        </w:rPr>
        <w:t>, respectiv Orașul Uricani, Municipiul Lupeni, Municipiul Vulcan, Orașul Aninoasa, Municipiul Petroșani, Orașul Petrila, inclusiv satele aparținătoare de acestea</w:t>
      </w:r>
      <w:r w:rsidRPr="009B6268">
        <w:rPr>
          <w:rFonts w:asciiTheme="minorHAnsi" w:hAnsiTheme="minorHAnsi" w:cstheme="minorHAnsi"/>
          <w:sz w:val="20"/>
          <w:szCs w:val="20"/>
          <w:lang w:val="ro-RO"/>
        </w:rPr>
        <w:t>.</w:t>
      </w:r>
    </w:p>
    <w:p w14:paraId="6DA3C97E" w14:textId="3BF078AF" w:rsidR="00EB5CFB" w:rsidRPr="009B6268" w:rsidRDefault="00F4761E" w:rsidP="00105AC5">
      <w:pPr>
        <w:pStyle w:val="ListParagraph"/>
        <w:numPr>
          <w:ilvl w:val="0"/>
          <w:numId w:val="21"/>
        </w:numPr>
        <w:rPr>
          <w:rFonts w:asciiTheme="minorHAnsi" w:hAnsiTheme="minorHAnsi" w:cstheme="minorHAnsi"/>
          <w:sz w:val="20"/>
          <w:szCs w:val="20"/>
        </w:rPr>
      </w:pPr>
      <w:r w:rsidRPr="009B6268">
        <w:rPr>
          <w:rFonts w:asciiTheme="minorHAnsi" w:hAnsiTheme="minorHAnsi" w:cstheme="minorHAnsi"/>
          <w:sz w:val="20"/>
          <w:szCs w:val="20"/>
          <w:lang w:val="ro-RO"/>
        </w:rPr>
        <w:t xml:space="preserve">Pentru apelul de proiecte aferent Priorității 2 (Hunedoara), </w:t>
      </w:r>
      <w:r w:rsidR="00EB5CFB" w:rsidRPr="009B6268">
        <w:rPr>
          <w:rFonts w:asciiTheme="minorHAnsi" w:hAnsiTheme="minorHAnsi" w:cstheme="minorHAnsi"/>
          <w:sz w:val="20"/>
          <w:szCs w:val="20"/>
        </w:rPr>
        <w:t xml:space="preserve">zona </w:t>
      </w:r>
      <w:proofErr w:type="spellStart"/>
      <w:r w:rsidR="00EB5CFB" w:rsidRPr="009B6268">
        <w:rPr>
          <w:rFonts w:asciiTheme="minorHAnsi" w:hAnsiTheme="minorHAnsi" w:cstheme="minorHAnsi"/>
          <w:sz w:val="20"/>
          <w:szCs w:val="20"/>
        </w:rPr>
        <w:t>geografică</w:t>
      </w:r>
      <w:proofErr w:type="spellEnd"/>
      <w:r w:rsidR="00EB5CFB" w:rsidRPr="009B6268">
        <w:rPr>
          <w:rFonts w:asciiTheme="minorHAnsi" w:hAnsiTheme="minorHAnsi" w:cstheme="minorHAnsi"/>
          <w:sz w:val="20"/>
          <w:szCs w:val="20"/>
        </w:rPr>
        <w:t xml:space="preserve"> </w:t>
      </w:r>
      <w:proofErr w:type="spellStart"/>
      <w:r w:rsidR="00EB5CFB" w:rsidRPr="009B6268">
        <w:rPr>
          <w:rFonts w:asciiTheme="minorHAnsi" w:hAnsiTheme="minorHAnsi" w:cstheme="minorHAnsi"/>
          <w:sz w:val="20"/>
          <w:szCs w:val="20"/>
        </w:rPr>
        <w:t>vizată</w:t>
      </w:r>
      <w:proofErr w:type="spellEnd"/>
      <w:r w:rsidR="00EB5CFB" w:rsidRPr="009B6268">
        <w:rPr>
          <w:rFonts w:asciiTheme="minorHAnsi" w:hAnsiTheme="minorHAnsi" w:cstheme="minorHAnsi"/>
          <w:sz w:val="20"/>
          <w:szCs w:val="20"/>
        </w:rPr>
        <w:t xml:space="preserve"> exclude </w:t>
      </w:r>
      <w:proofErr w:type="spellStart"/>
      <w:r w:rsidR="00EB5CFB" w:rsidRPr="009B6268">
        <w:rPr>
          <w:rFonts w:asciiTheme="minorHAnsi" w:hAnsiTheme="minorHAnsi" w:cstheme="minorHAnsi"/>
          <w:sz w:val="20"/>
          <w:szCs w:val="20"/>
        </w:rPr>
        <w:t>teritoriul</w:t>
      </w:r>
      <w:proofErr w:type="spellEnd"/>
      <w:r w:rsidR="00EB5CFB" w:rsidRPr="009B6268">
        <w:rPr>
          <w:rFonts w:asciiTheme="minorHAnsi" w:hAnsiTheme="minorHAnsi" w:cstheme="minorHAnsi"/>
          <w:sz w:val="20"/>
          <w:szCs w:val="20"/>
        </w:rPr>
        <w:t xml:space="preserve"> </w:t>
      </w:r>
      <w:proofErr w:type="spellStart"/>
      <w:r w:rsidR="00EB5CFB" w:rsidRPr="009B6268">
        <w:rPr>
          <w:rFonts w:asciiTheme="minorHAnsi" w:hAnsiTheme="minorHAnsi" w:cstheme="minorHAnsi"/>
          <w:sz w:val="20"/>
          <w:szCs w:val="20"/>
        </w:rPr>
        <w:t>aferent</w:t>
      </w:r>
      <w:proofErr w:type="spellEnd"/>
      <w:r w:rsidR="00EB5CFB" w:rsidRPr="009B6268">
        <w:rPr>
          <w:rFonts w:asciiTheme="minorHAnsi" w:hAnsiTheme="minorHAnsi" w:cstheme="minorHAnsi"/>
          <w:sz w:val="20"/>
          <w:szCs w:val="20"/>
        </w:rPr>
        <w:t xml:space="preserve"> </w:t>
      </w:r>
      <w:proofErr w:type="spellStart"/>
      <w:r w:rsidR="00EB5CFB" w:rsidRPr="009B6268">
        <w:rPr>
          <w:rFonts w:asciiTheme="minorHAnsi" w:hAnsiTheme="minorHAnsi" w:cstheme="minorHAnsi"/>
          <w:sz w:val="20"/>
          <w:szCs w:val="20"/>
        </w:rPr>
        <w:t>unităților</w:t>
      </w:r>
      <w:proofErr w:type="spellEnd"/>
      <w:r w:rsidR="00EB5CFB" w:rsidRPr="009B6268">
        <w:rPr>
          <w:rFonts w:asciiTheme="minorHAnsi" w:hAnsiTheme="minorHAnsi" w:cstheme="minorHAnsi"/>
          <w:sz w:val="20"/>
          <w:szCs w:val="20"/>
        </w:rPr>
        <w:t xml:space="preserve"> </w:t>
      </w:r>
      <w:proofErr w:type="spellStart"/>
      <w:r w:rsidR="00EB5CFB" w:rsidRPr="009B6268">
        <w:rPr>
          <w:rFonts w:asciiTheme="minorHAnsi" w:hAnsiTheme="minorHAnsi" w:cstheme="minorHAnsi"/>
          <w:sz w:val="20"/>
          <w:szCs w:val="20"/>
        </w:rPr>
        <w:t>administrativ</w:t>
      </w:r>
      <w:proofErr w:type="spellEnd"/>
      <w:r w:rsidR="00EB5CFB" w:rsidRPr="009B6268">
        <w:rPr>
          <w:rFonts w:asciiTheme="minorHAnsi" w:hAnsiTheme="minorHAnsi" w:cstheme="minorHAnsi"/>
          <w:sz w:val="20"/>
          <w:szCs w:val="20"/>
        </w:rPr>
        <w:t xml:space="preserve"> </w:t>
      </w:r>
      <w:proofErr w:type="spellStart"/>
      <w:r w:rsidR="00EB5CFB" w:rsidRPr="009B6268">
        <w:rPr>
          <w:rFonts w:asciiTheme="minorHAnsi" w:hAnsiTheme="minorHAnsi" w:cstheme="minorHAnsi"/>
          <w:sz w:val="20"/>
          <w:szCs w:val="20"/>
        </w:rPr>
        <w:t>teritoriale</w:t>
      </w:r>
      <w:proofErr w:type="spellEnd"/>
      <w:r w:rsidR="00EB5CFB" w:rsidRPr="009B6268">
        <w:rPr>
          <w:rFonts w:asciiTheme="minorHAnsi" w:hAnsiTheme="minorHAnsi" w:cstheme="minorHAnsi"/>
          <w:sz w:val="20"/>
          <w:szCs w:val="20"/>
        </w:rPr>
        <w:t xml:space="preserve"> </w:t>
      </w:r>
      <w:proofErr w:type="spellStart"/>
      <w:r w:rsidR="00EB5CFB" w:rsidRPr="009B6268">
        <w:rPr>
          <w:rFonts w:asciiTheme="minorHAnsi" w:hAnsiTheme="minorHAnsi" w:cstheme="minorHAnsi"/>
          <w:sz w:val="20"/>
          <w:szCs w:val="20"/>
        </w:rPr>
        <w:t>ce</w:t>
      </w:r>
      <w:proofErr w:type="spellEnd"/>
      <w:r w:rsidR="00EB5CFB" w:rsidRPr="009B6268">
        <w:rPr>
          <w:rFonts w:asciiTheme="minorHAnsi" w:hAnsiTheme="minorHAnsi" w:cstheme="minorHAnsi"/>
          <w:sz w:val="20"/>
          <w:szCs w:val="20"/>
        </w:rPr>
        <w:t xml:space="preserve"> fac </w:t>
      </w:r>
      <w:proofErr w:type="spellStart"/>
      <w:r w:rsidR="00EB5CFB" w:rsidRPr="009B6268">
        <w:rPr>
          <w:rFonts w:asciiTheme="minorHAnsi" w:hAnsiTheme="minorHAnsi" w:cstheme="minorHAnsi"/>
          <w:sz w:val="20"/>
          <w:szCs w:val="20"/>
        </w:rPr>
        <w:t>parte</w:t>
      </w:r>
      <w:proofErr w:type="spellEnd"/>
      <w:r w:rsidR="00EB5CFB" w:rsidRPr="009B6268">
        <w:rPr>
          <w:rFonts w:asciiTheme="minorHAnsi" w:hAnsiTheme="minorHAnsi" w:cstheme="minorHAnsi"/>
          <w:sz w:val="20"/>
          <w:szCs w:val="20"/>
        </w:rPr>
        <w:t xml:space="preserve"> din ITI Valea </w:t>
      </w:r>
      <w:proofErr w:type="spellStart"/>
      <w:r w:rsidR="00EB5CFB" w:rsidRPr="009B6268">
        <w:rPr>
          <w:rFonts w:asciiTheme="minorHAnsi" w:hAnsiTheme="minorHAnsi" w:cstheme="minorHAnsi"/>
          <w:sz w:val="20"/>
          <w:szCs w:val="20"/>
        </w:rPr>
        <w:t>Jiului</w:t>
      </w:r>
      <w:proofErr w:type="spellEnd"/>
      <w:r w:rsidR="00CE1BE3" w:rsidRPr="009B6268">
        <w:rPr>
          <w:rFonts w:asciiTheme="minorHAnsi" w:hAnsiTheme="minorHAnsi" w:cstheme="minorHAnsi"/>
          <w:sz w:val="20"/>
          <w:szCs w:val="20"/>
          <w:lang w:val="ro-RO"/>
        </w:rPr>
        <w:t>, menționate la alin. (2).</w:t>
      </w:r>
    </w:p>
    <w:p w14:paraId="4CCF2B8D" w14:textId="77777777" w:rsidR="00570D0A" w:rsidRPr="009B6268" w:rsidRDefault="00570D0A" w:rsidP="00A73005">
      <w:pPr>
        <w:pStyle w:val="Heading3"/>
        <w:rPr>
          <w:rFonts w:cstheme="minorHAnsi"/>
          <w:sz w:val="20"/>
          <w:szCs w:val="20"/>
        </w:rPr>
      </w:pPr>
      <w:r w:rsidRPr="009B6268">
        <w:rPr>
          <w:rFonts w:cstheme="minorHAnsi"/>
          <w:sz w:val="20"/>
          <w:szCs w:val="20"/>
        </w:rPr>
        <w:t>Art</w:t>
      </w:r>
      <w:r w:rsidR="00A73005" w:rsidRPr="009B6268">
        <w:rPr>
          <w:rFonts w:cstheme="minorHAnsi"/>
          <w:sz w:val="20"/>
          <w:szCs w:val="20"/>
        </w:rPr>
        <w:t>.</w:t>
      </w:r>
      <w:r w:rsidRPr="009B6268">
        <w:rPr>
          <w:rFonts w:cstheme="minorHAnsi"/>
          <w:sz w:val="20"/>
          <w:szCs w:val="20"/>
        </w:rPr>
        <w:t xml:space="preserve"> 5. </w:t>
      </w:r>
      <w:r w:rsidR="00E2592B" w:rsidRPr="009B6268">
        <w:rPr>
          <w:rFonts w:cstheme="minorHAnsi"/>
          <w:sz w:val="20"/>
          <w:szCs w:val="20"/>
        </w:rPr>
        <w:t xml:space="preserve"> </w:t>
      </w:r>
    </w:p>
    <w:p w14:paraId="42C6AD2B" w14:textId="77777777" w:rsidR="004E4C6D" w:rsidRPr="009B6268" w:rsidRDefault="00BD6206" w:rsidP="000D114B">
      <w:pPr>
        <w:pStyle w:val="ListParagraph"/>
        <w:numPr>
          <w:ilvl w:val="0"/>
          <w:numId w:val="42"/>
        </w:numPr>
        <w:rPr>
          <w:rFonts w:asciiTheme="minorHAnsi" w:hAnsiTheme="minorHAnsi" w:cstheme="minorHAnsi"/>
          <w:sz w:val="20"/>
          <w:szCs w:val="20"/>
        </w:rPr>
      </w:pPr>
      <w:proofErr w:type="spellStart"/>
      <w:r w:rsidRPr="009B6268">
        <w:rPr>
          <w:rFonts w:asciiTheme="minorHAnsi" w:hAnsiTheme="minorHAnsi" w:cstheme="minorHAnsi"/>
          <w:sz w:val="20"/>
          <w:szCs w:val="20"/>
        </w:rPr>
        <w:t>M</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sura</w:t>
      </w:r>
      <w:proofErr w:type="spellEnd"/>
      <w:r w:rsidRPr="009B6268">
        <w:rPr>
          <w:rFonts w:asciiTheme="minorHAnsi" w:hAnsiTheme="minorHAnsi" w:cstheme="minorHAnsi"/>
          <w:sz w:val="20"/>
          <w:szCs w:val="20"/>
        </w:rPr>
        <w:t xml:space="preserve"> </w:t>
      </w:r>
      <w:r w:rsidR="00152698" w:rsidRPr="009B6268">
        <w:rPr>
          <w:rFonts w:asciiTheme="minorHAnsi" w:hAnsiTheme="minorHAnsi" w:cstheme="minorHAnsi"/>
          <w:sz w:val="20"/>
          <w:szCs w:val="20"/>
        </w:rPr>
        <w:t xml:space="preserve">se </w:t>
      </w:r>
      <w:proofErr w:type="spellStart"/>
      <w:r w:rsidR="00BA7942" w:rsidRPr="009B6268">
        <w:rPr>
          <w:rFonts w:asciiTheme="minorHAnsi" w:hAnsiTheme="minorHAnsi" w:cstheme="minorHAnsi"/>
          <w:sz w:val="20"/>
          <w:szCs w:val="20"/>
        </w:rPr>
        <w:t>adreseaz</w:t>
      </w:r>
      <w:r w:rsidR="00182E15" w:rsidRPr="009B6268">
        <w:rPr>
          <w:rFonts w:asciiTheme="minorHAnsi" w:hAnsiTheme="minorHAnsi" w:cstheme="minorHAnsi"/>
          <w:sz w:val="20"/>
          <w:szCs w:val="20"/>
        </w:rPr>
        <w:t>ă</w:t>
      </w:r>
      <w:proofErr w:type="spellEnd"/>
      <w:r w:rsidR="00152698"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2C2E1B" w:rsidRPr="009B6268">
        <w:rPr>
          <w:rFonts w:asciiTheme="minorHAnsi" w:hAnsiTheme="minorHAnsi" w:cstheme="minorHAnsi"/>
          <w:sz w:val="20"/>
          <w:szCs w:val="20"/>
        </w:rPr>
        <w:t>ntreprinderilor</w:t>
      </w:r>
      <w:proofErr w:type="spellEnd"/>
      <w:r w:rsidR="002C2E1B" w:rsidRPr="009B6268">
        <w:rPr>
          <w:rFonts w:asciiTheme="minorHAnsi" w:hAnsiTheme="minorHAnsi" w:cstheme="minorHAnsi"/>
          <w:sz w:val="20"/>
          <w:szCs w:val="20"/>
        </w:rPr>
        <w:t xml:space="preserve"> </w:t>
      </w:r>
      <w:proofErr w:type="spellStart"/>
      <w:r w:rsidR="002C2E1B" w:rsidRPr="009B6268">
        <w:rPr>
          <w:rFonts w:asciiTheme="minorHAnsi" w:hAnsiTheme="minorHAnsi" w:cstheme="minorHAnsi"/>
          <w:sz w:val="20"/>
          <w:szCs w:val="20"/>
        </w:rPr>
        <w:t>mici</w:t>
      </w:r>
      <w:proofErr w:type="spellEnd"/>
      <w:r w:rsidR="006344FD" w:rsidRPr="009B6268">
        <w:rPr>
          <w:rFonts w:asciiTheme="minorHAnsi" w:hAnsiTheme="minorHAnsi" w:cstheme="minorHAnsi"/>
          <w:sz w:val="20"/>
          <w:szCs w:val="20"/>
        </w:rPr>
        <w:t xml:space="preserve"> (</w:t>
      </w:r>
      <w:proofErr w:type="spellStart"/>
      <w:r w:rsidR="006344FD" w:rsidRPr="009B6268">
        <w:rPr>
          <w:rFonts w:asciiTheme="minorHAnsi" w:hAnsiTheme="minorHAnsi" w:cstheme="minorHAnsi"/>
          <w:sz w:val="20"/>
          <w:szCs w:val="20"/>
        </w:rPr>
        <w:t>inclusiv</w:t>
      </w:r>
      <w:proofErr w:type="spellEnd"/>
      <w:r w:rsidR="006344FD" w:rsidRPr="009B6268">
        <w:rPr>
          <w:rFonts w:asciiTheme="minorHAnsi" w:hAnsiTheme="minorHAnsi" w:cstheme="minorHAnsi"/>
          <w:sz w:val="20"/>
          <w:szCs w:val="20"/>
        </w:rPr>
        <w:t xml:space="preserve"> </w:t>
      </w:r>
      <w:proofErr w:type="spellStart"/>
      <w:r w:rsidR="006344FD" w:rsidRPr="009B6268">
        <w:rPr>
          <w:rFonts w:asciiTheme="minorHAnsi" w:hAnsiTheme="minorHAnsi" w:cstheme="minorHAnsi"/>
          <w:sz w:val="20"/>
          <w:szCs w:val="20"/>
        </w:rPr>
        <w:t>microîntreprinderi</w:t>
      </w:r>
      <w:proofErr w:type="spellEnd"/>
      <w:r w:rsidR="006344FD" w:rsidRPr="009B6268">
        <w:rPr>
          <w:rFonts w:asciiTheme="minorHAnsi" w:hAnsiTheme="minorHAnsi" w:cstheme="minorHAnsi"/>
          <w:sz w:val="20"/>
          <w:szCs w:val="20"/>
        </w:rPr>
        <w:t>)</w:t>
      </w:r>
      <w:r w:rsidR="002C2E1B"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ș</w:t>
      </w:r>
      <w:r w:rsidR="002C2E1B" w:rsidRPr="009B6268">
        <w:rPr>
          <w:rFonts w:asciiTheme="minorHAnsi" w:hAnsiTheme="minorHAnsi" w:cstheme="minorHAnsi"/>
          <w:sz w:val="20"/>
          <w:szCs w:val="20"/>
        </w:rPr>
        <w:t>i</w:t>
      </w:r>
      <w:proofErr w:type="spellEnd"/>
      <w:r w:rsidR="002C2E1B" w:rsidRPr="009B6268">
        <w:rPr>
          <w:rFonts w:asciiTheme="minorHAnsi" w:hAnsiTheme="minorHAnsi" w:cstheme="minorHAnsi"/>
          <w:sz w:val="20"/>
          <w:szCs w:val="20"/>
        </w:rPr>
        <w:t xml:space="preserve"> </w:t>
      </w:r>
      <w:proofErr w:type="spellStart"/>
      <w:r w:rsidR="002C2E1B" w:rsidRPr="009B6268">
        <w:rPr>
          <w:rFonts w:asciiTheme="minorHAnsi" w:hAnsiTheme="minorHAnsi" w:cstheme="minorHAnsi"/>
          <w:sz w:val="20"/>
          <w:szCs w:val="20"/>
        </w:rPr>
        <w:t>mijlocii</w:t>
      </w:r>
      <w:proofErr w:type="spellEnd"/>
      <w:r w:rsidR="00152698" w:rsidRPr="009B6268">
        <w:rPr>
          <w:rFonts w:asciiTheme="minorHAnsi" w:hAnsiTheme="minorHAnsi" w:cstheme="minorHAnsi"/>
          <w:sz w:val="20"/>
          <w:szCs w:val="20"/>
        </w:rPr>
        <w:t xml:space="preserve"> care </w:t>
      </w:r>
      <w:proofErr w:type="spellStart"/>
      <w:r w:rsidR="00CC6634" w:rsidRPr="009B6268">
        <w:rPr>
          <w:rFonts w:asciiTheme="minorHAnsi" w:hAnsiTheme="minorHAnsi" w:cstheme="minorHAnsi"/>
          <w:sz w:val="20"/>
          <w:szCs w:val="20"/>
        </w:rPr>
        <w:t>solicit</w:t>
      </w:r>
      <w:r w:rsidR="00182E15" w:rsidRPr="009B6268">
        <w:rPr>
          <w:rFonts w:asciiTheme="minorHAnsi" w:hAnsiTheme="minorHAnsi" w:cstheme="minorHAnsi"/>
          <w:sz w:val="20"/>
          <w:szCs w:val="20"/>
        </w:rPr>
        <w:t>ă</w:t>
      </w:r>
      <w:proofErr w:type="spellEnd"/>
      <w:r w:rsidR="00CC6634" w:rsidRPr="009B6268">
        <w:rPr>
          <w:rFonts w:asciiTheme="minorHAnsi" w:hAnsiTheme="minorHAnsi" w:cstheme="minorHAnsi"/>
          <w:sz w:val="20"/>
          <w:szCs w:val="20"/>
        </w:rPr>
        <w:t xml:space="preserve"> </w:t>
      </w:r>
      <w:proofErr w:type="spellStart"/>
      <w:r w:rsidR="00496EDB" w:rsidRPr="009B6268">
        <w:rPr>
          <w:rFonts w:asciiTheme="minorHAnsi" w:hAnsiTheme="minorHAnsi" w:cstheme="minorHAnsi"/>
          <w:sz w:val="20"/>
          <w:szCs w:val="20"/>
        </w:rPr>
        <w:t>finanțare</w:t>
      </w:r>
      <w:proofErr w:type="spellEnd"/>
      <w:r w:rsidR="00496EDB" w:rsidRPr="009B6268">
        <w:rPr>
          <w:rFonts w:asciiTheme="minorHAnsi" w:hAnsiTheme="minorHAnsi" w:cstheme="minorHAnsi"/>
          <w:sz w:val="20"/>
          <w:szCs w:val="20"/>
        </w:rPr>
        <w:t xml:space="preserve"> </w:t>
      </w:r>
      <w:proofErr w:type="spellStart"/>
      <w:r w:rsidR="003C792B" w:rsidRPr="009B6268">
        <w:rPr>
          <w:rFonts w:asciiTheme="minorHAnsi" w:hAnsiTheme="minorHAnsi" w:cstheme="minorHAnsi"/>
          <w:sz w:val="20"/>
          <w:szCs w:val="20"/>
        </w:rPr>
        <w:t>pentru</w:t>
      </w:r>
      <w:proofErr w:type="spellEnd"/>
      <w:r w:rsidR="003C792B" w:rsidRPr="009B6268">
        <w:rPr>
          <w:rFonts w:asciiTheme="minorHAnsi" w:hAnsiTheme="minorHAnsi" w:cstheme="minorHAnsi"/>
          <w:sz w:val="20"/>
          <w:szCs w:val="20"/>
        </w:rPr>
        <w:t xml:space="preserve"> </w:t>
      </w:r>
      <w:proofErr w:type="spellStart"/>
      <w:r w:rsidR="003C792B" w:rsidRPr="009B6268">
        <w:rPr>
          <w:rFonts w:asciiTheme="minorHAnsi" w:hAnsiTheme="minorHAnsi" w:cstheme="minorHAnsi"/>
          <w:sz w:val="20"/>
          <w:szCs w:val="20"/>
        </w:rPr>
        <w:t>investi</w:t>
      </w:r>
      <w:r w:rsidR="00182E15" w:rsidRPr="009B6268">
        <w:rPr>
          <w:rFonts w:asciiTheme="minorHAnsi" w:hAnsiTheme="minorHAnsi" w:cstheme="minorHAnsi"/>
          <w:sz w:val="20"/>
          <w:szCs w:val="20"/>
        </w:rPr>
        <w:t>ț</w:t>
      </w:r>
      <w:r w:rsidR="003C792B" w:rsidRPr="009B6268">
        <w:rPr>
          <w:rFonts w:asciiTheme="minorHAnsi" w:hAnsiTheme="minorHAnsi" w:cstheme="minorHAnsi"/>
          <w:sz w:val="20"/>
          <w:szCs w:val="20"/>
        </w:rPr>
        <w:t>ii</w:t>
      </w:r>
      <w:proofErr w:type="spellEnd"/>
      <w:r w:rsidR="00CC6634"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CC6634" w:rsidRPr="009B6268">
        <w:rPr>
          <w:rFonts w:asciiTheme="minorHAnsi" w:hAnsiTheme="minorHAnsi" w:cstheme="minorHAnsi"/>
          <w:sz w:val="20"/>
          <w:szCs w:val="20"/>
        </w:rPr>
        <w:t>n</w:t>
      </w:r>
      <w:proofErr w:type="spellEnd"/>
      <w:r w:rsidR="00CC6634" w:rsidRPr="009B6268">
        <w:rPr>
          <w:rFonts w:asciiTheme="minorHAnsi" w:hAnsiTheme="minorHAnsi" w:cstheme="minorHAnsi"/>
          <w:sz w:val="20"/>
          <w:szCs w:val="20"/>
        </w:rPr>
        <w:t xml:space="preserve"> </w:t>
      </w:r>
      <w:proofErr w:type="spellStart"/>
      <w:r w:rsidR="00CC6634" w:rsidRPr="009B6268">
        <w:rPr>
          <w:rFonts w:asciiTheme="minorHAnsi" w:hAnsiTheme="minorHAnsi" w:cstheme="minorHAnsi"/>
          <w:sz w:val="20"/>
          <w:szCs w:val="20"/>
        </w:rPr>
        <w:t>domeniile</w:t>
      </w:r>
      <w:proofErr w:type="spellEnd"/>
      <w:r w:rsidR="00CC6634" w:rsidRPr="009B6268">
        <w:rPr>
          <w:rFonts w:asciiTheme="minorHAnsi" w:hAnsiTheme="minorHAnsi" w:cstheme="minorHAnsi"/>
          <w:sz w:val="20"/>
          <w:szCs w:val="20"/>
        </w:rPr>
        <w:t xml:space="preserve"> de </w:t>
      </w:r>
      <w:proofErr w:type="spellStart"/>
      <w:r w:rsidR="00CC6634" w:rsidRPr="009B6268">
        <w:rPr>
          <w:rFonts w:asciiTheme="minorHAnsi" w:hAnsiTheme="minorHAnsi" w:cstheme="minorHAnsi"/>
          <w:sz w:val="20"/>
          <w:szCs w:val="20"/>
        </w:rPr>
        <w:t>act</w:t>
      </w:r>
      <w:r w:rsidR="003C792B" w:rsidRPr="009B6268">
        <w:rPr>
          <w:rFonts w:asciiTheme="minorHAnsi" w:hAnsiTheme="minorHAnsi" w:cstheme="minorHAnsi"/>
          <w:sz w:val="20"/>
          <w:szCs w:val="20"/>
        </w:rPr>
        <w:t>ivitate</w:t>
      </w:r>
      <w:proofErr w:type="spellEnd"/>
      <w:r w:rsidR="003C792B" w:rsidRPr="009B6268">
        <w:rPr>
          <w:rFonts w:asciiTheme="minorHAnsi" w:hAnsiTheme="minorHAnsi" w:cstheme="minorHAnsi"/>
          <w:sz w:val="20"/>
          <w:szCs w:val="20"/>
        </w:rPr>
        <w:t xml:space="preserve"> </w:t>
      </w:r>
      <w:proofErr w:type="spellStart"/>
      <w:r w:rsidR="007817A7" w:rsidRPr="009B6268">
        <w:rPr>
          <w:rFonts w:asciiTheme="minorHAnsi" w:hAnsiTheme="minorHAnsi" w:cstheme="minorHAnsi"/>
          <w:sz w:val="20"/>
          <w:szCs w:val="20"/>
        </w:rPr>
        <w:t>eligibile</w:t>
      </w:r>
      <w:proofErr w:type="spellEnd"/>
      <w:r w:rsidR="007817A7" w:rsidRPr="009B6268">
        <w:rPr>
          <w:rFonts w:asciiTheme="minorHAnsi" w:hAnsiTheme="minorHAnsi" w:cstheme="minorHAnsi"/>
          <w:sz w:val="20"/>
          <w:szCs w:val="20"/>
        </w:rPr>
        <w:t xml:space="preserve"> </w:t>
      </w:r>
      <w:r w:rsidR="003C792B" w:rsidRPr="009B6268">
        <w:rPr>
          <w:rFonts w:asciiTheme="minorHAnsi" w:hAnsiTheme="minorHAnsi" w:cstheme="minorHAnsi"/>
          <w:sz w:val="20"/>
          <w:szCs w:val="20"/>
        </w:rPr>
        <w:t xml:space="preserve">enumerate </w:t>
      </w:r>
      <w:proofErr w:type="spellStart"/>
      <w:r w:rsidR="00182E15" w:rsidRPr="009B6268">
        <w:rPr>
          <w:rFonts w:asciiTheme="minorHAnsi" w:hAnsiTheme="minorHAnsi" w:cstheme="minorHAnsi"/>
          <w:sz w:val="20"/>
          <w:szCs w:val="20"/>
        </w:rPr>
        <w:t>î</w:t>
      </w:r>
      <w:r w:rsidR="003C792B" w:rsidRPr="009B6268">
        <w:rPr>
          <w:rFonts w:asciiTheme="minorHAnsi" w:hAnsiTheme="minorHAnsi" w:cstheme="minorHAnsi"/>
          <w:sz w:val="20"/>
          <w:szCs w:val="20"/>
        </w:rPr>
        <w:t>n</w:t>
      </w:r>
      <w:proofErr w:type="spellEnd"/>
      <w:r w:rsidR="003C792B" w:rsidRPr="009B6268">
        <w:rPr>
          <w:rFonts w:asciiTheme="minorHAnsi" w:hAnsiTheme="minorHAnsi" w:cstheme="minorHAnsi"/>
          <w:sz w:val="20"/>
          <w:szCs w:val="20"/>
        </w:rPr>
        <w:t xml:space="preserve"> </w:t>
      </w:r>
      <w:proofErr w:type="spellStart"/>
      <w:r w:rsidR="00A45A1F" w:rsidRPr="009B6268">
        <w:rPr>
          <w:rFonts w:asciiTheme="minorHAnsi" w:hAnsiTheme="minorHAnsi" w:cstheme="minorHAnsi"/>
          <w:sz w:val="20"/>
          <w:szCs w:val="20"/>
        </w:rPr>
        <w:t>a</w:t>
      </w:r>
      <w:r w:rsidR="003C792B" w:rsidRPr="009B6268">
        <w:rPr>
          <w:rFonts w:asciiTheme="minorHAnsi" w:hAnsiTheme="minorHAnsi" w:cstheme="minorHAnsi"/>
          <w:sz w:val="20"/>
          <w:szCs w:val="20"/>
        </w:rPr>
        <w:t>nex</w:t>
      </w:r>
      <w:r w:rsidR="00122EEA" w:rsidRPr="009B6268">
        <w:rPr>
          <w:rFonts w:asciiTheme="minorHAnsi" w:hAnsiTheme="minorHAnsi" w:cstheme="minorHAnsi"/>
          <w:sz w:val="20"/>
          <w:szCs w:val="20"/>
        </w:rPr>
        <w:t>a</w:t>
      </w:r>
      <w:proofErr w:type="spellEnd"/>
      <w:r w:rsidR="00122EEA" w:rsidRPr="009B6268">
        <w:rPr>
          <w:rFonts w:asciiTheme="minorHAnsi" w:hAnsiTheme="minorHAnsi" w:cstheme="minorHAnsi"/>
          <w:sz w:val="20"/>
          <w:szCs w:val="20"/>
        </w:rPr>
        <w:t xml:space="preserve"> </w:t>
      </w:r>
      <w:r w:rsidR="00A45A1F" w:rsidRPr="009B6268">
        <w:rPr>
          <w:rFonts w:asciiTheme="minorHAnsi" w:hAnsiTheme="minorHAnsi" w:cstheme="minorHAnsi"/>
          <w:sz w:val="20"/>
          <w:szCs w:val="20"/>
        </w:rPr>
        <w:t xml:space="preserve">care face </w:t>
      </w:r>
      <w:proofErr w:type="spellStart"/>
      <w:r w:rsidR="00A45A1F" w:rsidRPr="009B6268">
        <w:rPr>
          <w:rFonts w:asciiTheme="minorHAnsi" w:hAnsiTheme="minorHAnsi" w:cstheme="minorHAnsi"/>
          <w:sz w:val="20"/>
          <w:szCs w:val="20"/>
        </w:rPr>
        <w:t>parte</w:t>
      </w:r>
      <w:proofErr w:type="spellEnd"/>
      <w:r w:rsidR="00A45A1F" w:rsidRPr="009B6268">
        <w:rPr>
          <w:rFonts w:asciiTheme="minorHAnsi" w:hAnsiTheme="minorHAnsi" w:cstheme="minorHAnsi"/>
          <w:sz w:val="20"/>
          <w:szCs w:val="20"/>
        </w:rPr>
        <w:t xml:space="preserve"> </w:t>
      </w:r>
      <w:proofErr w:type="spellStart"/>
      <w:r w:rsidR="00A45A1F" w:rsidRPr="009B6268">
        <w:rPr>
          <w:rFonts w:asciiTheme="minorHAnsi" w:hAnsiTheme="minorHAnsi" w:cstheme="minorHAnsi"/>
          <w:sz w:val="20"/>
          <w:szCs w:val="20"/>
        </w:rPr>
        <w:t>integrant</w:t>
      </w:r>
      <w:r w:rsidR="00182E15" w:rsidRPr="009B6268">
        <w:rPr>
          <w:rFonts w:asciiTheme="minorHAnsi" w:hAnsiTheme="minorHAnsi" w:cstheme="minorHAnsi"/>
          <w:sz w:val="20"/>
          <w:szCs w:val="20"/>
        </w:rPr>
        <w:t>ă</w:t>
      </w:r>
      <w:proofErr w:type="spellEnd"/>
      <w:r w:rsidR="00A45A1F" w:rsidRPr="009B6268">
        <w:rPr>
          <w:rFonts w:asciiTheme="minorHAnsi" w:hAnsiTheme="minorHAnsi" w:cstheme="minorHAnsi"/>
          <w:sz w:val="20"/>
          <w:szCs w:val="20"/>
        </w:rPr>
        <w:t xml:space="preserve"> din </w:t>
      </w:r>
      <w:proofErr w:type="spellStart"/>
      <w:r w:rsidR="00122EEA" w:rsidRPr="009B6268">
        <w:rPr>
          <w:rFonts w:asciiTheme="minorHAnsi" w:hAnsiTheme="minorHAnsi" w:cstheme="minorHAnsi"/>
          <w:sz w:val="20"/>
          <w:szCs w:val="20"/>
        </w:rPr>
        <w:t>prezent</w:t>
      </w:r>
      <w:r w:rsidR="00A45A1F" w:rsidRPr="009B6268">
        <w:rPr>
          <w:rFonts w:asciiTheme="minorHAnsi" w:hAnsiTheme="minorHAnsi" w:cstheme="minorHAnsi"/>
          <w:sz w:val="20"/>
          <w:szCs w:val="20"/>
        </w:rPr>
        <w:t>ul</w:t>
      </w:r>
      <w:proofErr w:type="spellEnd"/>
      <w:r w:rsidR="00122EEA" w:rsidRPr="009B6268">
        <w:rPr>
          <w:rFonts w:asciiTheme="minorHAnsi" w:hAnsiTheme="minorHAnsi" w:cstheme="minorHAnsi"/>
          <w:sz w:val="20"/>
          <w:szCs w:val="20"/>
        </w:rPr>
        <w:t xml:space="preserve"> </w:t>
      </w:r>
      <w:proofErr w:type="spellStart"/>
      <w:r w:rsidR="00A45A1F" w:rsidRPr="009B6268">
        <w:rPr>
          <w:rFonts w:asciiTheme="minorHAnsi" w:hAnsiTheme="minorHAnsi" w:cstheme="minorHAnsi"/>
          <w:sz w:val="20"/>
          <w:szCs w:val="20"/>
        </w:rPr>
        <w:t>ordin</w:t>
      </w:r>
      <w:proofErr w:type="spellEnd"/>
      <w:r w:rsidR="002C2E1B" w:rsidRPr="009B6268">
        <w:rPr>
          <w:rFonts w:asciiTheme="minorHAnsi" w:hAnsiTheme="minorHAnsi" w:cstheme="minorHAnsi"/>
          <w:sz w:val="20"/>
          <w:szCs w:val="20"/>
        </w:rPr>
        <w:t xml:space="preserve">. </w:t>
      </w:r>
    </w:p>
    <w:p w14:paraId="5AEE2881" w14:textId="77777777" w:rsidR="004E4C6D" w:rsidRPr="009B6268" w:rsidRDefault="00BD6206" w:rsidP="000D114B">
      <w:pPr>
        <w:pStyle w:val="ListParagraph"/>
        <w:numPr>
          <w:ilvl w:val="0"/>
          <w:numId w:val="42"/>
        </w:numPr>
        <w:rPr>
          <w:rFonts w:asciiTheme="minorHAnsi" w:hAnsiTheme="minorHAnsi" w:cstheme="minorHAnsi"/>
          <w:sz w:val="20"/>
          <w:szCs w:val="20"/>
        </w:rPr>
      </w:pPr>
      <w:r w:rsidRPr="009B6268">
        <w:rPr>
          <w:rFonts w:asciiTheme="minorHAnsi" w:hAnsiTheme="minorHAnsi" w:cstheme="minorHAnsi"/>
          <w:sz w:val="20"/>
          <w:szCs w:val="20"/>
        </w:rPr>
        <w:t xml:space="preserve">Nu </w:t>
      </w:r>
      <w:r w:rsidR="004E4C6D" w:rsidRPr="009B6268">
        <w:rPr>
          <w:rFonts w:asciiTheme="minorHAnsi" w:hAnsiTheme="minorHAnsi" w:cstheme="minorHAnsi"/>
          <w:sz w:val="20"/>
          <w:szCs w:val="20"/>
        </w:rPr>
        <w:t xml:space="preserve">se </w:t>
      </w:r>
      <w:proofErr w:type="spellStart"/>
      <w:r w:rsidR="004E4C6D" w:rsidRPr="009B6268">
        <w:rPr>
          <w:rFonts w:asciiTheme="minorHAnsi" w:hAnsiTheme="minorHAnsi" w:cstheme="minorHAnsi"/>
          <w:sz w:val="20"/>
          <w:szCs w:val="20"/>
        </w:rPr>
        <w:t>acord</w:t>
      </w:r>
      <w:r w:rsidR="00182E15" w:rsidRPr="009B6268">
        <w:rPr>
          <w:rFonts w:asciiTheme="minorHAnsi" w:hAnsiTheme="minorHAnsi" w:cstheme="minorHAnsi"/>
          <w:sz w:val="20"/>
          <w:szCs w:val="20"/>
        </w:rPr>
        <w:t>ă</w:t>
      </w:r>
      <w:proofErr w:type="spellEnd"/>
      <w:r w:rsidR="004E4C6D" w:rsidRPr="009B6268">
        <w:rPr>
          <w:rFonts w:asciiTheme="minorHAnsi" w:hAnsiTheme="minorHAnsi" w:cstheme="minorHAnsi"/>
          <w:sz w:val="20"/>
          <w:szCs w:val="20"/>
        </w:rPr>
        <w:t xml:space="preserve"> </w:t>
      </w:r>
      <w:proofErr w:type="spellStart"/>
      <w:r w:rsidR="004E4C6D" w:rsidRPr="009B6268">
        <w:rPr>
          <w:rFonts w:asciiTheme="minorHAnsi" w:hAnsiTheme="minorHAnsi" w:cstheme="minorHAnsi"/>
          <w:sz w:val="20"/>
          <w:szCs w:val="20"/>
        </w:rPr>
        <w:t>sprijin</w:t>
      </w:r>
      <w:proofErr w:type="spellEnd"/>
      <w:r w:rsidR="004E4C6D" w:rsidRPr="009B6268">
        <w:rPr>
          <w:rFonts w:asciiTheme="minorHAnsi" w:hAnsiTheme="minorHAnsi" w:cstheme="minorHAnsi"/>
          <w:sz w:val="20"/>
          <w:szCs w:val="20"/>
        </w:rPr>
        <w:t xml:space="preserve"> </w:t>
      </w:r>
      <w:proofErr w:type="spellStart"/>
      <w:r w:rsidR="004E4C6D" w:rsidRPr="009B6268">
        <w:rPr>
          <w:rFonts w:asciiTheme="minorHAnsi" w:hAnsiTheme="minorHAnsi" w:cstheme="minorHAnsi"/>
          <w:sz w:val="20"/>
          <w:szCs w:val="20"/>
        </w:rPr>
        <w:t>financiar</w:t>
      </w:r>
      <w:proofErr w:type="spellEnd"/>
      <w:r w:rsidR="004E4C6D" w:rsidRPr="009B6268">
        <w:rPr>
          <w:rFonts w:asciiTheme="minorHAnsi" w:hAnsiTheme="minorHAnsi" w:cstheme="minorHAnsi"/>
          <w:sz w:val="20"/>
          <w:szCs w:val="20"/>
        </w:rPr>
        <w:t xml:space="preserve"> </w:t>
      </w:r>
      <w:proofErr w:type="spellStart"/>
      <w:r w:rsidR="004E4C6D" w:rsidRPr="009B6268">
        <w:rPr>
          <w:rFonts w:asciiTheme="minorHAnsi" w:hAnsiTheme="minorHAnsi" w:cstheme="minorHAnsi"/>
          <w:sz w:val="20"/>
          <w:szCs w:val="20"/>
        </w:rPr>
        <w:t>pentru</w:t>
      </w:r>
      <w:proofErr w:type="spellEnd"/>
      <w:r w:rsidR="004E4C6D" w:rsidRPr="009B6268">
        <w:rPr>
          <w:rFonts w:asciiTheme="minorHAnsi" w:hAnsiTheme="minorHAnsi" w:cstheme="minorHAnsi"/>
          <w:sz w:val="20"/>
          <w:szCs w:val="20"/>
        </w:rPr>
        <w:t xml:space="preserve"> </w:t>
      </w:r>
      <w:proofErr w:type="spellStart"/>
      <w:r w:rsidR="004E4C6D" w:rsidRPr="009B6268">
        <w:rPr>
          <w:rFonts w:asciiTheme="minorHAnsi" w:hAnsiTheme="minorHAnsi" w:cstheme="minorHAnsi"/>
          <w:sz w:val="20"/>
          <w:szCs w:val="20"/>
        </w:rPr>
        <w:t>activit</w:t>
      </w:r>
      <w:r w:rsidR="00182E15" w:rsidRPr="009B6268">
        <w:rPr>
          <w:rFonts w:asciiTheme="minorHAnsi" w:hAnsiTheme="minorHAnsi" w:cstheme="minorHAnsi"/>
          <w:sz w:val="20"/>
          <w:szCs w:val="20"/>
        </w:rPr>
        <w:t>ăț</w:t>
      </w:r>
      <w:r w:rsidR="004E4C6D" w:rsidRPr="009B6268">
        <w:rPr>
          <w:rFonts w:asciiTheme="minorHAnsi" w:hAnsiTheme="minorHAnsi" w:cstheme="minorHAnsi"/>
          <w:sz w:val="20"/>
          <w:szCs w:val="20"/>
        </w:rPr>
        <w:t>ile</w:t>
      </w:r>
      <w:proofErr w:type="spellEnd"/>
      <w:r w:rsidR="004E4C6D" w:rsidRPr="009B6268">
        <w:rPr>
          <w:rFonts w:asciiTheme="minorHAnsi" w:hAnsiTheme="minorHAnsi" w:cstheme="minorHAnsi"/>
          <w:sz w:val="20"/>
          <w:szCs w:val="20"/>
        </w:rPr>
        <w:t xml:space="preserve"> </w:t>
      </w:r>
      <w:proofErr w:type="spellStart"/>
      <w:r w:rsidR="004E4C6D" w:rsidRPr="009B6268">
        <w:rPr>
          <w:rFonts w:asciiTheme="minorHAnsi" w:hAnsiTheme="minorHAnsi" w:cstheme="minorHAnsi"/>
          <w:sz w:val="20"/>
          <w:szCs w:val="20"/>
        </w:rPr>
        <w:t>realizate</w:t>
      </w:r>
      <w:proofErr w:type="spellEnd"/>
      <w:r w:rsidR="004E4C6D" w:rsidRPr="009B6268">
        <w:rPr>
          <w:rFonts w:asciiTheme="minorHAnsi" w:hAnsiTheme="minorHAnsi" w:cstheme="minorHAnsi"/>
          <w:sz w:val="20"/>
          <w:szCs w:val="20"/>
        </w:rPr>
        <w:t xml:space="preserve"> de </w:t>
      </w:r>
      <w:proofErr w:type="spellStart"/>
      <w:r w:rsidR="00182E15" w:rsidRPr="009B6268">
        <w:rPr>
          <w:rFonts w:asciiTheme="minorHAnsi" w:hAnsiTheme="minorHAnsi" w:cstheme="minorHAnsi"/>
          <w:sz w:val="20"/>
          <w:szCs w:val="20"/>
        </w:rPr>
        <w:t>î</w:t>
      </w:r>
      <w:r w:rsidR="004E4C6D" w:rsidRPr="009B6268">
        <w:rPr>
          <w:rFonts w:asciiTheme="minorHAnsi" w:hAnsiTheme="minorHAnsi" w:cstheme="minorHAnsi"/>
          <w:sz w:val="20"/>
          <w:szCs w:val="20"/>
        </w:rPr>
        <w:t>ntreprinderile</w:t>
      </w:r>
      <w:proofErr w:type="spellEnd"/>
      <w:r w:rsidR="004E4C6D" w:rsidRPr="009B6268">
        <w:rPr>
          <w:rFonts w:asciiTheme="minorHAnsi" w:hAnsiTheme="minorHAnsi" w:cstheme="minorHAnsi"/>
          <w:sz w:val="20"/>
          <w:szCs w:val="20"/>
        </w:rPr>
        <w:t xml:space="preserve"> care </w:t>
      </w:r>
      <w:proofErr w:type="spellStart"/>
      <w:r w:rsidR="00182E15" w:rsidRPr="009B6268">
        <w:rPr>
          <w:rFonts w:asciiTheme="minorHAnsi" w:hAnsiTheme="minorHAnsi" w:cstheme="minorHAnsi"/>
          <w:sz w:val="20"/>
          <w:szCs w:val="20"/>
        </w:rPr>
        <w:t>îș</w:t>
      </w:r>
      <w:r w:rsidR="004E4C6D" w:rsidRPr="009B6268">
        <w:rPr>
          <w:rFonts w:asciiTheme="minorHAnsi" w:hAnsiTheme="minorHAnsi" w:cstheme="minorHAnsi"/>
          <w:sz w:val="20"/>
          <w:szCs w:val="20"/>
        </w:rPr>
        <w:t>i</w:t>
      </w:r>
      <w:proofErr w:type="spellEnd"/>
      <w:r w:rsidR="004E4C6D" w:rsidRPr="009B6268">
        <w:rPr>
          <w:rFonts w:asciiTheme="minorHAnsi" w:hAnsiTheme="minorHAnsi" w:cstheme="minorHAnsi"/>
          <w:sz w:val="20"/>
          <w:szCs w:val="20"/>
        </w:rPr>
        <w:t xml:space="preserve"> </w:t>
      </w:r>
      <w:proofErr w:type="spellStart"/>
      <w:r w:rsidR="004E4C6D" w:rsidRPr="009B6268">
        <w:rPr>
          <w:rFonts w:asciiTheme="minorHAnsi" w:hAnsiTheme="minorHAnsi" w:cstheme="minorHAnsi"/>
          <w:sz w:val="20"/>
          <w:szCs w:val="20"/>
        </w:rPr>
        <w:t>desf</w:t>
      </w:r>
      <w:r w:rsidR="00182E15" w:rsidRPr="009B6268">
        <w:rPr>
          <w:rFonts w:asciiTheme="minorHAnsi" w:hAnsiTheme="minorHAnsi" w:cstheme="minorHAnsi"/>
          <w:sz w:val="20"/>
          <w:szCs w:val="20"/>
        </w:rPr>
        <w:t>ăș</w:t>
      </w:r>
      <w:r w:rsidR="004E4C6D" w:rsidRPr="009B6268">
        <w:rPr>
          <w:rFonts w:asciiTheme="minorHAnsi" w:hAnsiTheme="minorHAnsi" w:cstheme="minorHAnsi"/>
          <w:sz w:val="20"/>
          <w:szCs w:val="20"/>
        </w:rPr>
        <w:t>oar</w:t>
      </w:r>
      <w:r w:rsidR="00182E15" w:rsidRPr="009B6268">
        <w:rPr>
          <w:rFonts w:asciiTheme="minorHAnsi" w:hAnsiTheme="minorHAnsi" w:cstheme="minorHAnsi"/>
          <w:sz w:val="20"/>
          <w:szCs w:val="20"/>
        </w:rPr>
        <w:t>ă</w:t>
      </w:r>
      <w:proofErr w:type="spellEnd"/>
      <w:r w:rsidR="004E4C6D" w:rsidRPr="009B6268">
        <w:rPr>
          <w:rFonts w:asciiTheme="minorHAnsi" w:hAnsiTheme="minorHAnsi" w:cstheme="minorHAnsi"/>
          <w:sz w:val="20"/>
          <w:szCs w:val="20"/>
        </w:rPr>
        <w:t xml:space="preserve"> </w:t>
      </w:r>
      <w:proofErr w:type="spellStart"/>
      <w:r w:rsidR="004E4C6D" w:rsidRPr="009B6268">
        <w:rPr>
          <w:rFonts w:asciiTheme="minorHAnsi" w:hAnsiTheme="minorHAnsi" w:cstheme="minorHAnsi"/>
          <w:sz w:val="20"/>
          <w:szCs w:val="20"/>
        </w:rPr>
        <w:t>activitatea</w:t>
      </w:r>
      <w:proofErr w:type="spellEnd"/>
      <w:r w:rsidR="004E4C6D"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4E4C6D" w:rsidRPr="009B6268">
        <w:rPr>
          <w:rFonts w:asciiTheme="minorHAnsi" w:hAnsiTheme="minorHAnsi" w:cstheme="minorHAnsi"/>
          <w:sz w:val="20"/>
          <w:szCs w:val="20"/>
        </w:rPr>
        <w:t>n</w:t>
      </w:r>
      <w:proofErr w:type="spellEnd"/>
      <w:r w:rsidR="004E4C6D" w:rsidRPr="009B6268">
        <w:rPr>
          <w:rFonts w:asciiTheme="minorHAnsi" w:hAnsiTheme="minorHAnsi" w:cstheme="minorHAnsi"/>
          <w:sz w:val="20"/>
          <w:szCs w:val="20"/>
        </w:rPr>
        <w:t xml:space="preserve"> </w:t>
      </w:r>
      <w:proofErr w:type="spellStart"/>
      <w:r w:rsidR="004E4C6D" w:rsidRPr="009B6268">
        <w:rPr>
          <w:rFonts w:asciiTheme="minorHAnsi" w:hAnsiTheme="minorHAnsi" w:cstheme="minorHAnsi"/>
          <w:sz w:val="20"/>
          <w:szCs w:val="20"/>
        </w:rPr>
        <w:t>urm</w:t>
      </w:r>
      <w:r w:rsidR="00182E15" w:rsidRPr="009B6268">
        <w:rPr>
          <w:rFonts w:asciiTheme="minorHAnsi" w:hAnsiTheme="minorHAnsi" w:cstheme="minorHAnsi"/>
          <w:sz w:val="20"/>
          <w:szCs w:val="20"/>
        </w:rPr>
        <w:t>ă</w:t>
      </w:r>
      <w:r w:rsidR="004E4C6D" w:rsidRPr="009B6268">
        <w:rPr>
          <w:rFonts w:asciiTheme="minorHAnsi" w:hAnsiTheme="minorHAnsi" w:cstheme="minorHAnsi"/>
          <w:sz w:val="20"/>
          <w:szCs w:val="20"/>
        </w:rPr>
        <w:t>toarele</w:t>
      </w:r>
      <w:proofErr w:type="spellEnd"/>
      <w:r w:rsidR="004E4C6D" w:rsidRPr="009B6268">
        <w:rPr>
          <w:rFonts w:asciiTheme="minorHAnsi" w:hAnsiTheme="minorHAnsi" w:cstheme="minorHAnsi"/>
          <w:sz w:val="20"/>
          <w:szCs w:val="20"/>
        </w:rPr>
        <w:t xml:space="preserve"> </w:t>
      </w:r>
      <w:proofErr w:type="spellStart"/>
      <w:r w:rsidR="004E4C6D" w:rsidRPr="009B6268">
        <w:rPr>
          <w:rFonts w:asciiTheme="minorHAnsi" w:hAnsiTheme="minorHAnsi" w:cstheme="minorHAnsi"/>
          <w:sz w:val="20"/>
          <w:szCs w:val="20"/>
        </w:rPr>
        <w:t>sectoare</w:t>
      </w:r>
      <w:proofErr w:type="spellEnd"/>
      <w:r w:rsidR="004E4C6D"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ș</w:t>
      </w:r>
      <w:r w:rsidR="004E4C6D" w:rsidRPr="009B6268">
        <w:rPr>
          <w:rFonts w:asciiTheme="minorHAnsi" w:hAnsiTheme="minorHAnsi" w:cstheme="minorHAnsi"/>
          <w:sz w:val="20"/>
          <w:szCs w:val="20"/>
        </w:rPr>
        <w:t>i</w:t>
      </w:r>
      <w:proofErr w:type="spellEnd"/>
      <w:r w:rsidR="004E4C6D" w:rsidRPr="009B6268">
        <w:rPr>
          <w:rFonts w:asciiTheme="minorHAnsi" w:hAnsiTheme="minorHAnsi" w:cstheme="minorHAnsi"/>
          <w:sz w:val="20"/>
          <w:szCs w:val="20"/>
        </w:rPr>
        <w:t>/</w:t>
      </w:r>
      <w:proofErr w:type="spellStart"/>
      <w:r w:rsidR="004E4C6D" w:rsidRPr="009B6268">
        <w:rPr>
          <w:rFonts w:asciiTheme="minorHAnsi" w:hAnsiTheme="minorHAnsi" w:cstheme="minorHAnsi"/>
          <w:sz w:val="20"/>
          <w:szCs w:val="20"/>
        </w:rPr>
        <w:t>sau</w:t>
      </w:r>
      <w:proofErr w:type="spellEnd"/>
      <w:r w:rsidR="004E4C6D" w:rsidRPr="009B6268">
        <w:rPr>
          <w:rFonts w:asciiTheme="minorHAnsi" w:hAnsiTheme="minorHAnsi" w:cstheme="minorHAnsi"/>
          <w:sz w:val="20"/>
          <w:szCs w:val="20"/>
        </w:rPr>
        <w:t xml:space="preserve"> care </w:t>
      </w:r>
      <w:proofErr w:type="spellStart"/>
      <w:r w:rsidR="004E4C6D" w:rsidRPr="009B6268">
        <w:rPr>
          <w:rFonts w:asciiTheme="minorHAnsi" w:hAnsiTheme="minorHAnsi" w:cstheme="minorHAnsi"/>
          <w:sz w:val="20"/>
          <w:szCs w:val="20"/>
        </w:rPr>
        <w:t>vizeaz</w:t>
      </w:r>
      <w:r w:rsidR="00182E15" w:rsidRPr="009B6268">
        <w:rPr>
          <w:rFonts w:asciiTheme="minorHAnsi" w:hAnsiTheme="minorHAnsi" w:cstheme="minorHAnsi"/>
          <w:sz w:val="20"/>
          <w:szCs w:val="20"/>
        </w:rPr>
        <w:t>ă</w:t>
      </w:r>
      <w:proofErr w:type="spellEnd"/>
      <w:r w:rsidR="004E4C6D" w:rsidRPr="009B6268">
        <w:rPr>
          <w:rFonts w:asciiTheme="minorHAnsi" w:hAnsiTheme="minorHAnsi" w:cstheme="minorHAnsi"/>
          <w:sz w:val="20"/>
          <w:szCs w:val="20"/>
        </w:rPr>
        <w:t xml:space="preserve"> </w:t>
      </w:r>
      <w:proofErr w:type="spellStart"/>
      <w:r w:rsidR="004E4C6D" w:rsidRPr="009B6268">
        <w:rPr>
          <w:rFonts w:asciiTheme="minorHAnsi" w:hAnsiTheme="minorHAnsi" w:cstheme="minorHAnsi"/>
          <w:sz w:val="20"/>
          <w:szCs w:val="20"/>
        </w:rPr>
        <w:t>urm</w:t>
      </w:r>
      <w:r w:rsidR="00182E15" w:rsidRPr="009B6268">
        <w:rPr>
          <w:rFonts w:asciiTheme="minorHAnsi" w:hAnsiTheme="minorHAnsi" w:cstheme="minorHAnsi"/>
          <w:sz w:val="20"/>
          <w:szCs w:val="20"/>
        </w:rPr>
        <w:t>ă</w:t>
      </w:r>
      <w:r w:rsidR="004E4C6D" w:rsidRPr="009B6268">
        <w:rPr>
          <w:rFonts w:asciiTheme="minorHAnsi" w:hAnsiTheme="minorHAnsi" w:cstheme="minorHAnsi"/>
          <w:sz w:val="20"/>
          <w:szCs w:val="20"/>
        </w:rPr>
        <w:t>toarele</w:t>
      </w:r>
      <w:proofErr w:type="spellEnd"/>
      <w:r w:rsidR="004E4C6D" w:rsidRPr="009B6268">
        <w:rPr>
          <w:rFonts w:asciiTheme="minorHAnsi" w:hAnsiTheme="minorHAnsi" w:cstheme="minorHAnsi"/>
          <w:sz w:val="20"/>
          <w:szCs w:val="20"/>
        </w:rPr>
        <w:t xml:space="preserve"> </w:t>
      </w:r>
      <w:proofErr w:type="spellStart"/>
      <w:r w:rsidR="004E4C6D" w:rsidRPr="009B6268">
        <w:rPr>
          <w:rFonts w:asciiTheme="minorHAnsi" w:hAnsiTheme="minorHAnsi" w:cstheme="minorHAnsi"/>
          <w:sz w:val="20"/>
          <w:szCs w:val="20"/>
        </w:rPr>
        <w:t>ajutoare</w:t>
      </w:r>
      <w:proofErr w:type="spellEnd"/>
      <w:r w:rsidR="004E4C6D" w:rsidRPr="009B6268">
        <w:rPr>
          <w:rFonts w:asciiTheme="minorHAnsi" w:hAnsiTheme="minorHAnsi" w:cstheme="minorHAnsi"/>
          <w:sz w:val="20"/>
          <w:szCs w:val="20"/>
        </w:rPr>
        <w:t>:</w:t>
      </w:r>
    </w:p>
    <w:p w14:paraId="7D94CD8D" w14:textId="51060E08" w:rsidR="004E4C6D" w:rsidRPr="009B6268" w:rsidRDefault="006A1DF9" w:rsidP="000D114B">
      <w:pPr>
        <w:pStyle w:val="ListParagraph"/>
        <w:numPr>
          <w:ilvl w:val="1"/>
          <w:numId w:val="42"/>
        </w:numPr>
        <w:rPr>
          <w:rFonts w:asciiTheme="minorHAnsi" w:hAnsiTheme="minorHAnsi" w:cstheme="minorHAnsi"/>
          <w:sz w:val="20"/>
          <w:szCs w:val="20"/>
        </w:rPr>
      </w:pPr>
      <w:proofErr w:type="spellStart"/>
      <w:r w:rsidRPr="009B6268">
        <w:rPr>
          <w:rFonts w:asciiTheme="minorHAnsi" w:hAnsiTheme="minorHAnsi" w:cstheme="minorHAnsi"/>
          <w:sz w:val="20"/>
          <w:szCs w:val="20"/>
        </w:rPr>
        <w:t>sectorul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pescuitului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acvaculturii</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intră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domeniul</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aplicare</w:t>
      </w:r>
      <w:proofErr w:type="spellEnd"/>
      <w:r w:rsidRPr="009B6268">
        <w:rPr>
          <w:rFonts w:asciiTheme="minorHAnsi" w:hAnsiTheme="minorHAnsi" w:cstheme="minorHAnsi"/>
          <w:sz w:val="20"/>
          <w:szCs w:val="20"/>
        </w:rPr>
        <w:t xml:space="preserve"> al </w:t>
      </w:r>
      <w:proofErr w:type="spellStart"/>
      <w:r w:rsidRPr="009B6268">
        <w:rPr>
          <w:rFonts w:asciiTheme="minorHAnsi" w:hAnsiTheme="minorHAnsi" w:cstheme="minorHAnsi"/>
          <w:sz w:val="20"/>
          <w:szCs w:val="20"/>
        </w:rPr>
        <w:t>Regulamentului</w:t>
      </w:r>
      <w:proofErr w:type="spellEnd"/>
      <w:r w:rsidRPr="009B6268">
        <w:rPr>
          <w:rFonts w:asciiTheme="minorHAnsi" w:hAnsiTheme="minorHAnsi" w:cstheme="minorHAnsi"/>
          <w:sz w:val="20"/>
          <w:szCs w:val="20"/>
        </w:rPr>
        <w:t xml:space="preserve"> (UE) nr. 1379/2013 al </w:t>
      </w:r>
      <w:proofErr w:type="spellStart"/>
      <w:r w:rsidRPr="009B6268">
        <w:rPr>
          <w:rFonts w:asciiTheme="minorHAnsi" w:hAnsiTheme="minorHAnsi" w:cstheme="minorHAnsi"/>
          <w:sz w:val="20"/>
          <w:szCs w:val="20"/>
        </w:rPr>
        <w:t>Parlamentului</w:t>
      </w:r>
      <w:proofErr w:type="spellEnd"/>
      <w:r w:rsidRPr="009B6268">
        <w:rPr>
          <w:rFonts w:asciiTheme="minorHAnsi" w:hAnsiTheme="minorHAnsi" w:cstheme="minorHAnsi"/>
          <w:sz w:val="20"/>
          <w:szCs w:val="20"/>
        </w:rPr>
        <w:t xml:space="preserve"> European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al </w:t>
      </w:r>
      <w:proofErr w:type="spellStart"/>
      <w:r w:rsidRPr="009B6268">
        <w:rPr>
          <w:rFonts w:asciiTheme="minorHAnsi" w:hAnsiTheme="minorHAnsi" w:cstheme="minorHAnsi"/>
          <w:sz w:val="20"/>
          <w:szCs w:val="20"/>
        </w:rPr>
        <w:t>Consiliului</w:t>
      </w:r>
      <w:proofErr w:type="spellEnd"/>
      <w:r w:rsidR="007F711F" w:rsidRPr="009B6268">
        <w:rPr>
          <w:rFonts w:asciiTheme="minorHAnsi" w:hAnsiTheme="minorHAnsi" w:cstheme="minorHAnsi"/>
          <w:color w:val="000000"/>
          <w:sz w:val="20"/>
          <w:szCs w:val="20"/>
        </w:rPr>
        <w:t xml:space="preserve"> din 11 </w:t>
      </w:r>
      <w:proofErr w:type="spellStart"/>
      <w:r w:rsidR="007F711F" w:rsidRPr="009B6268">
        <w:rPr>
          <w:rFonts w:asciiTheme="minorHAnsi" w:hAnsiTheme="minorHAnsi" w:cstheme="minorHAnsi"/>
          <w:color w:val="000000"/>
          <w:sz w:val="20"/>
          <w:szCs w:val="20"/>
        </w:rPr>
        <w:t>decembrie</w:t>
      </w:r>
      <w:proofErr w:type="spellEnd"/>
      <w:r w:rsidR="007F711F" w:rsidRPr="009B6268">
        <w:rPr>
          <w:rFonts w:asciiTheme="minorHAnsi" w:hAnsiTheme="minorHAnsi" w:cstheme="minorHAnsi"/>
          <w:color w:val="000000"/>
          <w:sz w:val="20"/>
          <w:szCs w:val="20"/>
        </w:rPr>
        <w:t xml:space="preserve"> 2013 </w:t>
      </w:r>
      <w:proofErr w:type="spellStart"/>
      <w:r w:rsidR="007F711F" w:rsidRPr="009B6268">
        <w:rPr>
          <w:rFonts w:asciiTheme="minorHAnsi" w:hAnsiTheme="minorHAnsi" w:cstheme="minorHAnsi"/>
          <w:color w:val="000000"/>
          <w:sz w:val="20"/>
          <w:szCs w:val="20"/>
        </w:rPr>
        <w:t>privind</w:t>
      </w:r>
      <w:proofErr w:type="spellEnd"/>
      <w:r w:rsidR="007F711F" w:rsidRPr="009B6268">
        <w:rPr>
          <w:rFonts w:asciiTheme="minorHAnsi" w:hAnsiTheme="minorHAnsi" w:cstheme="minorHAnsi"/>
          <w:color w:val="000000"/>
          <w:sz w:val="20"/>
          <w:szCs w:val="20"/>
        </w:rPr>
        <w:t xml:space="preserve"> </w:t>
      </w:r>
      <w:proofErr w:type="spellStart"/>
      <w:r w:rsidR="007F711F" w:rsidRPr="009B6268">
        <w:rPr>
          <w:rFonts w:asciiTheme="minorHAnsi" w:hAnsiTheme="minorHAnsi" w:cstheme="minorHAnsi"/>
          <w:color w:val="000000"/>
          <w:sz w:val="20"/>
          <w:szCs w:val="20"/>
        </w:rPr>
        <w:t>organizarea</w:t>
      </w:r>
      <w:proofErr w:type="spellEnd"/>
      <w:r w:rsidR="007F711F" w:rsidRPr="009B6268">
        <w:rPr>
          <w:rFonts w:asciiTheme="minorHAnsi" w:hAnsiTheme="minorHAnsi" w:cstheme="minorHAnsi"/>
          <w:color w:val="000000"/>
          <w:sz w:val="20"/>
          <w:szCs w:val="20"/>
        </w:rPr>
        <w:t xml:space="preserve"> </w:t>
      </w:r>
      <w:proofErr w:type="spellStart"/>
      <w:r w:rsidR="007F711F" w:rsidRPr="009B6268">
        <w:rPr>
          <w:rFonts w:asciiTheme="minorHAnsi" w:hAnsiTheme="minorHAnsi" w:cstheme="minorHAnsi"/>
          <w:color w:val="000000"/>
          <w:sz w:val="20"/>
          <w:szCs w:val="20"/>
        </w:rPr>
        <w:t>comună</w:t>
      </w:r>
      <w:proofErr w:type="spellEnd"/>
      <w:r w:rsidR="007F711F" w:rsidRPr="009B6268">
        <w:rPr>
          <w:rFonts w:asciiTheme="minorHAnsi" w:hAnsiTheme="minorHAnsi" w:cstheme="minorHAnsi"/>
          <w:color w:val="000000"/>
          <w:sz w:val="20"/>
          <w:szCs w:val="20"/>
        </w:rPr>
        <w:t xml:space="preserve"> a </w:t>
      </w:r>
      <w:proofErr w:type="spellStart"/>
      <w:r w:rsidR="007F711F" w:rsidRPr="009B6268">
        <w:rPr>
          <w:rFonts w:asciiTheme="minorHAnsi" w:hAnsiTheme="minorHAnsi" w:cstheme="minorHAnsi"/>
          <w:color w:val="000000"/>
          <w:sz w:val="20"/>
          <w:szCs w:val="20"/>
        </w:rPr>
        <w:t>pieţelor</w:t>
      </w:r>
      <w:proofErr w:type="spellEnd"/>
      <w:r w:rsidR="007F711F" w:rsidRPr="009B6268">
        <w:rPr>
          <w:rFonts w:asciiTheme="minorHAnsi" w:hAnsiTheme="minorHAnsi" w:cstheme="minorHAnsi"/>
          <w:color w:val="000000"/>
          <w:sz w:val="20"/>
          <w:szCs w:val="20"/>
        </w:rPr>
        <w:t xml:space="preserve"> </w:t>
      </w:r>
      <w:proofErr w:type="spellStart"/>
      <w:r w:rsidR="007F711F" w:rsidRPr="009B6268">
        <w:rPr>
          <w:rFonts w:asciiTheme="minorHAnsi" w:hAnsiTheme="minorHAnsi" w:cstheme="minorHAnsi"/>
          <w:color w:val="000000"/>
          <w:sz w:val="20"/>
          <w:szCs w:val="20"/>
        </w:rPr>
        <w:t>în</w:t>
      </w:r>
      <w:proofErr w:type="spellEnd"/>
      <w:r w:rsidR="007F711F" w:rsidRPr="009B6268">
        <w:rPr>
          <w:rFonts w:asciiTheme="minorHAnsi" w:hAnsiTheme="minorHAnsi" w:cstheme="minorHAnsi"/>
          <w:color w:val="000000"/>
          <w:sz w:val="20"/>
          <w:szCs w:val="20"/>
        </w:rPr>
        <w:t xml:space="preserve"> </w:t>
      </w:r>
      <w:proofErr w:type="spellStart"/>
      <w:r w:rsidR="007F711F" w:rsidRPr="009B6268">
        <w:rPr>
          <w:rFonts w:asciiTheme="minorHAnsi" w:hAnsiTheme="minorHAnsi" w:cstheme="minorHAnsi"/>
          <w:color w:val="000000"/>
          <w:sz w:val="20"/>
          <w:szCs w:val="20"/>
        </w:rPr>
        <w:t>sectorul</w:t>
      </w:r>
      <w:proofErr w:type="spellEnd"/>
      <w:r w:rsidR="007F711F" w:rsidRPr="009B6268">
        <w:rPr>
          <w:rFonts w:asciiTheme="minorHAnsi" w:hAnsiTheme="minorHAnsi" w:cstheme="minorHAnsi"/>
          <w:color w:val="000000"/>
          <w:sz w:val="20"/>
          <w:szCs w:val="20"/>
        </w:rPr>
        <w:t xml:space="preserve"> </w:t>
      </w:r>
      <w:proofErr w:type="spellStart"/>
      <w:r w:rsidR="007F711F" w:rsidRPr="009B6268">
        <w:rPr>
          <w:rFonts w:asciiTheme="minorHAnsi" w:hAnsiTheme="minorHAnsi" w:cstheme="minorHAnsi"/>
          <w:color w:val="000000"/>
          <w:sz w:val="20"/>
          <w:szCs w:val="20"/>
        </w:rPr>
        <w:t>produselor</w:t>
      </w:r>
      <w:proofErr w:type="spellEnd"/>
      <w:r w:rsidR="007F711F" w:rsidRPr="009B6268">
        <w:rPr>
          <w:rFonts w:asciiTheme="minorHAnsi" w:hAnsiTheme="minorHAnsi" w:cstheme="minorHAnsi"/>
          <w:color w:val="000000"/>
          <w:sz w:val="20"/>
          <w:szCs w:val="20"/>
        </w:rPr>
        <w:t xml:space="preserve"> </w:t>
      </w:r>
      <w:proofErr w:type="spellStart"/>
      <w:r w:rsidR="007F711F" w:rsidRPr="009B6268">
        <w:rPr>
          <w:rFonts w:asciiTheme="minorHAnsi" w:hAnsiTheme="minorHAnsi" w:cstheme="minorHAnsi"/>
          <w:color w:val="000000"/>
          <w:sz w:val="20"/>
          <w:szCs w:val="20"/>
        </w:rPr>
        <w:t>pescăreşti</w:t>
      </w:r>
      <w:proofErr w:type="spellEnd"/>
      <w:r w:rsidR="007F711F" w:rsidRPr="009B6268">
        <w:rPr>
          <w:rFonts w:asciiTheme="minorHAnsi" w:hAnsiTheme="minorHAnsi" w:cstheme="minorHAnsi"/>
          <w:color w:val="000000"/>
          <w:sz w:val="20"/>
          <w:szCs w:val="20"/>
        </w:rPr>
        <w:t xml:space="preserve"> </w:t>
      </w:r>
      <w:proofErr w:type="spellStart"/>
      <w:r w:rsidR="007F711F" w:rsidRPr="009B6268">
        <w:rPr>
          <w:rFonts w:asciiTheme="minorHAnsi" w:hAnsiTheme="minorHAnsi" w:cstheme="minorHAnsi"/>
          <w:color w:val="000000"/>
          <w:sz w:val="20"/>
          <w:szCs w:val="20"/>
        </w:rPr>
        <w:t>şi</w:t>
      </w:r>
      <w:proofErr w:type="spellEnd"/>
      <w:r w:rsidR="007F711F" w:rsidRPr="009B6268">
        <w:rPr>
          <w:rFonts w:asciiTheme="minorHAnsi" w:hAnsiTheme="minorHAnsi" w:cstheme="minorHAnsi"/>
          <w:color w:val="000000"/>
          <w:sz w:val="20"/>
          <w:szCs w:val="20"/>
        </w:rPr>
        <w:t xml:space="preserve"> de </w:t>
      </w:r>
      <w:proofErr w:type="spellStart"/>
      <w:r w:rsidR="007F711F" w:rsidRPr="009B6268">
        <w:rPr>
          <w:rFonts w:asciiTheme="minorHAnsi" w:hAnsiTheme="minorHAnsi" w:cstheme="minorHAnsi"/>
          <w:color w:val="000000"/>
          <w:sz w:val="20"/>
          <w:szCs w:val="20"/>
        </w:rPr>
        <w:t>acvacultură</w:t>
      </w:r>
      <w:proofErr w:type="spellEnd"/>
      <w:r w:rsidR="007F711F" w:rsidRPr="009B6268">
        <w:rPr>
          <w:rFonts w:asciiTheme="minorHAnsi" w:hAnsiTheme="minorHAnsi" w:cstheme="minorHAnsi"/>
          <w:color w:val="000000"/>
          <w:sz w:val="20"/>
          <w:szCs w:val="20"/>
        </w:rPr>
        <w:t xml:space="preserve">, de </w:t>
      </w:r>
      <w:proofErr w:type="spellStart"/>
      <w:r w:rsidR="007F711F" w:rsidRPr="009B6268">
        <w:rPr>
          <w:rFonts w:asciiTheme="minorHAnsi" w:hAnsiTheme="minorHAnsi" w:cstheme="minorHAnsi"/>
          <w:color w:val="000000"/>
          <w:sz w:val="20"/>
          <w:szCs w:val="20"/>
        </w:rPr>
        <w:t>modificare</w:t>
      </w:r>
      <w:proofErr w:type="spellEnd"/>
      <w:r w:rsidR="007F711F" w:rsidRPr="009B6268">
        <w:rPr>
          <w:rFonts w:asciiTheme="minorHAnsi" w:hAnsiTheme="minorHAnsi" w:cstheme="minorHAnsi"/>
          <w:color w:val="000000"/>
          <w:sz w:val="20"/>
          <w:szCs w:val="20"/>
        </w:rPr>
        <w:t xml:space="preserve"> a </w:t>
      </w:r>
      <w:proofErr w:type="spellStart"/>
      <w:r w:rsidR="007F711F" w:rsidRPr="009B6268">
        <w:rPr>
          <w:rFonts w:asciiTheme="minorHAnsi" w:hAnsiTheme="minorHAnsi" w:cstheme="minorHAnsi"/>
          <w:color w:val="000000"/>
          <w:sz w:val="20"/>
          <w:szCs w:val="20"/>
        </w:rPr>
        <w:t>Regulamentelor</w:t>
      </w:r>
      <w:proofErr w:type="spellEnd"/>
      <w:r w:rsidR="007F711F" w:rsidRPr="009B6268">
        <w:rPr>
          <w:rFonts w:asciiTheme="minorHAnsi" w:hAnsiTheme="minorHAnsi" w:cstheme="minorHAnsi"/>
          <w:color w:val="000000"/>
          <w:sz w:val="20"/>
          <w:szCs w:val="20"/>
        </w:rPr>
        <w:t xml:space="preserve"> (CE) nr. 1.184/2006 </w:t>
      </w:r>
      <w:proofErr w:type="spellStart"/>
      <w:r w:rsidR="007F711F" w:rsidRPr="009B6268">
        <w:rPr>
          <w:rFonts w:asciiTheme="minorHAnsi" w:hAnsiTheme="minorHAnsi" w:cstheme="minorHAnsi"/>
          <w:color w:val="000000"/>
          <w:sz w:val="20"/>
          <w:szCs w:val="20"/>
        </w:rPr>
        <w:t>şi</w:t>
      </w:r>
      <w:proofErr w:type="spellEnd"/>
      <w:r w:rsidR="007F711F" w:rsidRPr="009B6268">
        <w:rPr>
          <w:rFonts w:asciiTheme="minorHAnsi" w:hAnsiTheme="minorHAnsi" w:cstheme="minorHAnsi"/>
          <w:color w:val="000000"/>
          <w:sz w:val="20"/>
          <w:szCs w:val="20"/>
        </w:rPr>
        <w:t xml:space="preserve"> (CE) nr. 1.224/2009 ale </w:t>
      </w:r>
      <w:proofErr w:type="spellStart"/>
      <w:r w:rsidR="007F711F" w:rsidRPr="009B6268">
        <w:rPr>
          <w:rFonts w:asciiTheme="minorHAnsi" w:hAnsiTheme="minorHAnsi" w:cstheme="minorHAnsi"/>
          <w:color w:val="000000"/>
          <w:sz w:val="20"/>
          <w:szCs w:val="20"/>
        </w:rPr>
        <w:t>Consiliului</w:t>
      </w:r>
      <w:proofErr w:type="spellEnd"/>
      <w:r w:rsidR="007F711F" w:rsidRPr="009B6268">
        <w:rPr>
          <w:rFonts w:asciiTheme="minorHAnsi" w:hAnsiTheme="minorHAnsi" w:cstheme="minorHAnsi"/>
          <w:color w:val="000000"/>
          <w:sz w:val="20"/>
          <w:szCs w:val="20"/>
        </w:rPr>
        <w:t xml:space="preserve"> </w:t>
      </w:r>
      <w:proofErr w:type="spellStart"/>
      <w:r w:rsidR="007F711F" w:rsidRPr="009B6268">
        <w:rPr>
          <w:rFonts w:asciiTheme="minorHAnsi" w:hAnsiTheme="minorHAnsi" w:cstheme="minorHAnsi"/>
          <w:color w:val="000000"/>
          <w:sz w:val="20"/>
          <w:szCs w:val="20"/>
        </w:rPr>
        <w:t>şi</w:t>
      </w:r>
      <w:proofErr w:type="spellEnd"/>
      <w:r w:rsidR="007F711F" w:rsidRPr="009B6268">
        <w:rPr>
          <w:rFonts w:asciiTheme="minorHAnsi" w:hAnsiTheme="minorHAnsi" w:cstheme="minorHAnsi"/>
          <w:color w:val="000000"/>
          <w:sz w:val="20"/>
          <w:szCs w:val="20"/>
        </w:rPr>
        <w:t xml:space="preserve"> de </w:t>
      </w:r>
      <w:proofErr w:type="spellStart"/>
      <w:r w:rsidR="007F711F" w:rsidRPr="009B6268">
        <w:rPr>
          <w:rFonts w:asciiTheme="minorHAnsi" w:hAnsiTheme="minorHAnsi" w:cstheme="minorHAnsi"/>
          <w:color w:val="000000"/>
          <w:sz w:val="20"/>
          <w:szCs w:val="20"/>
        </w:rPr>
        <w:t>abrogare</w:t>
      </w:r>
      <w:proofErr w:type="spellEnd"/>
      <w:r w:rsidR="007F711F" w:rsidRPr="009B6268">
        <w:rPr>
          <w:rFonts w:asciiTheme="minorHAnsi" w:hAnsiTheme="minorHAnsi" w:cstheme="minorHAnsi"/>
          <w:color w:val="000000"/>
          <w:sz w:val="20"/>
          <w:szCs w:val="20"/>
        </w:rPr>
        <w:t xml:space="preserve"> a </w:t>
      </w:r>
      <w:proofErr w:type="spellStart"/>
      <w:r w:rsidR="007F711F" w:rsidRPr="009B6268">
        <w:rPr>
          <w:rFonts w:asciiTheme="minorHAnsi" w:hAnsiTheme="minorHAnsi" w:cstheme="minorHAnsi"/>
          <w:color w:val="000000"/>
          <w:sz w:val="20"/>
          <w:szCs w:val="20"/>
        </w:rPr>
        <w:t>Regulamentului</w:t>
      </w:r>
      <w:proofErr w:type="spellEnd"/>
      <w:r w:rsidR="007F711F" w:rsidRPr="009B6268">
        <w:rPr>
          <w:rFonts w:asciiTheme="minorHAnsi" w:hAnsiTheme="minorHAnsi" w:cstheme="minorHAnsi"/>
          <w:color w:val="000000"/>
          <w:sz w:val="20"/>
          <w:szCs w:val="20"/>
        </w:rPr>
        <w:t xml:space="preserve"> (CE) nr. 104/2000 al </w:t>
      </w:r>
      <w:proofErr w:type="spellStart"/>
      <w:r w:rsidR="007F711F" w:rsidRPr="009B6268">
        <w:rPr>
          <w:rFonts w:asciiTheme="minorHAnsi" w:hAnsiTheme="minorHAnsi" w:cstheme="minorHAnsi"/>
          <w:color w:val="000000"/>
          <w:sz w:val="20"/>
          <w:szCs w:val="20"/>
        </w:rPr>
        <w:t>Consiliului</w:t>
      </w:r>
      <w:proofErr w:type="spellEnd"/>
      <w:r w:rsidR="007F711F" w:rsidRPr="009B6268">
        <w:rPr>
          <w:rFonts w:asciiTheme="minorHAnsi" w:hAnsiTheme="minorHAnsi" w:cstheme="minorHAnsi"/>
          <w:color w:val="000000"/>
          <w:sz w:val="20"/>
          <w:szCs w:val="20"/>
        </w:rPr>
        <w:t xml:space="preserve">, </w:t>
      </w:r>
      <w:proofErr w:type="spellStart"/>
      <w:r w:rsidR="007F711F" w:rsidRPr="009B6268">
        <w:rPr>
          <w:rFonts w:asciiTheme="minorHAnsi" w:hAnsiTheme="minorHAnsi" w:cstheme="minorHAnsi"/>
          <w:color w:val="000000"/>
          <w:sz w:val="20"/>
          <w:szCs w:val="20"/>
        </w:rPr>
        <w:t>publicat</w:t>
      </w:r>
      <w:proofErr w:type="spellEnd"/>
      <w:r w:rsidR="007F711F" w:rsidRPr="009B6268">
        <w:rPr>
          <w:rFonts w:asciiTheme="minorHAnsi" w:hAnsiTheme="minorHAnsi" w:cstheme="minorHAnsi"/>
          <w:color w:val="000000"/>
          <w:sz w:val="20"/>
          <w:szCs w:val="20"/>
        </w:rPr>
        <w:t xml:space="preserve"> </w:t>
      </w:r>
      <w:proofErr w:type="spellStart"/>
      <w:r w:rsidR="007F711F" w:rsidRPr="009B6268">
        <w:rPr>
          <w:rFonts w:asciiTheme="minorHAnsi" w:hAnsiTheme="minorHAnsi" w:cstheme="minorHAnsi"/>
          <w:color w:val="000000"/>
          <w:sz w:val="20"/>
          <w:szCs w:val="20"/>
        </w:rPr>
        <w:t>în</w:t>
      </w:r>
      <w:proofErr w:type="spellEnd"/>
      <w:r w:rsidR="007F711F" w:rsidRPr="009B6268">
        <w:rPr>
          <w:rFonts w:asciiTheme="minorHAnsi" w:hAnsiTheme="minorHAnsi" w:cstheme="minorHAnsi"/>
          <w:color w:val="000000"/>
          <w:sz w:val="20"/>
          <w:szCs w:val="20"/>
        </w:rPr>
        <w:t xml:space="preserve"> Jurnalul </w:t>
      </w:r>
      <w:proofErr w:type="spellStart"/>
      <w:r w:rsidR="007F711F" w:rsidRPr="009B6268">
        <w:rPr>
          <w:rFonts w:asciiTheme="minorHAnsi" w:hAnsiTheme="minorHAnsi" w:cstheme="minorHAnsi"/>
          <w:color w:val="000000"/>
          <w:sz w:val="20"/>
          <w:szCs w:val="20"/>
        </w:rPr>
        <w:t>Oficial</w:t>
      </w:r>
      <w:proofErr w:type="spellEnd"/>
      <w:r w:rsidR="007F711F" w:rsidRPr="009B6268">
        <w:rPr>
          <w:rFonts w:asciiTheme="minorHAnsi" w:hAnsiTheme="minorHAnsi" w:cstheme="minorHAnsi"/>
          <w:color w:val="000000"/>
          <w:sz w:val="20"/>
          <w:szCs w:val="20"/>
        </w:rPr>
        <w:t xml:space="preserve"> al </w:t>
      </w:r>
      <w:proofErr w:type="spellStart"/>
      <w:r w:rsidR="007F711F" w:rsidRPr="009B6268">
        <w:rPr>
          <w:rFonts w:asciiTheme="minorHAnsi" w:hAnsiTheme="minorHAnsi" w:cstheme="minorHAnsi"/>
          <w:color w:val="000000"/>
          <w:sz w:val="20"/>
          <w:szCs w:val="20"/>
        </w:rPr>
        <w:t>Uniunii</w:t>
      </w:r>
      <w:proofErr w:type="spellEnd"/>
      <w:r w:rsidR="007F711F" w:rsidRPr="009B6268">
        <w:rPr>
          <w:rFonts w:asciiTheme="minorHAnsi" w:hAnsiTheme="minorHAnsi" w:cstheme="minorHAnsi"/>
          <w:color w:val="000000"/>
          <w:sz w:val="20"/>
          <w:szCs w:val="20"/>
        </w:rPr>
        <w:t xml:space="preserve"> </w:t>
      </w:r>
      <w:proofErr w:type="spellStart"/>
      <w:r w:rsidR="007F711F" w:rsidRPr="009B6268">
        <w:rPr>
          <w:rFonts w:asciiTheme="minorHAnsi" w:hAnsiTheme="minorHAnsi" w:cstheme="minorHAnsi"/>
          <w:color w:val="000000"/>
          <w:sz w:val="20"/>
          <w:szCs w:val="20"/>
        </w:rPr>
        <w:t>Europene</w:t>
      </w:r>
      <w:proofErr w:type="spellEnd"/>
      <w:r w:rsidR="007F711F" w:rsidRPr="009B6268">
        <w:rPr>
          <w:rFonts w:asciiTheme="minorHAnsi" w:hAnsiTheme="minorHAnsi" w:cstheme="minorHAnsi"/>
          <w:color w:val="000000"/>
          <w:sz w:val="20"/>
          <w:szCs w:val="20"/>
        </w:rPr>
        <w:t xml:space="preserve"> </w:t>
      </w:r>
      <w:proofErr w:type="spellStart"/>
      <w:r w:rsidR="007F711F" w:rsidRPr="009B6268">
        <w:rPr>
          <w:rFonts w:asciiTheme="minorHAnsi" w:hAnsiTheme="minorHAnsi" w:cstheme="minorHAnsi"/>
          <w:color w:val="000000"/>
          <w:sz w:val="20"/>
          <w:szCs w:val="20"/>
        </w:rPr>
        <w:t>seria</w:t>
      </w:r>
      <w:proofErr w:type="spellEnd"/>
      <w:r w:rsidR="007F711F" w:rsidRPr="009B6268">
        <w:rPr>
          <w:rFonts w:asciiTheme="minorHAnsi" w:hAnsiTheme="minorHAnsi" w:cstheme="minorHAnsi"/>
          <w:color w:val="000000"/>
          <w:sz w:val="20"/>
          <w:szCs w:val="20"/>
        </w:rPr>
        <w:t xml:space="preserve"> L nr. 354 din 28 </w:t>
      </w:r>
      <w:proofErr w:type="spellStart"/>
      <w:r w:rsidR="007F711F" w:rsidRPr="009B6268">
        <w:rPr>
          <w:rFonts w:asciiTheme="minorHAnsi" w:hAnsiTheme="minorHAnsi" w:cstheme="minorHAnsi"/>
          <w:color w:val="000000"/>
          <w:sz w:val="20"/>
          <w:szCs w:val="20"/>
        </w:rPr>
        <w:t>decembrie</w:t>
      </w:r>
      <w:proofErr w:type="spellEnd"/>
      <w:r w:rsidR="007F711F" w:rsidRPr="009B6268">
        <w:rPr>
          <w:rFonts w:asciiTheme="minorHAnsi" w:hAnsiTheme="minorHAnsi" w:cstheme="minorHAnsi"/>
          <w:color w:val="000000"/>
          <w:sz w:val="20"/>
          <w:szCs w:val="20"/>
        </w:rPr>
        <w:t xml:space="preserve"> 2013</w:t>
      </w:r>
      <w:r w:rsidR="004E4C6D" w:rsidRPr="009B6268">
        <w:rPr>
          <w:rFonts w:asciiTheme="minorHAnsi" w:hAnsiTheme="minorHAnsi" w:cstheme="minorHAnsi"/>
          <w:sz w:val="20"/>
          <w:szCs w:val="20"/>
        </w:rPr>
        <w:t>;</w:t>
      </w:r>
    </w:p>
    <w:p w14:paraId="509EA19E" w14:textId="77777777" w:rsidR="004E4C6D" w:rsidRPr="009B6268" w:rsidRDefault="006A1DF9" w:rsidP="000D114B">
      <w:pPr>
        <w:pStyle w:val="ListParagraph"/>
        <w:numPr>
          <w:ilvl w:val="1"/>
          <w:numId w:val="42"/>
        </w:numPr>
        <w:rPr>
          <w:rFonts w:asciiTheme="minorHAnsi" w:hAnsiTheme="minorHAnsi" w:cstheme="minorHAnsi"/>
          <w:sz w:val="20"/>
          <w:szCs w:val="20"/>
        </w:rPr>
      </w:pPr>
      <w:proofErr w:type="spellStart"/>
      <w:r w:rsidRPr="009B6268">
        <w:rPr>
          <w:rFonts w:asciiTheme="minorHAnsi" w:hAnsiTheme="minorHAnsi" w:cstheme="minorHAnsi"/>
          <w:sz w:val="20"/>
          <w:szCs w:val="20"/>
        </w:rPr>
        <w:t>sectorul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producției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agricole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primare</w:t>
      </w:r>
      <w:proofErr w:type="spellEnd"/>
      <w:r w:rsidR="004E4C6D" w:rsidRPr="009B6268">
        <w:rPr>
          <w:rFonts w:asciiTheme="minorHAnsi" w:hAnsiTheme="minorHAnsi" w:cstheme="minorHAnsi"/>
          <w:sz w:val="20"/>
          <w:szCs w:val="20"/>
        </w:rPr>
        <w:t>;</w:t>
      </w:r>
    </w:p>
    <w:p w14:paraId="70AB0CED" w14:textId="77777777" w:rsidR="004E4C6D" w:rsidRPr="009B6268" w:rsidRDefault="004E4C6D" w:rsidP="000D114B">
      <w:pPr>
        <w:pStyle w:val="ListParagraph"/>
        <w:numPr>
          <w:ilvl w:val="1"/>
          <w:numId w:val="42"/>
        </w:numPr>
        <w:rPr>
          <w:rFonts w:asciiTheme="minorHAnsi" w:hAnsiTheme="minorHAnsi" w:cstheme="minorHAnsi"/>
          <w:sz w:val="20"/>
          <w:szCs w:val="20"/>
        </w:rPr>
      </w:pPr>
      <w:proofErr w:type="spellStart"/>
      <w:r w:rsidRPr="009B6268">
        <w:rPr>
          <w:rFonts w:asciiTheme="minorHAnsi" w:hAnsiTheme="minorHAnsi" w:cstheme="minorHAnsi"/>
          <w:sz w:val="20"/>
          <w:szCs w:val="20"/>
        </w:rPr>
        <w:t>sectorul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prelucr</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rii</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ș</w:t>
      </w:r>
      <w:r w:rsidRPr="009B6268">
        <w:rPr>
          <w:rFonts w:asciiTheme="minorHAnsi" w:hAnsiTheme="minorHAnsi" w:cstheme="minorHAnsi"/>
          <w:sz w:val="20"/>
          <w:szCs w:val="20"/>
        </w:rPr>
        <w:t>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comercializ</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produselor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agricole</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urm</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toarele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cazuri</w:t>
      </w:r>
      <w:proofErr w:type="spellEnd"/>
      <w:r w:rsidRPr="009B6268">
        <w:rPr>
          <w:rFonts w:asciiTheme="minorHAnsi" w:hAnsiTheme="minorHAnsi" w:cstheme="minorHAnsi"/>
          <w:sz w:val="20"/>
          <w:szCs w:val="20"/>
        </w:rPr>
        <w:t>:</w:t>
      </w:r>
    </w:p>
    <w:p w14:paraId="6D1BDAD4" w14:textId="77777777" w:rsidR="004E4C6D" w:rsidRPr="009B6268" w:rsidRDefault="004E4C6D" w:rsidP="000D114B">
      <w:pPr>
        <w:pStyle w:val="ListParagraph"/>
        <w:numPr>
          <w:ilvl w:val="2"/>
          <w:numId w:val="42"/>
        </w:numPr>
        <w:rPr>
          <w:rFonts w:asciiTheme="minorHAnsi" w:hAnsiTheme="minorHAnsi" w:cstheme="minorHAnsi"/>
          <w:sz w:val="20"/>
          <w:szCs w:val="20"/>
        </w:rPr>
      </w:pPr>
      <w:proofErr w:type="spellStart"/>
      <w:r w:rsidRPr="009B6268">
        <w:rPr>
          <w:rFonts w:asciiTheme="minorHAnsi" w:hAnsiTheme="minorHAnsi" w:cstheme="minorHAnsi"/>
          <w:sz w:val="20"/>
          <w:szCs w:val="20"/>
        </w:rPr>
        <w:t>atunci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w:t>
      </w:r>
      <w:r w:rsidR="00182E15" w:rsidRPr="009B6268">
        <w:rPr>
          <w:rFonts w:asciiTheme="minorHAnsi" w:hAnsiTheme="minorHAnsi" w:cstheme="minorHAnsi"/>
          <w:sz w:val="20"/>
          <w:szCs w:val="20"/>
        </w:rPr>
        <w:t>â</w:t>
      </w:r>
      <w:r w:rsidRPr="009B6268">
        <w:rPr>
          <w:rFonts w:asciiTheme="minorHAnsi" w:hAnsiTheme="minorHAnsi" w:cstheme="minorHAnsi"/>
          <w:sz w:val="20"/>
          <w:szCs w:val="20"/>
        </w:rPr>
        <w:t>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valoarea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ajutoarelor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este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stabilit</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pe </w:t>
      </w:r>
      <w:proofErr w:type="spellStart"/>
      <w:r w:rsidRPr="009B6268">
        <w:rPr>
          <w:rFonts w:asciiTheme="minorHAnsi" w:hAnsiTheme="minorHAnsi" w:cstheme="minorHAnsi"/>
          <w:sz w:val="20"/>
          <w:szCs w:val="20"/>
        </w:rPr>
        <w:t>baza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cantit</w:t>
      </w:r>
      <w:r w:rsidR="00182E15" w:rsidRPr="009B6268">
        <w:rPr>
          <w:rFonts w:asciiTheme="minorHAnsi" w:hAnsiTheme="minorHAnsi" w:cstheme="minorHAnsi"/>
          <w:sz w:val="20"/>
          <w:szCs w:val="20"/>
        </w:rPr>
        <w:t>ăț</w:t>
      </w:r>
      <w:r w:rsidRPr="009B6268">
        <w:rPr>
          <w:rFonts w:asciiTheme="minorHAnsi" w:hAnsiTheme="minorHAnsi" w:cstheme="minorHAnsi"/>
          <w:sz w:val="20"/>
          <w:szCs w:val="20"/>
        </w:rPr>
        <w:t>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astfel</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produse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achizi</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ionate</w:t>
      </w:r>
      <w:proofErr w:type="spellEnd"/>
      <w:r w:rsidRPr="009B6268">
        <w:rPr>
          <w:rFonts w:asciiTheme="minorHAnsi" w:hAnsiTheme="minorHAnsi" w:cstheme="minorHAnsi"/>
          <w:sz w:val="20"/>
          <w:szCs w:val="20"/>
        </w:rPr>
        <w:t xml:space="preserve"> de la </w:t>
      </w:r>
      <w:proofErr w:type="spellStart"/>
      <w:r w:rsidRPr="009B6268">
        <w:rPr>
          <w:rFonts w:asciiTheme="minorHAnsi" w:hAnsiTheme="minorHAnsi" w:cstheme="minorHAnsi"/>
          <w:sz w:val="20"/>
          <w:szCs w:val="20"/>
        </w:rPr>
        <w:t>produc</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tori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primari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introduse</w:t>
      </w:r>
      <w:proofErr w:type="spellEnd"/>
      <w:r w:rsidRPr="009B6268">
        <w:rPr>
          <w:rFonts w:asciiTheme="minorHAnsi" w:hAnsiTheme="minorHAnsi" w:cstheme="minorHAnsi"/>
          <w:sz w:val="20"/>
          <w:szCs w:val="20"/>
        </w:rPr>
        <w:t xml:space="preserve"> pe </w:t>
      </w:r>
      <w:proofErr w:type="spellStart"/>
      <w:r w:rsidRPr="009B6268">
        <w:rPr>
          <w:rFonts w:asciiTheme="minorHAnsi" w:hAnsiTheme="minorHAnsi" w:cstheme="minorHAnsi"/>
          <w:sz w:val="20"/>
          <w:szCs w:val="20"/>
        </w:rPr>
        <w:t>pia</w:t>
      </w:r>
      <w:r w:rsidR="00182E15" w:rsidRPr="009B6268">
        <w:rPr>
          <w:rFonts w:asciiTheme="minorHAnsi" w:hAnsiTheme="minorHAnsi" w:cstheme="minorHAnsi"/>
          <w:sz w:val="20"/>
          <w:szCs w:val="20"/>
        </w:rPr>
        <w:t>ță</w:t>
      </w:r>
      <w:proofErr w:type="spellEnd"/>
      <w:r w:rsidRPr="009B6268">
        <w:rPr>
          <w:rFonts w:asciiTheme="minorHAnsi" w:hAnsiTheme="minorHAnsi" w:cstheme="minorHAnsi"/>
          <w:sz w:val="20"/>
          <w:szCs w:val="20"/>
        </w:rPr>
        <w:t xml:space="preserve"> de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ntreprinderile</w:t>
      </w:r>
      <w:proofErr w:type="spellEnd"/>
      <w:r w:rsidRPr="009B6268">
        <w:rPr>
          <w:rFonts w:asciiTheme="minorHAnsi" w:hAnsiTheme="minorHAnsi" w:cstheme="minorHAnsi"/>
          <w:sz w:val="20"/>
          <w:szCs w:val="20"/>
        </w:rPr>
        <w:t xml:space="preserve"> respective;</w:t>
      </w:r>
    </w:p>
    <w:p w14:paraId="60A6E53C" w14:textId="77777777" w:rsidR="004E4C6D" w:rsidRPr="009B6268" w:rsidRDefault="004E4C6D" w:rsidP="000D114B">
      <w:pPr>
        <w:pStyle w:val="ListParagraph"/>
        <w:numPr>
          <w:ilvl w:val="2"/>
          <w:numId w:val="42"/>
        </w:numPr>
        <w:rPr>
          <w:rFonts w:asciiTheme="minorHAnsi" w:hAnsiTheme="minorHAnsi" w:cstheme="minorHAnsi"/>
          <w:sz w:val="20"/>
          <w:szCs w:val="20"/>
        </w:rPr>
      </w:pPr>
      <w:proofErr w:type="spellStart"/>
      <w:r w:rsidRPr="009B6268">
        <w:rPr>
          <w:rFonts w:asciiTheme="minorHAnsi" w:hAnsiTheme="minorHAnsi" w:cstheme="minorHAnsi"/>
          <w:sz w:val="20"/>
          <w:szCs w:val="20"/>
        </w:rPr>
        <w:t>atunci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w:t>
      </w:r>
      <w:r w:rsidR="00182E15" w:rsidRPr="009B6268">
        <w:rPr>
          <w:rFonts w:asciiTheme="minorHAnsi" w:hAnsiTheme="minorHAnsi" w:cstheme="minorHAnsi"/>
          <w:sz w:val="20"/>
          <w:szCs w:val="20"/>
        </w:rPr>
        <w:t>â</w:t>
      </w:r>
      <w:r w:rsidRPr="009B6268">
        <w:rPr>
          <w:rFonts w:asciiTheme="minorHAnsi" w:hAnsiTheme="minorHAnsi" w:cstheme="minorHAnsi"/>
          <w:sz w:val="20"/>
          <w:szCs w:val="20"/>
        </w:rPr>
        <w:t>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ajutoarele</w:t>
      </w:r>
      <w:proofErr w:type="spellEnd"/>
      <w:r w:rsidRPr="009B6268">
        <w:rPr>
          <w:rFonts w:asciiTheme="minorHAnsi" w:hAnsiTheme="minorHAnsi" w:cstheme="minorHAnsi"/>
          <w:sz w:val="20"/>
          <w:szCs w:val="20"/>
        </w:rPr>
        <w:t xml:space="preserve"> sunt </w:t>
      </w:r>
      <w:proofErr w:type="spellStart"/>
      <w:r w:rsidRPr="009B6268">
        <w:rPr>
          <w:rFonts w:asciiTheme="minorHAnsi" w:hAnsiTheme="minorHAnsi" w:cstheme="minorHAnsi"/>
          <w:sz w:val="20"/>
          <w:szCs w:val="20"/>
        </w:rPr>
        <w:t>condi</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ionate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transferarea</w:t>
      </w:r>
      <w:proofErr w:type="spellEnd"/>
      <w:r w:rsidRPr="009B6268">
        <w:rPr>
          <w:rFonts w:asciiTheme="minorHAnsi" w:hAnsiTheme="minorHAnsi" w:cstheme="minorHAnsi"/>
          <w:sz w:val="20"/>
          <w:szCs w:val="20"/>
        </w:rPr>
        <w:t xml:space="preserve"> lor </w:t>
      </w:r>
      <w:proofErr w:type="spellStart"/>
      <w:r w:rsidRPr="009B6268">
        <w:rPr>
          <w:rFonts w:asciiTheme="minorHAnsi" w:hAnsiTheme="minorHAnsi" w:cstheme="minorHAnsi"/>
          <w:sz w:val="20"/>
          <w:szCs w:val="20"/>
        </w:rPr>
        <w:t>par</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ial</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integral</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tre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produc</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torii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primari</w:t>
      </w:r>
      <w:proofErr w:type="spellEnd"/>
      <w:r w:rsidRPr="009B6268">
        <w:rPr>
          <w:rFonts w:asciiTheme="minorHAnsi" w:hAnsiTheme="minorHAnsi" w:cstheme="minorHAnsi"/>
          <w:sz w:val="20"/>
          <w:szCs w:val="20"/>
        </w:rPr>
        <w:t>;</w:t>
      </w:r>
    </w:p>
    <w:p w14:paraId="7DB51020" w14:textId="77777777" w:rsidR="004E4C6D" w:rsidRPr="009B6268" w:rsidRDefault="004E4C6D" w:rsidP="000D114B">
      <w:pPr>
        <w:pStyle w:val="ListParagraph"/>
        <w:numPr>
          <w:ilvl w:val="1"/>
          <w:numId w:val="42"/>
        </w:numPr>
        <w:rPr>
          <w:rFonts w:asciiTheme="minorHAnsi" w:hAnsiTheme="minorHAnsi" w:cstheme="minorHAnsi"/>
          <w:sz w:val="20"/>
          <w:szCs w:val="20"/>
        </w:rPr>
      </w:pPr>
      <w:proofErr w:type="spellStart"/>
      <w:r w:rsidRPr="009B6268">
        <w:rPr>
          <w:rFonts w:asciiTheme="minorHAnsi" w:hAnsiTheme="minorHAnsi" w:cstheme="minorHAnsi"/>
          <w:sz w:val="20"/>
          <w:szCs w:val="20"/>
        </w:rPr>
        <w:t>ajutoare</w:t>
      </w:r>
      <w:proofErr w:type="spellEnd"/>
      <w:r w:rsidRPr="009B6268">
        <w:rPr>
          <w:rFonts w:asciiTheme="minorHAnsi" w:hAnsiTheme="minorHAnsi" w:cstheme="minorHAnsi"/>
          <w:sz w:val="20"/>
          <w:szCs w:val="20"/>
        </w:rPr>
        <w:t xml:space="preserve"> destinate </w:t>
      </w:r>
      <w:proofErr w:type="spellStart"/>
      <w:r w:rsidRPr="009B6268">
        <w:rPr>
          <w:rFonts w:asciiTheme="minorHAnsi" w:hAnsiTheme="minorHAnsi" w:cstheme="minorHAnsi"/>
          <w:sz w:val="20"/>
          <w:szCs w:val="20"/>
        </w:rPr>
        <w:t>activit</w:t>
      </w:r>
      <w:r w:rsidR="00182E15" w:rsidRPr="009B6268">
        <w:rPr>
          <w:rFonts w:asciiTheme="minorHAnsi" w:hAnsiTheme="minorHAnsi" w:cstheme="minorHAnsi"/>
          <w:sz w:val="20"/>
          <w:szCs w:val="20"/>
        </w:rPr>
        <w:t>ăț</w:t>
      </w:r>
      <w:r w:rsidRPr="009B6268">
        <w:rPr>
          <w:rFonts w:asciiTheme="minorHAnsi" w:hAnsiTheme="minorHAnsi" w:cstheme="minorHAnsi"/>
          <w:sz w:val="20"/>
          <w:szCs w:val="20"/>
        </w:rPr>
        <w:t>ilor</w:t>
      </w:r>
      <w:proofErr w:type="spellEnd"/>
      <w:r w:rsidRPr="009B6268">
        <w:rPr>
          <w:rFonts w:asciiTheme="minorHAnsi" w:hAnsiTheme="minorHAnsi" w:cstheme="minorHAnsi"/>
          <w:sz w:val="20"/>
          <w:szCs w:val="20"/>
        </w:rPr>
        <w:t xml:space="preserve"> legate de export </w:t>
      </w:r>
      <w:proofErr w:type="spellStart"/>
      <w:r w:rsidRPr="009B6268">
        <w:rPr>
          <w:rFonts w:asciiTheme="minorHAnsi" w:hAnsiTheme="minorHAnsi" w:cstheme="minorHAnsi"/>
          <w:sz w:val="20"/>
          <w:szCs w:val="20"/>
        </w:rPr>
        <w:t>c</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tre</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ță</w:t>
      </w:r>
      <w:r w:rsidRPr="009B6268">
        <w:rPr>
          <w:rFonts w:asciiTheme="minorHAnsi" w:hAnsiTheme="minorHAnsi" w:cstheme="minorHAnsi"/>
          <w:sz w:val="20"/>
          <w:szCs w:val="20"/>
        </w:rPr>
        <w:t>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ter</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tre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alte</w:t>
      </w:r>
      <w:proofErr w:type="spellEnd"/>
      <w:r w:rsidRPr="009B6268">
        <w:rPr>
          <w:rFonts w:asciiTheme="minorHAnsi" w:hAnsiTheme="minorHAnsi" w:cstheme="minorHAnsi"/>
          <w:sz w:val="20"/>
          <w:szCs w:val="20"/>
        </w:rPr>
        <w:t xml:space="preserve"> state </w:t>
      </w:r>
      <w:proofErr w:type="spellStart"/>
      <w:r w:rsidRPr="009B6268">
        <w:rPr>
          <w:rFonts w:asciiTheme="minorHAnsi" w:hAnsiTheme="minorHAnsi" w:cstheme="minorHAnsi"/>
          <w:sz w:val="20"/>
          <w:szCs w:val="20"/>
        </w:rPr>
        <w:t>membre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respectiv</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ajutoare</w:t>
      </w:r>
      <w:proofErr w:type="spellEnd"/>
      <w:r w:rsidRPr="009B6268">
        <w:rPr>
          <w:rFonts w:asciiTheme="minorHAnsi" w:hAnsiTheme="minorHAnsi" w:cstheme="minorHAnsi"/>
          <w:sz w:val="20"/>
          <w:szCs w:val="20"/>
        </w:rPr>
        <w:t xml:space="preserve"> direct legate de </w:t>
      </w:r>
      <w:proofErr w:type="spellStart"/>
      <w:r w:rsidRPr="009B6268">
        <w:rPr>
          <w:rFonts w:asciiTheme="minorHAnsi" w:hAnsiTheme="minorHAnsi" w:cstheme="minorHAnsi"/>
          <w:sz w:val="20"/>
          <w:szCs w:val="20"/>
        </w:rPr>
        <w:t>cantit</w:t>
      </w:r>
      <w:r w:rsidR="00182E15" w:rsidRPr="009B6268">
        <w:rPr>
          <w:rFonts w:asciiTheme="minorHAnsi" w:hAnsiTheme="minorHAnsi" w:cstheme="minorHAnsi"/>
          <w:sz w:val="20"/>
          <w:szCs w:val="20"/>
        </w:rPr>
        <w:t>ăț</w:t>
      </w:r>
      <w:r w:rsidRPr="009B6268">
        <w:rPr>
          <w:rFonts w:asciiTheme="minorHAnsi" w:hAnsiTheme="minorHAnsi" w:cstheme="minorHAnsi"/>
          <w:sz w:val="20"/>
          <w:szCs w:val="20"/>
        </w:rPr>
        <w:t>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exportate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ajutoare</w:t>
      </w:r>
      <w:proofErr w:type="spellEnd"/>
      <w:r w:rsidRPr="009B6268">
        <w:rPr>
          <w:rFonts w:asciiTheme="minorHAnsi" w:hAnsiTheme="minorHAnsi" w:cstheme="minorHAnsi"/>
          <w:sz w:val="20"/>
          <w:szCs w:val="20"/>
        </w:rPr>
        <w:t xml:space="preserve"> destinate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nfiin</w:t>
      </w:r>
      <w:r w:rsidR="00182E15" w:rsidRPr="009B6268">
        <w:rPr>
          <w:rFonts w:asciiTheme="minorHAnsi" w:hAnsiTheme="minorHAnsi" w:cstheme="minorHAnsi"/>
          <w:sz w:val="20"/>
          <w:szCs w:val="20"/>
        </w:rPr>
        <w:t>ță</w:t>
      </w:r>
      <w:r w:rsidRPr="009B6268">
        <w:rPr>
          <w:rFonts w:asciiTheme="minorHAnsi" w:hAnsiTheme="minorHAnsi" w:cstheme="minorHAnsi"/>
          <w:sz w:val="20"/>
          <w:szCs w:val="20"/>
        </w:rPr>
        <w:t>rii</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ș</w:t>
      </w:r>
      <w:r w:rsidRPr="009B6268">
        <w:rPr>
          <w:rFonts w:asciiTheme="minorHAnsi" w:hAnsiTheme="minorHAnsi" w:cstheme="minorHAnsi"/>
          <w:sz w:val="20"/>
          <w:szCs w:val="20"/>
        </w:rPr>
        <w:t>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func</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ion</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ele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distribu</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destinate </w:t>
      </w:r>
      <w:proofErr w:type="spellStart"/>
      <w:r w:rsidRPr="009B6268">
        <w:rPr>
          <w:rFonts w:asciiTheme="minorHAnsi" w:hAnsiTheme="minorHAnsi" w:cstheme="minorHAnsi"/>
          <w:sz w:val="20"/>
          <w:szCs w:val="20"/>
        </w:rPr>
        <w:t>altor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cheltuieli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curente</w:t>
      </w:r>
      <w:proofErr w:type="spellEnd"/>
      <w:r w:rsidRPr="009B6268">
        <w:rPr>
          <w:rFonts w:asciiTheme="minorHAnsi" w:hAnsiTheme="minorHAnsi" w:cstheme="minorHAnsi"/>
          <w:sz w:val="20"/>
          <w:szCs w:val="20"/>
        </w:rPr>
        <w:t xml:space="preserve"> legate de </w:t>
      </w:r>
      <w:proofErr w:type="spellStart"/>
      <w:r w:rsidRPr="009B6268">
        <w:rPr>
          <w:rFonts w:asciiTheme="minorHAnsi" w:hAnsiTheme="minorHAnsi" w:cstheme="minorHAnsi"/>
          <w:sz w:val="20"/>
          <w:szCs w:val="20"/>
        </w:rPr>
        <w:t>activitatea</w:t>
      </w:r>
      <w:proofErr w:type="spellEnd"/>
      <w:r w:rsidRPr="009B6268">
        <w:rPr>
          <w:rFonts w:asciiTheme="minorHAnsi" w:hAnsiTheme="minorHAnsi" w:cstheme="minorHAnsi"/>
          <w:sz w:val="20"/>
          <w:szCs w:val="20"/>
        </w:rPr>
        <w:t xml:space="preserve"> de export;</w:t>
      </w:r>
    </w:p>
    <w:p w14:paraId="263899F5" w14:textId="77777777" w:rsidR="00FF65BD" w:rsidRPr="009B6268" w:rsidRDefault="004E4C6D" w:rsidP="000D114B">
      <w:pPr>
        <w:pStyle w:val="ListParagraph"/>
        <w:numPr>
          <w:ilvl w:val="1"/>
          <w:numId w:val="42"/>
        </w:numPr>
        <w:rPr>
          <w:rFonts w:asciiTheme="minorHAnsi" w:hAnsiTheme="minorHAnsi" w:cstheme="minorHAnsi"/>
          <w:sz w:val="20"/>
          <w:szCs w:val="20"/>
        </w:rPr>
      </w:pPr>
      <w:proofErr w:type="spellStart"/>
      <w:r w:rsidRPr="009B6268">
        <w:rPr>
          <w:rFonts w:asciiTheme="minorHAnsi" w:hAnsiTheme="minorHAnsi" w:cstheme="minorHAnsi"/>
          <w:sz w:val="20"/>
          <w:szCs w:val="20"/>
        </w:rPr>
        <w:t>ajutoare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condi</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ionate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utilizarea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preferen</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ial</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produselor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na</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ionale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fa</w:t>
      </w:r>
      <w:r w:rsidR="00182E15" w:rsidRPr="009B6268">
        <w:rPr>
          <w:rFonts w:asciiTheme="minorHAnsi" w:hAnsiTheme="minorHAnsi" w:cstheme="minorHAnsi"/>
          <w:sz w:val="20"/>
          <w:szCs w:val="20"/>
        </w:rPr>
        <w:t>ță</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produsele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importate</w:t>
      </w:r>
      <w:proofErr w:type="spellEnd"/>
      <w:r w:rsidR="00FF65BD" w:rsidRPr="009B6268">
        <w:rPr>
          <w:rFonts w:asciiTheme="minorHAnsi" w:hAnsiTheme="minorHAnsi" w:cstheme="minorHAnsi"/>
          <w:sz w:val="20"/>
          <w:szCs w:val="20"/>
        </w:rPr>
        <w:t>;</w:t>
      </w:r>
    </w:p>
    <w:p w14:paraId="64770912" w14:textId="77777777" w:rsidR="00FF65BD" w:rsidRPr="009B6268" w:rsidRDefault="00A73005" w:rsidP="000D114B">
      <w:pPr>
        <w:pStyle w:val="ListParagraph"/>
        <w:numPr>
          <w:ilvl w:val="1"/>
          <w:numId w:val="42"/>
        </w:numPr>
        <w:rPr>
          <w:rFonts w:asciiTheme="minorHAnsi" w:hAnsiTheme="minorHAnsi" w:cstheme="minorHAnsi"/>
          <w:sz w:val="20"/>
          <w:szCs w:val="20"/>
        </w:rPr>
      </w:pPr>
      <w:r w:rsidRPr="009B6268">
        <w:rPr>
          <w:rFonts w:asciiTheme="minorHAnsi" w:hAnsiTheme="minorHAnsi" w:cstheme="minorHAnsi"/>
          <w:sz w:val="20"/>
          <w:szCs w:val="20"/>
          <w:lang w:val="ro-RO"/>
        </w:rPr>
        <w:t>a</w:t>
      </w:r>
      <w:proofErr w:type="spellStart"/>
      <w:r w:rsidR="00FF65BD" w:rsidRPr="009B6268">
        <w:rPr>
          <w:rFonts w:asciiTheme="minorHAnsi" w:hAnsiTheme="minorHAnsi" w:cstheme="minorHAnsi"/>
          <w:sz w:val="20"/>
          <w:szCs w:val="20"/>
        </w:rPr>
        <w:t>jutoare</w:t>
      </w:r>
      <w:proofErr w:type="spellEnd"/>
      <w:r w:rsidR="00FF65BD" w:rsidRPr="009B6268">
        <w:rPr>
          <w:rFonts w:asciiTheme="minorHAnsi" w:hAnsiTheme="minorHAnsi" w:cstheme="minorHAnsi"/>
          <w:sz w:val="20"/>
          <w:szCs w:val="20"/>
        </w:rPr>
        <w:t xml:space="preserve"> </w:t>
      </w:r>
      <w:proofErr w:type="spellStart"/>
      <w:r w:rsidR="00FF65BD" w:rsidRPr="009B6268">
        <w:rPr>
          <w:rFonts w:asciiTheme="minorHAnsi" w:hAnsiTheme="minorHAnsi" w:cstheme="minorHAnsi"/>
          <w:sz w:val="20"/>
          <w:szCs w:val="20"/>
        </w:rPr>
        <w:t>pentru</w:t>
      </w:r>
      <w:proofErr w:type="spellEnd"/>
      <w:r w:rsidR="00FF65BD" w:rsidRPr="009B6268">
        <w:rPr>
          <w:rFonts w:asciiTheme="minorHAnsi" w:hAnsiTheme="minorHAnsi" w:cstheme="minorHAnsi"/>
          <w:sz w:val="20"/>
          <w:szCs w:val="20"/>
        </w:rPr>
        <w:t xml:space="preserve"> </w:t>
      </w:r>
      <w:proofErr w:type="spellStart"/>
      <w:r w:rsidR="00FF65BD" w:rsidRPr="009B6268">
        <w:rPr>
          <w:rFonts w:asciiTheme="minorHAnsi" w:hAnsiTheme="minorHAnsi" w:cstheme="minorHAnsi"/>
          <w:sz w:val="20"/>
          <w:szCs w:val="20"/>
        </w:rPr>
        <w:t>facilitarea</w:t>
      </w:r>
      <w:proofErr w:type="spellEnd"/>
      <w:r w:rsidR="00FF65BD" w:rsidRPr="009B6268">
        <w:rPr>
          <w:rFonts w:asciiTheme="minorHAnsi" w:hAnsiTheme="minorHAnsi" w:cstheme="minorHAnsi"/>
          <w:sz w:val="20"/>
          <w:szCs w:val="20"/>
        </w:rPr>
        <w:t xml:space="preserve"> </w:t>
      </w:r>
      <w:proofErr w:type="spellStart"/>
      <w:r w:rsidR="00FF65BD" w:rsidRPr="009B6268">
        <w:rPr>
          <w:rFonts w:asciiTheme="minorHAnsi" w:hAnsiTheme="minorHAnsi" w:cstheme="minorHAnsi"/>
          <w:sz w:val="20"/>
          <w:szCs w:val="20"/>
        </w:rPr>
        <w:t>închiderii</w:t>
      </w:r>
      <w:proofErr w:type="spellEnd"/>
      <w:r w:rsidR="00FF65BD" w:rsidRPr="009B6268">
        <w:rPr>
          <w:rFonts w:asciiTheme="minorHAnsi" w:hAnsiTheme="minorHAnsi" w:cstheme="minorHAnsi"/>
          <w:sz w:val="20"/>
          <w:szCs w:val="20"/>
        </w:rPr>
        <w:t xml:space="preserve"> </w:t>
      </w:r>
      <w:proofErr w:type="spellStart"/>
      <w:r w:rsidR="00FF65BD" w:rsidRPr="009B6268">
        <w:rPr>
          <w:rFonts w:asciiTheme="minorHAnsi" w:hAnsiTheme="minorHAnsi" w:cstheme="minorHAnsi"/>
          <w:sz w:val="20"/>
          <w:szCs w:val="20"/>
        </w:rPr>
        <w:t>minelor</w:t>
      </w:r>
      <w:proofErr w:type="spellEnd"/>
      <w:r w:rsidR="00FF65BD" w:rsidRPr="009B6268">
        <w:rPr>
          <w:rFonts w:asciiTheme="minorHAnsi" w:hAnsiTheme="minorHAnsi" w:cstheme="minorHAnsi"/>
          <w:sz w:val="20"/>
          <w:szCs w:val="20"/>
        </w:rPr>
        <w:t xml:space="preserve"> de </w:t>
      </w:r>
      <w:proofErr w:type="spellStart"/>
      <w:r w:rsidR="00FF65BD" w:rsidRPr="009B6268">
        <w:rPr>
          <w:rFonts w:asciiTheme="minorHAnsi" w:hAnsiTheme="minorHAnsi" w:cstheme="minorHAnsi"/>
          <w:sz w:val="20"/>
          <w:szCs w:val="20"/>
        </w:rPr>
        <w:t>cărbune</w:t>
      </w:r>
      <w:proofErr w:type="spellEnd"/>
      <w:r w:rsidR="00FF65BD" w:rsidRPr="009B6268">
        <w:rPr>
          <w:rFonts w:asciiTheme="minorHAnsi" w:hAnsiTheme="minorHAnsi" w:cstheme="minorHAnsi"/>
          <w:sz w:val="20"/>
          <w:szCs w:val="20"/>
        </w:rPr>
        <w:t xml:space="preserve"> </w:t>
      </w:r>
      <w:proofErr w:type="spellStart"/>
      <w:r w:rsidR="00FF65BD" w:rsidRPr="009B6268">
        <w:rPr>
          <w:rFonts w:asciiTheme="minorHAnsi" w:hAnsiTheme="minorHAnsi" w:cstheme="minorHAnsi"/>
          <w:sz w:val="20"/>
          <w:szCs w:val="20"/>
        </w:rPr>
        <w:t>necompetitive</w:t>
      </w:r>
      <w:proofErr w:type="spellEnd"/>
      <w:r w:rsidR="00FF65BD" w:rsidRPr="009B6268">
        <w:rPr>
          <w:rFonts w:asciiTheme="minorHAnsi" w:hAnsiTheme="minorHAnsi" w:cstheme="minorHAnsi"/>
          <w:sz w:val="20"/>
          <w:szCs w:val="20"/>
        </w:rPr>
        <w:t xml:space="preserve">, </w:t>
      </w:r>
      <w:proofErr w:type="spellStart"/>
      <w:r w:rsidR="00FF65BD" w:rsidRPr="009B6268">
        <w:rPr>
          <w:rFonts w:asciiTheme="minorHAnsi" w:hAnsiTheme="minorHAnsi" w:cstheme="minorHAnsi"/>
          <w:sz w:val="20"/>
          <w:szCs w:val="20"/>
        </w:rPr>
        <w:t>astfel</w:t>
      </w:r>
      <w:proofErr w:type="spellEnd"/>
      <w:r w:rsidR="00FF65BD" w:rsidRPr="009B6268">
        <w:rPr>
          <w:rFonts w:asciiTheme="minorHAnsi" w:hAnsiTheme="minorHAnsi" w:cstheme="minorHAnsi"/>
          <w:sz w:val="20"/>
          <w:szCs w:val="20"/>
        </w:rPr>
        <w:t xml:space="preserve"> cum sunt </w:t>
      </w:r>
      <w:proofErr w:type="spellStart"/>
      <w:r w:rsidR="00FF65BD" w:rsidRPr="009B6268">
        <w:rPr>
          <w:rFonts w:asciiTheme="minorHAnsi" w:hAnsiTheme="minorHAnsi" w:cstheme="minorHAnsi"/>
          <w:sz w:val="20"/>
          <w:szCs w:val="20"/>
        </w:rPr>
        <w:t>reglementate</w:t>
      </w:r>
      <w:proofErr w:type="spellEnd"/>
      <w:r w:rsidR="00FF65BD" w:rsidRPr="009B6268">
        <w:rPr>
          <w:rFonts w:asciiTheme="minorHAnsi" w:hAnsiTheme="minorHAnsi" w:cstheme="minorHAnsi"/>
          <w:sz w:val="20"/>
          <w:szCs w:val="20"/>
        </w:rPr>
        <w:t xml:space="preserve"> de </w:t>
      </w:r>
      <w:proofErr w:type="spellStart"/>
      <w:r w:rsidR="00FF65BD" w:rsidRPr="009B6268">
        <w:rPr>
          <w:rFonts w:asciiTheme="minorHAnsi" w:hAnsiTheme="minorHAnsi" w:cstheme="minorHAnsi"/>
          <w:sz w:val="20"/>
          <w:szCs w:val="20"/>
        </w:rPr>
        <w:t>Decizia</w:t>
      </w:r>
      <w:proofErr w:type="spellEnd"/>
      <w:r w:rsidR="00FF65BD" w:rsidRPr="009B6268">
        <w:rPr>
          <w:rFonts w:asciiTheme="minorHAnsi" w:hAnsiTheme="minorHAnsi" w:cstheme="minorHAnsi"/>
          <w:sz w:val="20"/>
          <w:szCs w:val="20"/>
        </w:rPr>
        <w:t xml:space="preserve"> 2010/787/UE a </w:t>
      </w:r>
      <w:proofErr w:type="spellStart"/>
      <w:r w:rsidR="00FF65BD" w:rsidRPr="009B6268">
        <w:rPr>
          <w:rFonts w:asciiTheme="minorHAnsi" w:hAnsiTheme="minorHAnsi" w:cstheme="minorHAnsi"/>
          <w:sz w:val="20"/>
          <w:szCs w:val="20"/>
        </w:rPr>
        <w:t>Consiliului</w:t>
      </w:r>
      <w:proofErr w:type="spellEnd"/>
      <w:r w:rsidR="00FF65BD" w:rsidRPr="009B6268">
        <w:rPr>
          <w:rFonts w:asciiTheme="minorHAnsi" w:hAnsiTheme="minorHAnsi" w:cstheme="minorHAnsi"/>
          <w:sz w:val="20"/>
          <w:szCs w:val="20"/>
        </w:rPr>
        <w:t>;</w:t>
      </w:r>
    </w:p>
    <w:p w14:paraId="45A3D2CD" w14:textId="77777777" w:rsidR="00A73005" w:rsidRPr="009B6268" w:rsidRDefault="00C47BBE" w:rsidP="000D114B">
      <w:pPr>
        <w:pStyle w:val="ListParagraph"/>
        <w:numPr>
          <w:ilvl w:val="1"/>
          <w:numId w:val="42"/>
        </w:numPr>
        <w:rPr>
          <w:rFonts w:asciiTheme="minorHAnsi" w:hAnsiTheme="minorHAnsi" w:cstheme="minorHAnsi"/>
          <w:sz w:val="20"/>
          <w:szCs w:val="20"/>
        </w:rPr>
      </w:pPr>
      <w:proofErr w:type="spellStart"/>
      <w:r w:rsidRPr="009B6268">
        <w:rPr>
          <w:rFonts w:asciiTheme="minorHAnsi" w:hAnsiTheme="minorHAnsi" w:cstheme="minorHAnsi"/>
          <w:sz w:val="20"/>
          <w:szCs w:val="20"/>
        </w:rPr>
        <w:t>sectorul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siderurgic</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sectorul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lignitului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sectorul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cărbunelui</w:t>
      </w:r>
      <w:proofErr w:type="spellEnd"/>
      <w:r w:rsidRPr="009B6268">
        <w:rPr>
          <w:rFonts w:asciiTheme="minorHAnsi" w:hAnsiTheme="minorHAnsi" w:cstheme="minorHAnsi"/>
          <w:sz w:val="20"/>
          <w:szCs w:val="20"/>
        </w:rPr>
        <w:t>;</w:t>
      </w:r>
    </w:p>
    <w:p w14:paraId="38DAE574" w14:textId="77777777" w:rsidR="00C47BBE" w:rsidRPr="009B6268" w:rsidRDefault="00C47BBE" w:rsidP="000D114B">
      <w:pPr>
        <w:pStyle w:val="ListParagraph"/>
        <w:numPr>
          <w:ilvl w:val="1"/>
          <w:numId w:val="42"/>
        </w:numPr>
        <w:rPr>
          <w:rFonts w:asciiTheme="minorHAnsi" w:hAnsiTheme="minorHAnsi" w:cstheme="minorHAnsi"/>
          <w:sz w:val="20"/>
          <w:szCs w:val="20"/>
        </w:rPr>
      </w:pPr>
      <w:proofErr w:type="spellStart"/>
      <w:r w:rsidRPr="009B6268">
        <w:rPr>
          <w:rFonts w:asciiTheme="minorHAnsi" w:hAnsiTheme="minorHAnsi" w:cstheme="minorHAnsi"/>
          <w:sz w:val="20"/>
          <w:szCs w:val="20"/>
        </w:rPr>
        <w:lastRenderedPageBreak/>
        <w:t>sectorul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transporturilor</w:t>
      </w:r>
      <w:proofErr w:type="spellEnd"/>
      <w:r w:rsidRPr="009B6268">
        <w:rPr>
          <w:rFonts w:asciiTheme="minorHAnsi" w:hAnsiTheme="minorHAnsi" w:cstheme="minorHAnsi"/>
          <w:sz w:val="20"/>
          <w:szCs w:val="20"/>
        </w:rPr>
        <w:t xml:space="preserve">, precum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infrastructura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conexă</w:t>
      </w:r>
      <w:proofErr w:type="spellEnd"/>
      <w:r w:rsidRPr="009B6268">
        <w:rPr>
          <w:rFonts w:asciiTheme="minorHAnsi" w:hAnsiTheme="minorHAnsi" w:cstheme="minorHAnsi"/>
          <w:sz w:val="20"/>
          <w:szCs w:val="20"/>
        </w:rPr>
        <w:t>;</w:t>
      </w:r>
    </w:p>
    <w:p w14:paraId="40A16AF5" w14:textId="50CB414C" w:rsidR="00C47BBE" w:rsidRPr="009B6268" w:rsidRDefault="00C47BBE" w:rsidP="000D114B">
      <w:pPr>
        <w:pStyle w:val="ListParagraph"/>
        <w:numPr>
          <w:ilvl w:val="1"/>
          <w:numId w:val="42"/>
        </w:numPr>
        <w:rPr>
          <w:rFonts w:asciiTheme="minorHAnsi" w:hAnsiTheme="minorHAnsi" w:cstheme="minorHAnsi"/>
          <w:sz w:val="20"/>
          <w:szCs w:val="20"/>
        </w:rPr>
      </w:pPr>
      <w:proofErr w:type="spellStart"/>
      <w:r w:rsidRPr="009B6268">
        <w:rPr>
          <w:rFonts w:asciiTheme="minorHAnsi" w:hAnsiTheme="minorHAnsi" w:cstheme="minorHAnsi"/>
          <w:sz w:val="20"/>
          <w:szCs w:val="20"/>
        </w:rPr>
        <w:t>sectorul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producerii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stocării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transportului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distribuției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energie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infrastructurile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energetice</w:t>
      </w:r>
      <w:proofErr w:type="spellEnd"/>
      <w:r w:rsidR="007F711F" w:rsidRPr="009B6268">
        <w:rPr>
          <w:rFonts w:asciiTheme="minorHAnsi" w:hAnsiTheme="minorHAnsi" w:cstheme="minorHAnsi"/>
          <w:sz w:val="20"/>
          <w:szCs w:val="20"/>
          <w:lang w:val="ro-RO"/>
        </w:rPr>
        <w:t>;</w:t>
      </w:r>
    </w:p>
    <w:p w14:paraId="0B910E5A" w14:textId="1352A1E7" w:rsidR="004E4C6D" w:rsidRPr="009B6268" w:rsidRDefault="00C47BBE" w:rsidP="000D114B">
      <w:pPr>
        <w:pStyle w:val="ListParagraph"/>
        <w:numPr>
          <w:ilvl w:val="1"/>
          <w:numId w:val="42"/>
        </w:numPr>
        <w:rPr>
          <w:rFonts w:asciiTheme="minorHAnsi" w:hAnsiTheme="minorHAnsi" w:cstheme="minorHAnsi"/>
          <w:sz w:val="20"/>
          <w:szCs w:val="20"/>
        </w:rPr>
      </w:pPr>
      <w:proofErr w:type="spellStart"/>
      <w:r w:rsidRPr="009B6268">
        <w:rPr>
          <w:rFonts w:asciiTheme="minorHAnsi" w:hAnsiTheme="minorHAnsi" w:cstheme="minorHAnsi"/>
          <w:sz w:val="20"/>
          <w:szCs w:val="20"/>
        </w:rPr>
        <w:t>sectorul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comunicațiilor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bandă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largă</w:t>
      </w:r>
      <w:proofErr w:type="spellEnd"/>
      <w:r w:rsidRPr="009B6268">
        <w:rPr>
          <w:rFonts w:asciiTheme="minorHAnsi" w:hAnsiTheme="minorHAnsi" w:cstheme="minorHAnsi"/>
          <w:sz w:val="20"/>
          <w:szCs w:val="20"/>
        </w:rPr>
        <w:t>;</w:t>
      </w:r>
    </w:p>
    <w:p w14:paraId="56E041E6" w14:textId="1239A281" w:rsidR="005136C3" w:rsidRPr="009B6268" w:rsidRDefault="001307BE" w:rsidP="000D114B">
      <w:pPr>
        <w:pStyle w:val="ListParagraph"/>
        <w:numPr>
          <w:ilvl w:val="1"/>
          <w:numId w:val="42"/>
        </w:numPr>
        <w:rPr>
          <w:rFonts w:asciiTheme="minorHAnsi" w:hAnsiTheme="minorHAnsi" w:cstheme="minorHAnsi"/>
          <w:sz w:val="20"/>
          <w:szCs w:val="20"/>
        </w:rPr>
      </w:pPr>
      <w:proofErr w:type="spellStart"/>
      <w:r w:rsidRPr="009B6268">
        <w:rPr>
          <w:rFonts w:asciiTheme="minorHAnsi" w:hAnsiTheme="minorHAnsi" w:cstheme="minorHAnsi"/>
          <w:sz w:val="20"/>
          <w:szCs w:val="20"/>
        </w:rPr>
        <w:t>producerea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energiei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nucleare</w:t>
      </w:r>
      <w:proofErr w:type="spellEnd"/>
      <w:r w:rsidR="005136C3" w:rsidRPr="009B6268">
        <w:rPr>
          <w:rFonts w:asciiTheme="minorHAnsi" w:hAnsiTheme="minorHAnsi" w:cstheme="minorHAnsi"/>
          <w:sz w:val="20"/>
          <w:szCs w:val="20"/>
        </w:rPr>
        <w:t>;</w:t>
      </w:r>
    </w:p>
    <w:p w14:paraId="19AE4CAC" w14:textId="47FD41B9" w:rsidR="00792B1B" w:rsidRPr="009B6268" w:rsidRDefault="00792B1B" w:rsidP="000D114B">
      <w:pPr>
        <w:pStyle w:val="ListParagraph"/>
        <w:numPr>
          <w:ilvl w:val="1"/>
          <w:numId w:val="42"/>
        </w:numPr>
        <w:rPr>
          <w:rFonts w:asciiTheme="minorHAnsi" w:hAnsiTheme="minorHAnsi" w:cstheme="minorHAnsi"/>
          <w:sz w:val="20"/>
          <w:szCs w:val="20"/>
        </w:rPr>
      </w:pPr>
      <w:proofErr w:type="spellStart"/>
      <w:r w:rsidRPr="009B6268">
        <w:rPr>
          <w:rFonts w:asciiTheme="minorHAnsi" w:hAnsiTheme="minorHAnsi" w:cstheme="minorHAnsi"/>
          <w:sz w:val="20"/>
          <w:szCs w:val="20"/>
        </w:rPr>
        <w:t>domeniile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activitate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tipurile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activități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prevăzute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dispozițiile</w:t>
      </w:r>
      <w:proofErr w:type="spellEnd"/>
      <w:r w:rsidRPr="009B6268">
        <w:rPr>
          <w:rFonts w:asciiTheme="minorHAnsi" w:hAnsiTheme="minorHAnsi" w:cstheme="minorHAnsi"/>
          <w:sz w:val="20"/>
          <w:szCs w:val="20"/>
        </w:rPr>
        <w:t xml:space="preserve"> art. 1 al </w:t>
      </w:r>
      <w:proofErr w:type="spellStart"/>
      <w:r w:rsidRPr="009B6268">
        <w:rPr>
          <w:rFonts w:asciiTheme="minorHAnsi" w:hAnsiTheme="minorHAnsi" w:cstheme="minorHAnsi"/>
          <w:sz w:val="20"/>
          <w:szCs w:val="20"/>
        </w:rPr>
        <w:t>Regulamentului</w:t>
      </w:r>
      <w:proofErr w:type="spellEnd"/>
      <w:r w:rsidRPr="009B6268">
        <w:rPr>
          <w:rFonts w:asciiTheme="minorHAnsi" w:hAnsiTheme="minorHAnsi" w:cstheme="minorHAnsi"/>
          <w:sz w:val="20"/>
          <w:szCs w:val="20"/>
        </w:rPr>
        <w:t xml:space="preserve"> (UE) nr. 1407/2013 </w:t>
      </w:r>
      <w:proofErr w:type="spellStart"/>
      <w:r w:rsidRPr="009B6268">
        <w:rPr>
          <w:rFonts w:asciiTheme="minorHAnsi" w:hAnsiTheme="minorHAnsi" w:cstheme="minorHAnsi"/>
          <w:sz w:val="20"/>
          <w:szCs w:val="20"/>
        </w:rPr>
        <w:t>privind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aplicarea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articolelor</w:t>
      </w:r>
      <w:proofErr w:type="spellEnd"/>
      <w:r w:rsidRPr="009B6268">
        <w:rPr>
          <w:rFonts w:asciiTheme="minorHAnsi" w:hAnsiTheme="minorHAnsi" w:cstheme="minorHAnsi"/>
          <w:sz w:val="20"/>
          <w:szCs w:val="20"/>
        </w:rPr>
        <w:t xml:space="preserve"> 107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108 din </w:t>
      </w:r>
      <w:proofErr w:type="spellStart"/>
      <w:r w:rsidRPr="009B6268">
        <w:rPr>
          <w:rFonts w:asciiTheme="minorHAnsi" w:hAnsiTheme="minorHAnsi" w:cstheme="minorHAnsi"/>
          <w:sz w:val="20"/>
          <w:szCs w:val="20"/>
        </w:rPr>
        <w:t>Tratatul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privind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funcționarea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Uniunii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Europene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ajutoarelor</w:t>
      </w:r>
      <w:proofErr w:type="spellEnd"/>
      <w:r w:rsidRPr="009B6268">
        <w:rPr>
          <w:rFonts w:asciiTheme="minorHAnsi" w:hAnsiTheme="minorHAnsi" w:cstheme="minorHAnsi"/>
          <w:sz w:val="20"/>
          <w:szCs w:val="20"/>
        </w:rPr>
        <w:t xml:space="preserve"> de minimis, cu </w:t>
      </w:r>
      <w:proofErr w:type="spellStart"/>
      <w:r w:rsidRPr="009B6268">
        <w:rPr>
          <w:rFonts w:asciiTheme="minorHAnsi" w:hAnsiTheme="minorHAnsi" w:cstheme="minorHAnsi"/>
          <w:sz w:val="20"/>
          <w:szCs w:val="20"/>
        </w:rPr>
        <w:t>modificările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completările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ulterioare</w:t>
      </w:r>
      <w:proofErr w:type="spellEnd"/>
    </w:p>
    <w:p w14:paraId="481BDAB2" w14:textId="61BC8E5C" w:rsidR="00792B1B" w:rsidRPr="009B6268" w:rsidRDefault="00792B1B" w:rsidP="000D114B">
      <w:pPr>
        <w:pStyle w:val="ListParagraph"/>
        <w:numPr>
          <w:ilvl w:val="1"/>
          <w:numId w:val="42"/>
        </w:numPr>
        <w:rPr>
          <w:rFonts w:asciiTheme="minorHAnsi" w:hAnsiTheme="minorHAnsi" w:cstheme="minorHAnsi"/>
          <w:sz w:val="20"/>
          <w:szCs w:val="20"/>
        </w:rPr>
      </w:pPr>
      <w:proofErr w:type="spellStart"/>
      <w:r w:rsidRPr="009B6268">
        <w:rPr>
          <w:rFonts w:asciiTheme="minorHAnsi" w:hAnsiTheme="minorHAnsi" w:cstheme="minorHAnsi"/>
          <w:sz w:val="20"/>
          <w:szCs w:val="20"/>
        </w:rPr>
        <w:t>producția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comerțul</w:t>
      </w:r>
      <w:proofErr w:type="spellEnd"/>
      <w:r w:rsidRPr="009B6268">
        <w:rPr>
          <w:rFonts w:asciiTheme="minorHAnsi" w:hAnsiTheme="minorHAnsi" w:cstheme="minorHAnsi"/>
          <w:sz w:val="20"/>
          <w:szCs w:val="20"/>
        </w:rPr>
        <w:t xml:space="preserve"> cu armament, </w:t>
      </w:r>
      <w:proofErr w:type="spellStart"/>
      <w:r w:rsidRPr="009B6268">
        <w:rPr>
          <w:rFonts w:asciiTheme="minorHAnsi" w:hAnsiTheme="minorHAnsi" w:cstheme="minorHAnsi"/>
          <w:sz w:val="20"/>
          <w:szCs w:val="20"/>
        </w:rPr>
        <w:t>muniție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material de </w:t>
      </w:r>
      <w:proofErr w:type="spellStart"/>
      <w:r w:rsidRPr="009B6268">
        <w:rPr>
          <w:rFonts w:asciiTheme="minorHAnsi" w:hAnsiTheme="minorHAnsi" w:cstheme="minorHAnsi"/>
          <w:sz w:val="20"/>
          <w:szCs w:val="20"/>
        </w:rPr>
        <w:t>război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conformitate</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prevederile</w:t>
      </w:r>
      <w:proofErr w:type="spellEnd"/>
      <w:r w:rsidRPr="009B6268">
        <w:rPr>
          <w:rFonts w:asciiTheme="minorHAnsi" w:hAnsiTheme="minorHAnsi" w:cstheme="minorHAnsi"/>
          <w:sz w:val="20"/>
          <w:szCs w:val="20"/>
        </w:rPr>
        <w:t xml:space="preserve"> art. 346 din </w:t>
      </w:r>
      <w:proofErr w:type="spellStart"/>
      <w:r w:rsidRPr="009B6268">
        <w:rPr>
          <w:rFonts w:asciiTheme="minorHAnsi" w:hAnsiTheme="minorHAnsi" w:cstheme="minorHAnsi"/>
          <w:sz w:val="20"/>
          <w:szCs w:val="20"/>
        </w:rPr>
        <w:t>Tratatul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privind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funcționarea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Uniunii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Europene</w:t>
      </w:r>
      <w:proofErr w:type="spellEnd"/>
    </w:p>
    <w:p w14:paraId="4324CC8B" w14:textId="77940702" w:rsidR="0019600F" w:rsidRPr="009B6268" w:rsidRDefault="0019600F" w:rsidP="000D114B">
      <w:pPr>
        <w:pStyle w:val="ListParagraph"/>
        <w:numPr>
          <w:ilvl w:val="1"/>
          <w:numId w:val="42"/>
        </w:numPr>
        <w:rPr>
          <w:rFonts w:asciiTheme="minorHAnsi" w:hAnsiTheme="minorHAnsi" w:cstheme="minorHAnsi"/>
          <w:sz w:val="20"/>
          <w:szCs w:val="20"/>
        </w:rPr>
      </w:pPr>
      <w:proofErr w:type="spellStart"/>
      <w:r w:rsidRPr="009B6268">
        <w:rPr>
          <w:rFonts w:asciiTheme="minorHAnsi" w:hAnsiTheme="minorHAnsi" w:cstheme="minorHAnsi"/>
          <w:sz w:val="20"/>
          <w:szCs w:val="20"/>
        </w:rPr>
        <w:t>producerea</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energie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regenerabilă</w:t>
      </w:r>
      <w:proofErr w:type="spellEnd"/>
      <w:r w:rsidRPr="009B6268">
        <w:rPr>
          <w:rFonts w:asciiTheme="minorHAnsi" w:hAnsiTheme="minorHAnsi" w:cstheme="minorHAnsi"/>
          <w:sz w:val="20"/>
          <w:szCs w:val="20"/>
        </w:rPr>
        <w:t xml:space="preserve"> din </w:t>
      </w:r>
      <w:proofErr w:type="spellStart"/>
      <w:r w:rsidRPr="009B6268">
        <w:rPr>
          <w:rFonts w:asciiTheme="minorHAnsi" w:hAnsiTheme="minorHAnsi" w:cstheme="minorHAnsi"/>
          <w:sz w:val="20"/>
          <w:szCs w:val="20"/>
        </w:rPr>
        <w:t>biomasă</w:t>
      </w:r>
      <w:proofErr w:type="spellEnd"/>
      <w:r w:rsidR="007F711F" w:rsidRPr="009B6268">
        <w:rPr>
          <w:rFonts w:asciiTheme="minorHAnsi" w:hAnsiTheme="minorHAnsi" w:cstheme="minorHAnsi"/>
          <w:sz w:val="20"/>
          <w:szCs w:val="20"/>
          <w:lang w:val="ro-RO"/>
        </w:rPr>
        <w:t>;</w:t>
      </w:r>
    </w:p>
    <w:p w14:paraId="7D0FAB2F" w14:textId="77777777" w:rsidR="007F711F" w:rsidRPr="009B6268" w:rsidRDefault="007F711F" w:rsidP="000D114B">
      <w:pPr>
        <w:pStyle w:val="ListParagraph"/>
        <w:numPr>
          <w:ilvl w:val="1"/>
          <w:numId w:val="42"/>
        </w:numPr>
        <w:rPr>
          <w:rFonts w:asciiTheme="minorHAnsi" w:hAnsiTheme="minorHAnsi" w:cstheme="minorHAnsi"/>
          <w:sz w:val="20"/>
          <w:szCs w:val="20"/>
        </w:rPr>
      </w:pPr>
      <w:proofErr w:type="spellStart"/>
      <w:r w:rsidRPr="009B6268">
        <w:rPr>
          <w:rFonts w:asciiTheme="minorHAnsi" w:hAnsiTheme="minorHAnsi" w:cstheme="minorHAnsi"/>
          <w:sz w:val="20"/>
          <w:szCs w:val="20"/>
        </w:rPr>
        <w:t>ajutoarelor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acordate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întreprinderilor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dificultate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aşa</w:t>
      </w:r>
      <w:proofErr w:type="spellEnd"/>
      <w:r w:rsidRPr="009B6268">
        <w:rPr>
          <w:rFonts w:asciiTheme="minorHAnsi" w:hAnsiTheme="minorHAnsi" w:cstheme="minorHAnsi"/>
          <w:sz w:val="20"/>
          <w:szCs w:val="20"/>
        </w:rPr>
        <w:t xml:space="preserve"> cum sunt </w:t>
      </w:r>
      <w:proofErr w:type="spellStart"/>
      <w:r w:rsidRPr="009B6268">
        <w:rPr>
          <w:rFonts w:asciiTheme="minorHAnsi" w:hAnsiTheme="minorHAnsi" w:cstheme="minorHAnsi"/>
          <w:sz w:val="20"/>
          <w:szCs w:val="20"/>
        </w:rPr>
        <w:t>acestea</w:t>
      </w:r>
      <w:proofErr w:type="spellEnd"/>
      <w:r w:rsidRPr="009B6268">
        <w:rPr>
          <w:rFonts w:asciiTheme="minorHAnsi" w:hAnsiTheme="minorHAnsi" w:cstheme="minorHAnsi"/>
          <w:sz w:val="20"/>
          <w:szCs w:val="20"/>
        </w:rPr>
        <w:t xml:space="preserve"> definite la art.</w:t>
      </w:r>
      <w:r w:rsidRPr="009B6268">
        <w:rPr>
          <w:rFonts w:asciiTheme="minorHAnsi" w:hAnsiTheme="minorHAnsi" w:cstheme="minorHAnsi"/>
          <w:sz w:val="20"/>
          <w:szCs w:val="20"/>
          <w:lang w:val="ro-RO"/>
        </w:rPr>
        <w:t xml:space="preserve"> 2 punctul 18 din GBER;</w:t>
      </w:r>
    </w:p>
    <w:p w14:paraId="3F6ADBA7" w14:textId="636870A1" w:rsidR="007F711F" w:rsidRPr="009B6268" w:rsidRDefault="007F711F" w:rsidP="000D114B">
      <w:pPr>
        <w:pStyle w:val="ListParagraph"/>
        <w:numPr>
          <w:ilvl w:val="0"/>
          <w:numId w:val="42"/>
        </w:numPr>
        <w:rPr>
          <w:rFonts w:asciiTheme="minorHAnsi" w:hAnsiTheme="minorHAnsi" w:cstheme="minorHAnsi"/>
          <w:sz w:val="20"/>
          <w:szCs w:val="20"/>
        </w:rPr>
      </w:pP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cadrul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prezentei</w:t>
      </w:r>
      <w:proofErr w:type="spellEnd"/>
      <w:r w:rsidRPr="009B6268">
        <w:rPr>
          <w:rFonts w:asciiTheme="minorHAnsi" w:hAnsiTheme="minorHAnsi" w:cstheme="minorHAnsi"/>
          <w:sz w:val="20"/>
          <w:szCs w:val="20"/>
        </w:rPr>
        <w:t xml:space="preserve"> scheme, nu se </w:t>
      </w:r>
      <w:proofErr w:type="spellStart"/>
      <w:r w:rsidRPr="009B6268">
        <w:rPr>
          <w:rFonts w:asciiTheme="minorHAnsi" w:hAnsiTheme="minorHAnsi" w:cstheme="minorHAnsi"/>
          <w:sz w:val="20"/>
          <w:szCs w:val="20"/>
        </w:rPr>
        <w:t>acordă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w:t>
      </w:r>
      <w:proofErr w:type="spellEnd"/>
      <w:r w:rsidRPr="009B6268">
        <w:rPr>
          <w:rFonts w:asciiTheme="minorHAnsi" w:hAnsiTheme="minorHAnsi" w:cstheme="minorHAnsi"/>
          <w:sz w:val="20"/>
          <w:szCs w:val="20"/>
        </w:rPr>
        <w:t xml:space="preserve"> de stat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de minimis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achiziția</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vehicule</w:t>
      </w:r>
      <w:proofErr w:type="spellEnd"/>
      <w:r w:rsidRPr="009B6268">
        <w:rPr>
          <w:rFonts w:asciiTheme="minorHAnsi" w:hAnsiTheme="minorHAnsi" w:cstheme="minorHAnsi"/>
          <w:sz w:val="20"/>
          <w:szCs w:val="20"/>
        </w:rPr>
        <w:t xml:space="preserve"> de transport </w:t>
      </w:r>
      <w:proofErr w:type="spellStart"/>
      <w:r w:rsidRPr="009B6268">
        <w:rPr>
          <w:rFonts w:asciiTheme="minorHAnsi" w:hAnsiTheme="minorHAnsi" w:cstheme="minorHAnsi"/>
          <w:sz w:val="20"/>
          <w:szCs w:val="20"/>
        </w:rPr>
        <w:t>rutier</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mărfuri</w:t>
      </w:r>
      <w:proofErr w:type="spellEnd"/>
      <w:r w:rsidRPr="009B6268">
        <w:rPr>
          <w:rFonts w:asciiTheme="minorHAnsi" w:hAnsiTheme="minorHAnsi" w:cstheme="minorHAnsi"/>
          <w:sz w:val="20"/>
          <w:szCs w:val="20"/>
        </w:rPr>
        <w:t>.</w:t>
      </w:r>
    </w:p>
    <w:p w14:paraId="744CFF06" w14:textId="77777777" w:rsidR="00501DD9" w:rsidRPr="009B6268" w:rsidRDefault="00501DD9" w:rsidP="000D114B">
      <w:pPr>
        <w:pStyle w:val="ListParagraph"/>
        <w:numPr>
          <w:ilvl w:val="0"/>
          <w:numId w:val="42"/>
        </w:numPr>
        <w:rPr>
          <w:rFonts w:asciiTheme="minorHAnsi" w:hAnsiTheme="minorHAnsi" w:cstheme="minorHAnsi"/>
          <w:sz w:val="20"/>
          <w:szCs w:val="20"/>
        </w:rPr>
      </w:pPr>
      <w:proofErr w:type="spellStart"/>
      <w:r w:rsidRPr="009B6268">
        <w:rPr>
          <w:rFonts w:asciiTheme="minorHAnsi" w:hAnsiTheme="minorHAnsi" w:cstheme="minorHAnsi"/>
          <w:sz w:val="20"/>
          <w:szCs w:val="20"/>
        </w:rPr>
        <w:t>Prezenta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măsură</w:t>
      </w:r>
      <w:proofErr w:type="spellEnd"/>
      <w:r w:rsidRPr="009B6268">
        <w:rPr>
          <w:rFonts w:asciiTheme="minorHAnsi" w:hAnsiTheme="minorHAnsi" w:cstheme="minorHAnsi"/>
          <w:sz w:val="20"/>
          <w:szCs w:val="20"/>
        </w:rPr>
        <w:t xml:space="preserve"> se </w:t>
      </w:r>
      <w:proofErr w:type="spellStart"/>
      <w:r w:rsidRPr="009B6268">
        <w:rPr>
          <w:rFonts w:asciiTheme="minorHAnsi" w:hAnsiTheme="minorHAnsi" w:cstheme="minorHAnsi"/>
          <w:sz w:val="20"/>
          <w:szCs w:val="20"/>
        </w:rPr>
        <w:t>aplică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numai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beneficiarilor</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confirmă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faptul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doi</w:t>
      </w:r>
      <w:proofErr w:type="spellEnd"/>
      <w:r w:rsidRPr="009B6268">
        <w:rPr>
          <w:rFonts w:asciiTheme="minorHAnsi" w:hAnsiTheme="minorHAnsi" w:cstheme="minorHAnsi"/>
          <w:sz w:val="20"/>
          <w:szCs w:val="20"/>
        </w:rPr>
        <w:t xml:space="preserve"> ani </w:t>
      </w:r>
      <w:proofErr w:type="spellStart"/>
      <w:r w:rsidRPr="009B6268">
        <w:rPr>
          <w:rFonts w:asciiTheme="minorHAnsi" w:hAnsiTheme="minorHAnsi" w:cstheme="minorHAnsi"/>
          <w:sz w:val="20"/>
          <w:szCs w:val="20"/>
        </w:rPr>
        <w:t>anteriori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depunerii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cererii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finanţare</w:t>
      </w:r>
      <w:proofErr w:type="spellEnd"/>
      <w:r w:rsidRPr="009B6268">
        <w:rPr>
          <w:rFonts w:asciiTheme="minorHAnsi" w:hAnsiTheme="minorHAnsi" w:cstheme="minorHAnsi"/>
          <w:sz w:val="20"/>
          <w:szCs w:val="20"/>
        </w:rPr>
        <w:t xml:space="preserve">, nu au </w:t>
      </w:r>
      <w:proofErr w:type="spellStart"/>
      <w:r w:rsidRPr="009B6268">
        <w:rPr>
          <w:rFonts w:asciiTheme="minorHAnsi" w:hAnsiTheme="minorHAnsi" w:cstheme="minorHAnsi"/>
          <w:sz w:val="20"/>
          <w:szCs w:val="20"/>
        </w:rPr>
        <w:t>efectuat</w:t>
      </w:r>
      <w:proofErr w:type="spellEnd"/>
      <w:r w:rsidRPr="009B6268">
        <w:rPr>
          <w:rFonts w:asciiTheme="minorHAnsi" w:hAnsiTheme="minorHAnsi" w:cstheme="minorHAnsi"/>
          <w:sz w:val="20"/>
          <w:szCs w:val="20"/>
        </w:rPr>
        <w:t xml:space="preserve"> o </w:t>
      </w:r>
      <w:proofErr w:type="spellStart"/>
      <w:r w:rsidRPr="009B6268">
        <w:rPr>
          <w:rFonts w:asciiTheme="minorHAnsi" w:hAnsiTheme="minorHAnsi" w:cstheme="minorHAnsi"/>
          <w:sz w:val="20"/>
          <w:szCs w:val="20"/>
        </w:rPr>
        <w:t>relocare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către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unitatea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urmează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aibă</w:t>
      </w:r>
      <w:proofErr w:type="spellEnd"/>
      <w:r w:rsidRPr="009B6268">
        <w:rPr>
          <w:rFonts w:asciiTheme="minorHAnsi" w:hAnsiTheme="minorHAnsi" w:cstheme="minorHAnsi"/>
          <w:sz w:val="20"/>
          <w:szCs w:val="20"/>
        </w:rPr>
        <w:t xml:space="preserve"> loc </w:t>
      </w:r>
      <w:proofErr w:type="spellStart"/>
      <w:r w:rsidRPr="009B6268">
        <w:rPr>
          <w:rFonts w:asciiTheme="minorHAnsi" w:hAnsiTheme="minorHAnsi" w:cstheme="minorHAnsi"/>
          <w:sz w:val="20"/>
          <w:szCs w:val="20"/>
        </w:rPr>
        <w:t>investiţia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iniţială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care se </w:t>
      </w:r>
      <w:proofErr w:type="spellStart"/>
      <w:r w:rsidRPr="009B6268">
        <w:rPr>
          <w:rFonts w:asciiTheme="minorHAnsi" w:hAnsiTheme="minorHAnsi" w:cstheme="minorHAnsi"/>
          <w:sz w:val="20"/>
          <w:szCs w:val="20"/>
        </w:rPr>
        <w:t>solicită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oferă</w:t>
      </w:r>
      <w:proofErr w:type="spellEnd"/>
      <w:r w:rsidRPr="009B6268">
        <w:rPr>
          <w:rFonts w:asciiTheme="minorHAnsi" w:hAnsiTheme="minorHAnsi" w:cstheme="minorHAnsi"/>
          <w:sz w:val="20"/>
          <w:szCs w:val="20"/>
        </w:rPr>
        <w:t xml:space="preserve"> un </w:t>
      </w:r>
      <w:proofErr w:type="spellStart"/>
      <w:r w:rsidRPr="009B6268">
        <w:rPr>
          <w:rFonts w:asciiTheme="minorHAnsi" w:hAnsiTheme="minorHAnsi" w:cstheme="minorHAnsi"/>
          <w:sz w:val="20"/>
          <w:szCs w:val="20"/>
        </w:rPr>
        <w:t>angajament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că</w:t>
      </w:r>
      <w:proofErr w:type="spellEnd"/>
      <w:r w:rsidRPr="009B6268">
        <w:rPr>
          <w:rFonts w:asciiTheme="minorHAnsi" w:hAnsiTheme="minorHAnsi" w:cstheme="minorHAnsi"/>
          <w:sz w:val="20"/>
          <w:szCs w:val="20"/>
        </w:rPr>
        <w:t xml:space="preserve"> nu </w:t>
      </w:r>
      <w:proofErr w:type="spellStart"/>
      <w:r w:rsidRPr="009B6268">
        <w:rPr>
          <w:rFonts w:asciiTheme="minorHAnsi" w:hAnsiTheme="minorHAnsi" w:cstheme="minorHAnsi"/>
          <w:sz w:val="20"/>
          <w:szCs w:val="20"/>
        </w:rPr>
        <w:t>vor</w:t>
      </w:r>
      <w:proofErr w:type="spellEnd"/>
      <w:r w:rsidRPr="009B6268">
        <w:rPr>
          <w:rFonts w:asciiTheme="minorHAnsi" w:hAnsiTheme="minorHAnsi" w:cstheme="minorHAnsi"/>
          <w:sz w:val="20"/>
          <w:szCs w:val="20"/>
        </w:rPr>
        <w:t xml:space="preserve"> face </w:t>
      </w:r>
      <w:proofErr w:type="spellStart"/>
      <w:r w:rsidRPr="009B6268">
        <w:rPr>
          <w:rFonts w:asciiTheme="minorHAnsi" w:hAnsiTheme="minorHAnsi" w:cstheme="minorHAnsi"/>
          <w:sz w:val="20"/>
          <w:szCs w:val="20"/>
        </w:rPr>
        <w:t>acest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lucru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o </w:t>
      </w:r>
      <w:proofErr w:type="spellStart"/>
      <w:r w:rsidRPr="009B6268">
        <w:rPr>
          <w:rFonts w:asciiTheme="minorHAnsi" w:hAnsiTheme="minorHAnsi" w:cstheme="minorHAnsi"/>
          <w:sz w:val="20"/>
          <w:szCs w:val="20"/>
        </w:rPr>
        <w:t>perioadă</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până</w:t>
      </w:r>
      <w:proofErr w:type="spellEnd"/>
      <w:r w:rsidRPr="009B6268">
        <w:rPr>
          <w:rFonts w:asciiTheme="minorHAnsi" w:hAnsiTheme="minorHAnsi" w:cstheme="minorHAnsi"/>
          <w:sz w:val="20"/>
          <w:szCs w:val="20"/>
        </w:rPr>
        <w:t xml:space="preserve"> la </w:t>
      </w:r>
      <w:proofErr w:type="spellStart"/>
      <w:r w:rsidRPr="009B6268">
        <w:rPr>
          <w:rFonts w:asciiTheme="minorHAnsi" w:hAnsiTheme="minorHAnsi" w:cstheme="minorHAnsi"/>
          <w:sz w:val="20"/>
          <w:szCs w:val="20"/>
        </w:rPr>
        <w:t>doi</w:t>
      </w:r>
      <w:proofErr w:type="spellEnd"/>
      <w:r w:rsidRPr="009B6268">
        <w:rPr>
          <w:rFonts w:asciiTheme="minorHAnsi" w:hAnsiTheme="minorHAnsi" w:cstheme="minorHAnsi"/>
          <w:sz w:val="20"/>
          <w:szCs w:val="20"/>
        </w:rPr>
        <w:t xml:space="preserve"> ani </w:t>
      </w:r>
      <w:proofErr w:type="spellStart"/>
      <w:r w:rsidRPr="009B6268">
        <w:rPr>
          <w:rFonts w:asciiTheme="minorHAnsi" w:hAnsiTheme="minorHAnsi" w:cstheme="minorHAnsi"/>
          <w:sz w:val="20"/>
          <w:szCs w:val="20"/>
        </w:rPr>
        <w:t>după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finalizarea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investiţiei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iniţiale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care se </w:t>
      </w:r>
      <w:proofErr w:type="spellStart"/>
      <w:r w:rsidRPr="009B6268">
        <w:rPr>
          <w:rFonts w:asciiTheme="minorHAnsi" w:hAnsiTheme="minorHAnsi" w:cstheme="minorHAnsi"/>
          <w:sz w:val="20"/>
          <w:szCs w:val="20"/>
        </w:rPr>
        <w:t>solicită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ajutorul</w:t>
      </w:r>
      <w:proofErr w:type="spellEnd"/>
      <w:r w:rsidRPr="009B6268">
        <w:rPr>
          <w:rFonts w:asciiTheme="minorHAnsi" w:hAnsiTheme="minorHAnsi" w:cstheme="minorHAnsi"/>
          <w:sz w:val="20"/>
          <w:szCs w:val="20"/>
        </w:rPr>
        <w:t>.</w:t>
      </w:r>
    </w:p>
    <w:p w14:paraId="48E08DA7" w14:textId="6A379AEB" w:rsidR="0085691E" w:rsidRPr="009B6268" w:rsidRDefault="004E4C6D" w:rsidP="000D114B">
      <w:pPr>
        <w:pStyle w:val="ListParagraph"/>
        <w:numPr>
          <w:ilvl w:val="0"/>
          <w:numId w:val="42"/>
        </w:numPr>
        <w:rPr>
          <w:rFonts w:asciiTheme="minorHAnsi" w:hAnsiTheme="minorHAnsi" w:cstheme="minorHAnsi"/>
          <w:sz w:val="20"/>
          <w:szCs w:val="20"/>
        </w:rPr>
      </w:pPr>
      <w:r w:rsidRPr="009B6268">
        <w:rPr>
          <w:rFonts w:asciiTheme="minorHAnsi" w:hAnsiTheme="minorHAnsi" w:cstheme="minorHAnsi"/>
          <w:sz w:val="20"/>
          <w:szCs w:val="20"/>
        </w:rPr>
        <w:t xml:space="preserve">Un solicitant care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desf</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șoar</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activitatea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at</w:t>
      </w:r>
      <w:r w:rsidR="00182E15" w:rsidRPr="009B6268">
        <w:rPr>
          <w:rFonts w:asciiTheme="minorHAnsi" w:hAnsiTheme="minorHAnsi" w:cstheme="minorHAnsi"/>
          <w:sz w:val="20"/>
          <w:szCs w:val="20"/>
        </w:rPr>
        <w:t>â</w:t>
      </w:r>
      <w:r w:rsidRPr="009B6268">
        <w:rPr>
          <w:rFonts w:asciiTheme="minorHAnsi" w:hAnsiTheme="minorHAnsi" w:cstheme="minorHAnsi"/>
          <w:sz w:val="20"/>
          <w:szCs w:val="20"/>
        </w:rPr>
        <w:t>t</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sectoare</w:t>
      </w:r>
      <w:proofErr w:type="spellEnd"/>
      <w:r w:rsidRPr="009B6268">
        <w:rPr>
          <w:rFonts w:asciiTheme="minorHAnsi" w:hAnsiTheme="minorHAnsi" w:cstheme="minorHAnsi"/>
          <w:sz w:val="20"/>
          <w:szCs w:val="20"/>
        </w:rPr>
        <w:t>/</w:t>
      </w:r>
      <w:proofErr w:type="spellStart"/>
      <w:r w:rsidRPr="009B6268">
        <w:rPr>
          <w:rFonts w:asciiTheme="minorHAnsi" w:hAnsiTheme="minorHAnsi" w:cstheme="minorHAnsi"/>
          <w:sz w:val="20"/>
          <w:szCs w:val="20"/>
        </w:rPr>
        <w:t>domenii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eligibile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w:t>
      </w:r>
      <w:r w:rsidR="00182E15" w:rsidRPr="009B6268">
        <w:rPr>
          <w:rFonts w:asciiTheme="minorHAnsi" w:hAnsiTheme="minorHAnsi" w:cstheme="minorHAnsi"/>
          <w:sz w:val="20"/>
          <w:szCs w:val="20"/>
        </w:rPr>
        <w:t>â</w:t>
      </w:r>
      <w:r w:rsidRPr="009B6268">
        <w:rPr>
          <w:rFonts w:asciiTheme="minorHAnsi" w:hAnsiTheme="minorHAnsi" w:cstheme="minorHAnsi"/>
          <w:sz w:val="20"/>
          <w:szCs w:val="20"/>
        </w:rPr>
        <w:t>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sectoare</w:t>
      </w:r>
      <w:proofErr w:type="spellEnd"/>
      <w:r w:rsidRPr="009B6268">
        <w:rPr>
          <w:rFonts w:asciiTheme="minorHAnsi" w:hAnsiTheme="minorHAnsi" w:cstheme="minorHAnsi"/>
          <w:sz w:val="20"/>
          <w:szCs w:val="20"/>
        </w:rPr>
        <w:t>/</w:t>
      </w:r>
      <w:proofErr w:type="spellStart"/>
      <w:r w:rsidRPr="009B6268">
        <w:rPr>
          <w:rFonts w:asciiTheme="minorHAnsi" w:hAnsiTheme="minorHAnsi" w:cstheme="minorHAnsi"/>
          <w:sz w:val="20"/>
          <w:szCs w:val="20"/>
        </w:rPr>
        <w:t>domenii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neeligibile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așa</w:t>
      </w:r>
      <w:proofErr w:type="spellEnd"/>
      <w:r w:rsidRPr="009B6268">
        <w:rPr>
          <w:rFonts w:asciiTheme="minorHAnsi" w:hAnsiTheme="minorHAnsi" w:cstheme="minorHAnsi"/>
          <w:sz w:val="20"/>
          <w:szCs w:val="20"/>
        </w:rPr>
        <w:t xml:space="preserve"> cum sunt </w:t>
      </w:r>
      <w:proofErr w:type="spellStart"/>
      <w:r w:rsidRPr="009B6268">
        <w:rPr>
          <w:rFonts w:asciiTheme="minorHAnsi" w:hAnsiTheme="minorHAnsi" w:cstheme="minorHAnsi"/>
          <w:sz w:val="20"/>
          <w:szCs w:val="20"/>
        </w:rPr>
        <w:t>menționate</w:t>
      </w:r>
      <w:proofErr w:type="spellEnd"/>
      <w:r w:rsidRPr="009B6268">
        <w:rPr>
          <w:rFonts w:asciiTheme="minorHAnsi" w:hAnsiTheme="minorHAnsi" w:cstheme="minorHAnsi"/>
          <w:sz w:val="20"/>
          <w:szCs w:val="20"/>
        </w:rPr>
        <w:t xml:space="preserve"> la </w:t>
      </w:r>
      <w:proofErr w:type="spellStart"/>
      <w:r w:rsidRPr="009B6268">
        <w:rPr>
          <w:rFonts w:asciiTheme="minorHAnsi" w:hAnsiTheme="minorHAnsi" w:cstheme="minorHAnsi"/>
          <w:sz w:val="20"/>
          <w:szCs w:val="20"/>
        </w:rPr>
        <w:t>alin</w:t>
      </w:r>
      <w:proofErr w:type="spellEnd"/>
      <w:r w:rsidRPr="009B6268">
        <w:rPr>
          <w:rFonts w:asciiTheme="minorHAnsi" w:hAnsiTheme="minorHAnsi" w:cstheme="minorHAnsi"/>
          <w:sz w:val="20"/>
          <w:szCs w:val="20"/>
        </w:rPr>
        <w:t xml:space="preserve">. (1) </w:t>
      </w:r>
      <w:r w:rsidR="007F711F" w:rsidRPr="009B6268">
        <w:rPr>
          <w:rFonts w:asciiTheme="minorHAnsi" w:hAnsiTheme="minorHAnsi" w:cstheme="minorHAnsi"/>
          <w:sz w:val="20"/>
          <w:szCs w:val="20"/>
          <w:lang w:val="ro-RO"/>
        </w:rPr>
        <w:t>-</w:t>
      </w:r>
      <w:r w:rsidRPr="009B6268">
        <w:rPr>
          <w:rFonts w:asciiTheme="minorHAnsi" w:hAnsiTheme="minorHAnsi" w:cstheme="minorHAnsi"/>
          <w:sz w:val="20"/>
          <w:szCs w:val="20"/>
        </w:rPr>
        <w:t>(</w:t>
      </w:r>
      <w:r w:rsidR="007F711F" w:rsidRPr="009B6268">
        <w:rPr>
          <w:rFonts w:asciiTheme="minorHAnsi" w:hAnsiTheme="minorHAnsi" w:cstheme="minorHAnsi"/>
          <w:sz w:val="20"/>
          <w:szCs w:val="20"/>
          <w:lang w:val="ro-RO"/>
        </w:rPr>
        <w:t>3</w:t>
      </w:r>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poate</w:t>
      </w:r>
      <w:proofErr w:type="spellEnd"/>
      <w:r w:rsidRPr="009B6268">
        <w:rPr>
          <w:rFonts w:asciiTheme="minorHAnsi" w:hAnsiTheme="minorHAnsi" w:cstheme="minorHAnsi"/>
          <w:sz w:val="20"/>
          <w:szCs w:val="20"/>
        </w:rPr>
        <w:t xml:space="preserve"> beneficia de </w:t>
      </w:r>
      <w:proofErr w:type="spellStart"/>
      <w:r w:rsidRPr="009B6268">
        <w:rPr>
          <w:rFonts w:asciiTheme="minorHAnsi" w:hAnsiTheme="minorHAnsi" w:cstheme="minorHAnsi"/>
          <w:sz w:val="20"/>
          <w:szCs w:val="20"/>
        </w:rPr>
        <w:t>finanțare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domeniile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activitate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eligibile</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condiția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prezent</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documentelor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contabile</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atest</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separarea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evidenței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acestor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activit</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ți</w:t>
      </w:r>
      <w:proofErr w:type="spellEnd"/>
      <w:r w:rsidR="00340821" w:rsidRPr="009B6268">
        <w:rPr>
          <w:rFonts w:asciiTheme="minorHAnsi" w:hAnsiTheme="minorHAnsi" w:cstheme="minorHAnsi"/>
          <w:sz w:val="20"/>
          <w:szCs w:val="20"/>
        </w:rPr>
        <w:t xml:space="preserve">, ca </w:t>
      </w:r>
      <w:proofErr w:type="spellStart"/>
      <w:r w:rsidR="00340821" w:rsidRPr="009B6268">
        <w:rPr>
          <w:rFonts w:asciiTheme="minorHAnsi" w:hAnsiTheme="minorHAnsi" w:cstheme="minorHAnsi"/>
          <w:sz w:val="20"/>
          <w:szCs w:val="20"/>
        </w:rPr>
        <w:t>urmare</w:t>
      </w:r>
      <w:proofErr w:type="spellEnd"/>
      <w:r w:rsidR="00340821" w:rsidRPr="009B6268">
        <w:rPr>
          <w:rFonts w:asciiTheme="minorHAnsi" w:hAnsiTheme="minorHAnsi" w:cstheme="minorHAnsi"/>
          <w:sz w:val="20"/>
          <w:szCs w:val="20"/>
        </w:rPr>
        <w:t xml:space="preserve"> a </w:t>
      </w:r>
      <w:proofErr w:type="spellStart"/>
      <w:r w:rsidR="00340821" w:rsidRPr="009B6268">
        <w:rPr>
          <w:rFonts w:asciiTheme="minorHAnsi" w:hAnsiTheme="minorHAnsi" w:cstheme="minorHAnsi"/>
          <w:sz w:val="20"/>
          <w:szCs w:val="20"/>
        </w:rPr>
        <w:t>semnării</w:t>
      </w:r>
      <w:proofErr w:type="spellEnd"/>
      <w:r w:rsidR="00340821" w:rsidRPr="009B6268">
        <w:rPr>
          <w:rFonts w:asciiTheme="minorHAnsi" w:hAnsiTheme="minorHAnsi" w:cstheme="minorHAnsi"/>
          <w:sz w:val="20"/>
          <w:szCs w:val="20"/>
        </w:rPr>
        <w:t xml:space="preserve"> </w:t>
      </w:r>
      <w:proofErr w:type="spellStart"/>
      <w:r w:rsidR="00340821" w:rsidRPr="009B6268">
        <w:rPr>
          <w:rFonts w:asciiTheme="minorHAnsi" w:hAnsiTheme="minorHAnsi" w:cstheme="minorHAnsi"/>
          <w:sz w:val="20"/>
          <w:szCs w:val="20"/>
        </w:rPr>
        <w:t>contractului</w:t>
      </w:r>
      <w:proofErr w:type="spellEnd"/>
      <w:r w:rsidR="00340821" w:rsidRPr="009B6268">
        <w:rPr>
          <w:rFonts w:asciiTheme="minorHAnsi" w:hAnsiTheme="minorHAnsi" w:cstheme="minorHAnsi"/>
          <w:sz w:val="20"/>
          <w:szCs w:val="20"/>
        </w:rPr>
        <w:t xml:space="preserve"> de </w:t>
      </w:r>
      <w:proofErr w:type="spellStart"/>
      <w:r w:rsidR="00340821" w:rsidRPr="009B6268">
        <w:rPr>
          <w:rFonts w:asciiTheme="minorHAnsi" w:hAnsiTheme="minorHAnsi" w:cstheme="minorHAnsi"/>
          <w:sz w:val="20"/>
          <w:szCs w:val="20"/>
        </w:rPr>
        <w:t>finanțare</w:t>
      </w:r>
      <w:proofErr w:type="spellEnd"/>
      <w:r w:rsidRPr="009B6268">
        <w:rPr>
          <w:rFonts w:asciiTheme="minorHAnsi" w:hAnsiTheme="minorHAnsi" w:cstheme="minorHAnsi"/>
          <w:sz w:val="20"/>
          <w:szCs w:val="20"/>
        </w:rPr>
        <w:t>.</w:t>
      </w:r>
      <w:r w:rsidR="0085691E" w:rsidRPr="009B6268">
        <w:rPr>
          <w:rFonts w:asciiTheme="minorHAnsi" w:hAnsiTheme="minorHAnsi" w:cstheme="minorHAnsi"/>
          <w:sz w:val="20"/>
          <w:szCs w:val="20"/>
        </w:rPr>
        <w:t xml:space="preserve"> </w:t>
      </w:r>
    </w:p>
    <w:p w14:paraId="69A71EE6" w14:textId="78174D04" w:rsidR="00C03376" w:rsidRPr="009B6268" w:rsidRDefault="00C03376" w:rsidP="000D114B">
      <w:pPr>
        <w:pStyle w:val="ListParagraph"/>
        <w:numPr>
          <w:ilvl w:val="0"/>
          <w:numId w:val="42"/>
        </w:numPr>
        <w:rPr>
          <w:rFonts w:asciiTheme="minorHAnsi" w:hAnsiTheme="minorHAnsi" w:cstheme="minorHAnsi"/>
          <w:sz w:val="20"/>
          <w:szCs w:val="20"/>
        </w:rPr>
      </w:pPr>
      <w:proofErr w:type="spellStart"/>
      <w:r w:rsidRPr="009B6268">
        <w:rPr>
          <w:rFonts w:asciiTheme="minorHAnsi" w:hAnsiTheme="minorHAnsi" w:cstheme="minorHAnsi"/>
          <w:sz w:val="20"/>
          <w:szCs w:val="20"/>
        </w:rPr>
        <w:t>Investiția</w:t>
      </w:r>
      <w:proofErr w:type="spellEnd"/>
      <w:r w:rsidRPr="009B6268">
        <w:rPr>
          <w:rFonts w:asciiTheme="minorHAnsi" w:hAnsiTheme="minorHAnsi" w:cstheme="minorHAnsi"/>
          <w:sz w:val="20"/>
          <w:szCs w:val="20"/>
        </w:rPr>
        <w:t xml:space="preserve"> </w:t>
      </w:r>
      <w:proofErr w:type="spellStart"/>
      <w:r w:rsidR="00E5670D" w:rsidRPr="009B6268">
        <w:rPr>
          <w:rFonts w:asciiTheme="minorHAnsi" w:hAnsiTheme="minorHAnsi" w:cstheme="minorHAnsi"/>
          <w:sz w:val="20"/>
          <w:szCs w:val="20"/>
        </w:rPr>
        <w:t>finanțat</w:t>
      </w:r>
      <w:r w:rsidR="00182E15" w:rsidRPr="009B6268">
        <w:rPr>
          <w:rFonts w:asciiTheme="minorHAnsi" w:hAnsiTheme="minorHAnsi" w:cstheme="minorHAnsi"/>
          <w:sz w:val="20"/>
          <w:szCs w:val="20"/>
        </w:rPr>
        <w:t>ă</w:t>
      </w:r>
      <w:proofErr w:type="spellEnd"/>
      <w:r w:rsidR="00E5670D" w:rsidRPr="009B6268">
        <w:rPr>
          <w:rFonts w:asciiTheme="minorHAnsi" w:hAnsiTheme="minorHAnsi" w:cstheme="minorHAnsi"/>
          <w:sz w:val="20"/>
          <w:szCs w:val="20"/>
        </w:rPr>
        <w:t xml:space="preserve"> </w:t>
      </w:r>
      <w:proofErr w:type="spellStart"/>
      <w:r w:rsidR="00E5670D" w:rsidRPr="009B6268">
        <w:rPr>
          <w:rFonts w:asciiTheme="minorHAnsi" w:hAnsiTheme="minorHAnsi" w:cstheme="minorHAnsi"/>
          <w:sz w:val="20"/>
          <w:szCs w:val="20"/>
        </w:rPr>
        <w:t>prin</w:t>
      </w:r>
      <w:proofErr w:type="spellEnd"/>
      <w:r w:rsidR="00E5670D" w:rsidRPr="009B6268">
        <w:rPr>
          <w:rFonts w:asciiTheme="minorHAnsi" w:hAnsiTheme="minorHAnsi" w:cstheme="minorHAnsi"/>
          <w:sz w:val="20"/>
          <w:szCs w:val="20"/>
        </w:rPr>
        <w:t xml:space="preserve"> </w:t>
      </w:r>
      <w:proofErr w:type="spellStart"/>
      <w:r w:rsidR="00E5670D" w:rsidRPr="009B6268">
        <w:rPr>
          <w:rFonts w:asciiTheme="minorHAnsi" w:hAnsiTheme="minorHAnsi" w:cstheme="minorHAnsi"/>
          <w:sz w:val="20"/>
          <w:szCs w:val="20"/>
        </w:rPr>
        <w:t>ajutor</w:t>
      </w:r>
      <w:proofErr w:type="spellEnd"/>
      <w:r w:rsidR="00E5670D" w:rsidRPr="009B6268">
        <w:rPr>
          <w:rFonts w:asciiTheme="minorHAnsi" w:hAnsiTheme="minorHAnsi" w:cstheme="minorHAnsi"/>
          <w:sz w:val="20"/>
          <w:szCs w:val="20"/>
        </w:rPr>
        <w:t xml:space="preserve"> de stat regional</w:t>
      </w:r>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trebuie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menținut</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regiunea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beneficiar</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r w:rsidR="00F95A5A" w:rsidRPr="009B6268">
        <w:rPr>
          <w:rFonts w:asciiTheme="minorHAnsi" w:hAnsiTheme="minorHAnsi" w:cstheme="minorHAnsi"/>
          <w:sz w:val="20"/>
          <w:szCs w:val="20"/>
          <w:lang w:val="ro-RO"/>
        </w:rPr>
        <w:t>pentru perioada în care este necesară menținerea caracterului durabil al operațiunii în conformi</w:t>
      </w:r>
      <w:r w:rsidR="00107D83" w:rsidRPr="009B6268">
        <w:rPr>
          <w:rFonts w:asciiTheme="minorHAnsi" w:hAnsiTheme="minorHAnsi" w:cstheme="minorHAnsi"/>
          <w:sz w:val="20"/>
          <w:szCs w:val="20"/>
          <w:lang w:val="ro-RO"/>
        </w:rPr>
        <w:t xml:space="preserve">tate cu prevederile </w:t>
      </w:r>
      <w:proofErr w:type="spellStart"/>
      <w:r w:rsidR="00107D83" w:rsidRPr="009B6268">
        <w:rPr>
          <w:rFonts w:asciiTheme="minorHAnsi" w:hAnsiTheme="minorHAnsi" w:cstheme="minorHAnsi"/>
          <w:sz w:val="20"/>
          <w:szCs w:val="20"/>
          <w:lang w:val="ro-RO"/>
        </w:rPr>
        <w:t>art</w:t>
      </w:r>
      <w:proofErr w:type="spellEnd"/>
      <w:r w:rsidR="00107D83" w:rsidRPr="009B6268">
        <w:rPr>
          <w:rFonts w:asciiTheme="minorHAnsi" w:hAnsiTheme="minorHAnsi" w:cstheme="minorHAnsi"/>
          <w:sz w:val="20"/>
          <w:szCs w:val="20"/>
          <w:lang w:val="ro-RO"/>
        </w:rPr>
        <w:t xml:space="preserve"> 65 din Regulamentul (UE) 1060/2021, cu modific</w:t>
      </w:r>
      <w:r w:rsidR="00B7728B" w:rsidRPr="009B6268">
        <w:rPr>
          <w:rFonts w:asciiTheme="minorHAnsi" w:hAnsiTheme="minorHAnsi" w:cstheme="minorHAnsi"/>
          <w:sz w:val="20"/>
          <w:szCs w:val="20"/>
          <w:lang w:val="ro-RO"/>
        </w:rPr>
        <w:t>ă</w:t>
      </w:r>
      <w:r w:rsidR="00107D83" w:rsidRPr="009B6268">
        <w:rPr>
          <w:rFonts w:asciiTheme="minorHAnsi" w:hAnsiTheme="minorHAnsi" w:cstheme="minorHAnsi"/>
          <w:sz w:val="20"/>
          <w:szCs w:val="20"/>
          <w:lang w:val="ro-RO"/>
        </w:rPr>
        <w:t xml:space="preserve">rile și completările ulterioare, </w:t>
      </w:r>
      <w:r w:rsidR="00B7728B" w:rsidRPr="009B6268">
        <w:rPr>
          <w:rFonts w:asciiTheme="minorHAnsi" w:hAnsiTheme="minorHAnsi" w:cstheme="minorHAnsi"/>
          <w:sz w:val="20"/>
          <w:szCs w:val="20"/>
          <w:lang w:val="ro-RO"/>
        </w:rPr>
        <w:t xml:space="preserve">respectiv pe o </w:t>
      </w:r>
      <w:proofErr w:type="spellStart"/>
      <w:r w:rsidRPr="009B6268">
        <w:rPr>
          <w:rFonts w:asciiTheme="minorHAnsi" w:hAnsiTheme="minorHAnsi" w:cstheme="minorHAnsi"/>
          <w:sz w:val="20"/>
          <w:szCs w:val="20"/>
        </w:rPr>
        <w:t>perioad</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cel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puțin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trei</w:t>
      </w:r>
      <w:proofErr w:type="spellEnd"/>
      <w:r w:rsidRPr="009B6268">
        <w:rPr>
          <w:rFonts w:asciiTheme="minorHAnsi" w:hAnsiTheme="minorHAnsi" w:cstheme="minorHAnsi"/>
          <w:sz w:val="20"/>
          <w:szCs w:val="20"/>
        </w:rPr>
        <w:t xml:space="preserve"> ani de la </w:t>
      </w:r>
      <w:r w:rsidR="00F95A5A" w:rsidRPr="009B6268">
        <w:rPr>
          <w:rFonts w:asciiTheme="minorHAnsi" w:hAnsiTheme="minorHAnsi" w:cstheme="minorHAnsi"/>
          <w:sz w:val="20"/>
          <w:szCs w:val="20"/>
          <w:lang w:val="ro-RO"/>
        </w:rPr>
        <w:t xml:space="preserve">realizarea plății finale </w:t>
      </w:r>
      <w:r w:rsidR="00B7728B" w:rsidRPr="009B6268">
        <w:rPr>
          <w:rFonts w:asciiTheme="minorHAnsi" w:hAnsiTheme="minorHAnsi" w:cstheme="minorHAnsi"/>
          <w:sz w:val="20"/>
          <w:szCs w:val="20"/>
          <w:lang w:val="ro-RO"/>
        </w:rPr>
        <w:t>sau în termenul prevăzut de ajutorul de stat, oricare intervine ultimul</w:t>
      </w:r>
      <w:r w:rsidRPr="009B6268">
        <w:rPr>
          <w:rFonts w:asciiTheme="minorHAnsi" w:hAnsiTheme="minorHAnsi" w:cstheme="minorHAnsi"/>
          <w:sz w:val="20"/>
          <w:szCs w:val="20"/>
        </w:rPr>
        <w:t>. Aceast</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condiție</w:t>
      </w:r>
      <w:proofErr w:type="spellEnd"/>
      <w:r w:rsidRPr="009B6268">
        <w:rPr>
          <w:rFonts w:asciiTheme="minorHAnsi" w:hAnsiTheme="minorHAnsi" w:cstheme="minorHAnsi"/>
          <w:sz w:val="20"/>
          <w:szCs w:val="20"/>
        </w:rPr>
        <w:t xml:space="preserve"> nu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mpiedic</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nlocuirea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instalații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unui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echipament</w:t>
      </w:r>
      <w:proofErr w:type="spellEnd"/>
      <w:r w:rsidRPr="009B6268">
        <w:rPr>
          <w:rFonts w:asciiTheme="minorHAnsi" w:hAnsiTheme="minorHAnsi" w:cstheme="minorHAnsi"/>
          <w:sz w:val="20"/>
          <w:szCs w:val="20"/>
        </w:rPr>
        <w:t xml:space="preserve"> care a </w:t>
      </w:r>
      <w:proofErr w:type="spellStart"/>
      <w:r w:rsidRPr="009B6268">
        <w:rPr>
          <w:rFonts w:asciiTheme="minorHAnsi" w:hAnsiTheme="minorHAnsi" w:cstheme="minorHAnsi"/>
          <w:sz w:val="20"/>
          <w:szCs w:val="20"/>
        </w:rPr>
        <w:t>devenit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dep</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șit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fost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distrus</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aceast</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perioad</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condiția</w:t>
      </w:r>
      <w:proofErr w:type="spellEnd"/>
      <w:r w:rsidRPr="009B6268">
        <w:rPr>
          <w:rFonts w:asciiTheme="minorHAnsi" w:hAnsiTheme="minorHAnsi" w:cstheme="minorHAnsi"/>
          <w:sz w:val="20"/>
          <w:szCs w:val="20"/>
        </w:rPr>
        <w:t xml:space="preserve"> ca </w:t>
      </w:r>
      <w:proofErr w:type="spellStart"/>
      <w:r w:rsidRPr="009B6268">
        <w:rPr>
          <w:rFonts w:asciiTheme="minorHAnsi" w:hAnsiTheme="minorHAnsi" w:cstheme="minorHAnsi"/>
          <w:sz w:val="20"/>
          <w:szCs w:val="20"/>
        </w:rPr>
        <w:t>activitatea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economic</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fie </w:t>
      </w:r>
      <w:proofErr w:type="spellStart"/>
      <w:r w:rsidRPr="009B6268">
        <w:rPr>
          <w:rFonts w:asciiTheme="minorHAnsi" w:hAnsiTheme="minorHAnsi" w:cstheme="minorHAnsi"/>
          <w:sz w:val="20"/>
          <w:szCs w:val="20"/>
        </w:rPr>
        <w:t>menținut</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regiunea</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cauz</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perioada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minim</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relevant</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w:t>
      </w:r>
    </w:p>
    <w:p w14:paraId="4B595896" w14:textId="77777777" w:rsidR="00152698" w:rsidRPr="009B6268" w:rsidRDefault="00422A1B" w:rsidP="00A73005">
      <w:pPr>
        <w:pStyle w:val="Heading2"/>
        <w:rPr>
          <w:rFonts w:asciiTheme="minorHAnsi" w:hAnsiTheme="minorHAnsi" w:cstheme="minorHAnsi"/>
          <w:sz w:val="20"/>
          <w:szCs w:val="20"/>
        </w:rPr>
      </w:pPr>
      <w:r w:rsidRPr="009B6268">
        <w:rPr>
          <w:rFonts w:asciiTheme="minorHAnsi" w:hAnsiTheme="minorHAnsi" w:cstheme="minorHAnsi"/>
          <w:sz w:val="20"/>
          <w:szCs w:val="20"/>
        </w:rPr>
        <w:t xml:space="preserve">Capitolul </w:t>
      </w:r>
      <w:r w:rsidR="00152698" w:rsidRPr="009B6268">
        <w:rPr>
          <w:rFonts w:asciiTheme="minorHAnsi" w:hAnsiTheme="minorHAnsi" w:cstheme="minorHAnsi"/>
          <w:sz w:val="20"/>
          <w:szCs w:val="20"/>
        </w:rPr>
        <w:t xml:space="preserve">V Beneficiari </w:t>
      </w:r>
      <w:r w:rsidR="00182E15" w:rsidRPr="009B6268">
        <w:rPr>
          <w:rFonts w:asciiTheme="minorHAnsi" w:hAnsiTheme="minorHAnsi" w:cstheme="minorHAnsi"/>
          <w:sz w:val="20"/>
          <w:szCs w:val="20"/>
        </w:rPr>
        <w:t>ș</w:t>
      </w:r>
      <w:r w:rsidR="007817A7" w:rsidRPr="009B6268">
        <w:rPr>
          <w:rFonts w:asciiTheme="minorHAnsi" w:hAnsiTheme="minorHAnsi" w:cstheme="minorHAnsi"/>
          <w:sz w:val="20"/>
          <w:szCs w:val="20"/>
        </w:rPr>
        <w:t>i condi</w:t>
      </w:r>
      <w:r w:rsidR="00182E15" w:rsidRPr="009B6268">
        <w:rPr>
          <w:rFonts w:asciiTheme="minorHAnsi" w:hAnsiTheme="minorHAnsi" w:cstheme="minorHAnsi"/>
          <w:sz w:val="20"/>
          <w:szCs w:val="20"/>
        </w:rPr>
        <w:t>ț</w:t>
      </w:r>
      <w:r w:rsidR="007817A7" w:rsidRPr="009B6268">
        <w:rPr>
          <w:rFonts w:asciiTheme="minorHAnsi" w:hAnsiTheme="minorHAnsi" w:cstheme="minorHAnsi"/>
          <w:sz w:val="20"/>
          <w:szCs w:val="20"/>
        </w:rPr>
        <w:t>ii de eligibilitate</w:t>
      </w:r>
    </w:p>
    <w:p w14:paraId="3DA85613" w14:textId="77777777" w:rsidR="00A73005" w:rsidRPr="009B6268" w:rsidRDefault="00152698" w:rsidP="00A73005">
      <w:pPr>
        <w:pStyle w:val="Heading3"/>
        <w:rPr>
          <w:rFonts w:cstheme="minorHAnsi"/>
          <w:sz w:val="20"/>
          <w:szCs w:val="20"/>
        </w:rPr>
      </w:pPr>
      <w:r w:rsidRPr="009B6268">
        <w:rPr>
          <w:rFonts w:cstheme="minorHAnsi"/>
          <w:sz w:val="20"/>
          <w:szCs w:val="20"/>
        </w:rPr>
        <w:t>Art</w:t>
      </w:r>
      <w:r w:rsidR="00A73005" w:rsidRPr="009B6268">
        <w:rPr>
          <w:rFonts w:cstheme="minorHAnsi"/>
          <w:sz w:val="20"/>
          <w:szCs w:val="20"/>
        </w:rPr>
        <w:t xml:space="preserve">. </w:t>
      </w:r>
      <w:r w:rsidR="009626AE" w:rsidRPr="009B6268">
        <w:rPr>
          <w:rFonts w:cstheme="minorHAnsi"/>
          <w:sz w:val="20"/>
          <w:szCs w:val="20"/>
        </w:rPr>
        <w:t>6</w:t>
      </w:r>
      <w:r w:rsidRPr="009B6268">
        <w:rPr>
          <w:rFonts w:cstheme="minorHAnsi"/>
          <w:sz w:val="20"/>
          <w:szCs w:val="20"/>
        </w:rPr>
        <w:t xml:space="preserve">. </w:t>
      </w:r>
    </w:p>
    <w:p w14:paraId="7DFAD9BC" w14:textId="77777777" w:rsidR="00152698" w:rsidRPr="009B6268" w:rsidRDefault="00152698" w:rsidP="00A101A9">
      <w:pPr>
        <w:pStyle w:val="ListParagraph"/>
        <w:ind w:left="454"/>
        <w:rPr>
          <w:rFonts w:asciiTheme="minorHAnsi" w:hAnsiTheme="minorHAnsi" w:cstheme="minorHAnsi"/>
          <w:sz w:val="20"/>
          <w:szCs w:val="20"/>
        </w:rPr>
      </w:pPr>
      <w:proofErr w:type="spellStart"/>
      <w:r w:rsidRPr="009B6268">
        <w:rPr>
          <w:rFonts w:asciiTheme="minorHAnsi" w:hAnsiTheme="minorHAnsi" w:cstheme="minorHAnsi"/>
          <w:sz w:val="20"/>
          <w:szCs w:val="20"/>
        </w:rPr>
        <w:t>Beneficiarii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ajutorului</w:t>
      </w:r>
      <w:proofErr w:type="spellEnd"/>
      <w:r w:rsidRPr="009B6268">
        <w:rPr>
          <w:rFonts w:asciiTheme="minorHAnsi" w:hAnsiTheme="minorHAnsi" w:cstheme="minorHAnsi"/>
          <w:sz w:val="20"/>
          <w:szCs w:val="20"/>
        </w:rPr>
        <w:t xml:space="preserve"> </w:t>
      </w:r>
      <w:r w:rsidR="0024307A" w:rsidRPr="009B6268">
        <w:rPr>
          <w:rFonts w:asciiTheme="minorHAnsi" w:hAnsiTheme="minorHAnsi" w:cstheme="minorHAnsi"/>
          <w:sz w:val="20"/>
          <w:szCs w:val="20"/>
        </w:rPr>
        <w:t>de stat</w:t>
      </w:r>
      <w:r w:rsidR="001A3E6B" w:rsidRPr="009B6268">
        <w:rPr>
          <w:rFonts w:asciiTheme="minorHAnsi" w:hAnsiTheme="minorHAnsi" w:cstheme="minorHAnsi"/>
          <w:sz w:val="20"/>
          <w:szCs w:val="20"/>
        </w:rPr>
        <w:t xml:space="preserve"> </w:t>
      </w:r>
      <w:r w:rsidR="00393552" w:rsidRPr="009B6268">
        <w:rPr>
          <w:rFonts w:asciiTheme="minorHAnsi" w:hAnsiTheme="minorHAnsi" w:cstheme="minorHAnsi"/>
          <w:sz w:val="20"/>
          <w:szCs w:val="20"/>
        </w:rPr>
        <w:t>regional</w:t>
      </w:r>
      <w:r w:rsidR="005D7F4F" w:rsidRPr="009B6268">
        <w:rPr>
          <w:rFonts w:asciiTheme="minorHAnsi" w:hAnsiTheme="minorHAnsi" w:cstheme="minorHAnsi"/>
          <w:sz w:val="20"/>
          <w:szCs w:val="20"/>
        </w:rPr>
        <w:t xml:space="preserve">, </w:t>
      </w:r>
      <w:proofErr w:type="spellStart"/>
      <w:r w:rsidR="005D7F4F" w:rsidRPr="009B6268">
        <w:rPr>
          <w:rFonts w:asciiTheme="minorHAnsi" w:hAnsiTheme="minorHAnsi" w:cstheme="minorHAnsi"/>
          <w:sz w:val="20"/>
          <w:szCs w:val="20"/>
        </w:rPr>
        <w:t>respectiv</w:t>
      </w:r>
      <w:proofErr w:type="spellEnd"/>
      <w:r w:rsidR="005D7F4F" w:rsidRPr="009B6268">
        <w:rPr>
          <w:rFonts w:asciiTheme="minorHAnsi" w:hAnsiTheme="minorHAnsi" w:cstheme="minorHAnsi"/>
          <w:sz w:val="20"/>
          <w:szCs w:val="20"/>
        </w:rPr>
        <w:t xml:space="preserve"> </w:t>
      </w:r>
      <w:proofErr w:type="spellStart"/>
      <w:r w:rsidR="005D7F4F" w:rsidRPr="009B6268">
        <w:rPr>
          <w:rFonts w:asciiTheme="minorHAnsi" w:hAnsiTheme="minorHAnsi" w:cstheme="minorHAnsi"/>
          <w:sz w:val="20"/>
          <w:szCs w:val="20"/>
        </w:rPr>
        <w:t>ajutorului</w:t>
      </w:r>
      <w:proofErr w:type="spellEnd"/>
      <w:r w:rsidR="005D7F4F" w:rsidRPr="009B6268">
        <w:rPr>
          <w:rFonts w:asciiTheme="minorHAnsi" w:hAnsiTheme="minorHAnsi" w:cstheme="minorHAnsi"/>
          <w:sz w:val="20"/>
          <w:szCs w:val="20"/>
        </w:rPr>
        <w:t xml:space="preserve"> de minimis </w:t>
      </w:r>
      <w:r w:rsidR="00AF6BA9" w:rsidRPr="009B6268">
        <w:rPr>
          <w:rFonts w:asciiTheme="minorHAnsi" w:hAnsiTheme="minorHAnsi" w:cstheme="minorHAnsi"/>
          <w:sz w:val="20"/>
          <w:szCs w:val="20"/>
        </w:rPr>
        <w:t xml:space="preserve">sunt </w:t>
      </w:r>
      <w:proofErr w:type="spellStart"/>
      <w:r w:rsidR="00AF6BA9" w:rsidRPr="009B6268">
        <w:rPr>
          <w:rFonts w:asciiTheme="minorHAnsi" w:hAnsiTheme="minorHAnsi" w:cstheme="minorHAnsi"/>
          <w:sz w:val="20"/>
          <w:szCs w:val="20"/>
        </w:rPr>
        <w:t>societ</w:t>
      </w:r>
      <w:r w:rsidR="00182E15" w:rsidRPr="009B6268">
        <w:rPr>
          <w:rFonts w:asciiTheme="minorHAnsi" w:hAnsiTheme="minorHAnsi" w:cstheme="minorHAnsi"/>
          <w:sz w:val="20"/>
          <w:szCs w:val="20"/>
        </w:rPr>
        <w:t>ă</w:t>
      </w:r>
      <w:r w:rsidR="00AF6BA9" w:rsidRPr="009B6268">
        <w:rPr>
          <w:rFonts w:asciiTheme="minorHAnsi" w:hAnsiTheme="minorHAnsi" w:cstheme="minorHAnsi"/>
          <w:sz w:val="20"/>
          <w:szCs w:val="20"/>
        </w:rPr>
        <w:t>ți</w:t>
      </w:r>
      <w:proofErr w:type="spellEnd"/>
      <w:r w:rsidR="00AF6BA9" w:rsidRPr="009B6268">
        <w:rPr>
          <w:rFonts w:asciiTheme="minorHAnsi" w:hAnsiTheme="minorHAnsi" w:cstheme="minorHAnsi"/>
          <w:sz w:val="20"/>
          <w:szCs w:val="20"/>
        </w:rPr>
        <w:t xml:space="preserve"> </w:t>
      </w:r>
      <w:proofErr w:type="spellStart"/>
      <w:r w:rsidR="00AF6BA9" w:rsidRPr="009B6268">
        <w:rPr>
          <w:rFonts w:asciiTheme="minorHAnsi" w:hAnsiTheme="minorHAnsi" w:cstheme="minorHAnsi"/>
          <w:sz w:val="20"/>
          <w:szCs w:val="20"/>
        </w:rPr>
        <w:t>sau</w:t>
      </w:r>
      <w:proofErr w:type="spellEnd"/>
      <w:r w:rsidR="009864E4" w:rsidRPr="009B6268">
        <w:rPr>
          <w:rFonts w:asciiTheme="minorHAnsi" w:hAnsiTheme="minorHAnsi" w:cstheme="minorHAnsi"/>
          <w:sz w:val="20"/>
          <w:szCs w:val="20"/>
        </w:rPr>
        <w:t xml:space="preserve"> </w:t>
      </w:r>
      <w:proofErr w:type="spellStart"/>
      <w:r w:rsidR="009864E4" w:rsidRPr="009B6268">
        <w:rPr>
          <w:rFonts w:asciiTheme="minorHAnsi" w:hAnsiTheme="minorHAnsi" w:cstheme="minorHAnsi"/>
          <w:sz w:val="20"/>
          <w:szCs w:val="20"/>
        </w:rPr>
        <w:t>societ</w:t>
      </w:r>
      <w:r w:rsidR="00182E15" w:rsidRPr="009B6268">
        <w:rPr>
          <w:rFonts w:asciiTheme="minorHAnsi" w:hAnsiTheme="minorHAnsi" w:cstheme="minorHAnsi"/>
          <w:sz w:val="20"/>
          <w:szCs w:val="20"/>
        </w:rPr>
        <w:t>ă</w:t>
      </w:r>
      <w:r w:rsidR="009864E4" w:rsidRPr="009B6268">
        <w:rPr>
          <w:rFonts w:asciiTheme="minorHAnsi" w:hAnsiTheme="minorHAnsi" w:cstheme="minorHAnsi"/>
          <w:sz w:val="20"/>
          <w:szCs w:val="20"/>
        </w:rPr>
        <w:t>ți</w:t>
      </w:r>
      <w:proofErr w:type="spellEnd"/>
      <w:r w:rsidR="00AF6BA9" w:rsidRPr="009B6268">
        <w:rPr>
          <w:rFonts w:asciiTheme="minorHAnsi" w:hAnsiTheme="minorHAnsi" w:cstheme="minorHAnsi"/>
          <w:sz w:val="20"/>
          <w:szCs w:val="20"/>
        </w:rPr>
        <w:t xml:space="preserve"> cooperative care se </w:t>
      </w:r>
      <w:proofErr w:type="spellStart"/>
      <w:r w:rsidR="00182E15" w:rsidRPr="009B6268">
        <w:rPr>
          <w:rFonts w:asciiTheme="minorHAnsi" w:hAnsiTheme="minorHAnsi" w:cstheme="minorHAnsi"/>
          <w:sz w:val="20"/>
          <w:szCs w:val="20"/>
        </w:rPr>
        <w:t>î</w:t>
      </w:r>
      <w:r w:rsidR="00AF6BA9" w:rsidRPr="009B6268">
        <w:rPr>
          <w:rFonts w:asciiTheme="minorHAnsi" w:hAnsiTheme="minorHAnsi" w:cstheme="minorHAnsi"/>
          <w:sz w:val="20"/>
          <w:szCs w:val="20"/>
        </w:rPr>
        <w:t>ncadreaz</w:t>
      </w:r>
      <w:r w:rsidR="00182E15" w:rsidRPr="009B6268">
        <w:rPr>
          <w:rFonts w:asciiTheme="minorHAnsi" w:hAnsiTheme="minorHAnsi" w:cstheme="minorHAnsi"/>
          <w:sz w:val="20"/>
          <w:szCs w:val="20"/>
        </w:rPr>
        <w:t>ă</w:t>
      </w:r>
      <w:proofErr w:type="spellEnd"/>
      <w:r w:rsidR="00AF6BA9"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AF6BA9" w:rsidRPr="009B6268">
        <w:rPr>
          <w:rFonts w:asciiTheme="minorHAnsi" w:hAnsiTheme="minorHAnsi" w:cstheme="minorHAnsi"/>
          <w:sz w:val="20"/>
          <w:szCs w:val="20"/>
        </w:rPr>
        <w:t>n</w:t>
      </w:r>
      <w:proofErr w:type="spellEnd"/>
      <w:r w:rsidR="00AF6BA9" w:rsidRPr="009B6268">
        <w:rPr>
          <w:rFonts w:asciiTheme="minorHAnsi" w:hAnsiTheme="minorHAnsi" w:cstheme="minorHAnsi"/>
          <w:sz w:val="20"/>
          <w:szCs w:val="20"/>
        </w:rPr>
        <w:t xml:space="preserve"> </w:t>
      </w:r>
      <w:proofErr w:type="spellStart"/>
      <w:r w:rsidR="00AF6BA9" w:rsidRPr="009B6268">
        <w:rPr>
          <w:rFonts w:asciiTheme="minorHAnsi" w:hAnsiTheme="minorHAnsi" w:cstheme="minorHAnsi"/>
          <w:sz w:val="20"/>
          <w:szCs w:val="20"/>
        </w:rPr>
        <w:t>categoria</w:t>
      </w:r>
      <w:proofErr w:type="spellEnd"/>
      <w:r w:rsidR="00AF6BA9"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764975" w:rsidRPr="009B6268">
        <w:rPr>
          <w:rFonts w:asciiTheme="minorHAnsi" w:hAnsiTheme="minorHAnsi" w:cstheme="minorHAnsi"/>
          <w:sz w:val="20"/>
          <w:szCs w:val="20"/>
        </w:rPr>
        <w:t>ntreprinderi</w:t>
      </w:r>
      <w:r w:rsidR="00CF77BD" w:rsidRPr="009B6268">
        <w:rPr>
          <w:rFonts w:asciiTheme="minorHAnsi" w:hAnsiTheme="minorHAnsi" w:cstheme="minorHAnsi"/>
          <w:sz w:val="20"/>
          <w:szCs w:val="20"/>
        </w:rPr>
        <w:t>or</w:t>
      </w:r>
      <w:proofErr w:type="spellEnd"/>
      <w:r w:rsidR="00764975" w:rsidRPr="009B6268">
        <w:rPr>
          <w:rFonts w:asciiTheme="minorHAnsi" w:hAnsiTheme="minorHAnsi" w:cstheme="minorHAnsi"/>
          <w:sz w:val="20"/>
          <w:szCs w:val="20"/>
        </w:rPr>
        <w:t xml:space="preserve"> </w:t>
      </w:r>
      <w:proofErr w:type="spellStart"/>
      <w:r w:rsidR="00764975" w:rsidRPr="009B6268">
        <w:rPr>
          <w:rFonts w:asciiTheme="minorHAnsi" w:hAnsiTheme="minorHAnsi" w:cstheme="minorHAnsi"/>
          <w:sz w:val="20"/>
          <w:szCs w:val="20"/>
        </w:rPr>
        <w:t>mici</w:t>
      </w:r>
      <w:proofErr w:type="spellEnd"/>
      <w:r w:rsidR="004F76BC" w:rsidRPr="009B6268">
        <w:rPr>
          <w:rFonts w:asciiTheme="minorHAnsi" w:hAnsiTheme="minorHAnsi" w:cstheme="minorHAnsi"/>
          <w:sz w:val="20"/>
          <w:szCs w:val="20"/>
        </w:rPr>
        <w:t xml:space="preserve"> (</w:t>
      </w:r>
      <w:proofErr w:type="spellStart"/>
      <w:r w:rsidR="004F76BC" w:rsidRPr="009B6268">
        <w:rPr>
          <w:rFonts w:asciiTheme="minorHAnsi" w:hAnsiTheme="minorHAnsi" w:cstheme="minorHAnsi"/>
          <w:sz w:val="20"/>
          <w:szCs w:val="20"/>
        </w:rPr>
        <w:t>inclusiv</w:t>
      </w:r>
      <w:proofErr w:type="spellEnd"/>
      <w:r w:rsidR="004F76BC" w:rsidRPr="009B6268">
        <w:rPr>
          <w:rFonts w:asciiTheme="minorHAnsi" w:hAnsiTheme="minorHAnsi" w:cstheme="minorHAnsi"/>
          <w:sz w:val="20"/>
          <w:szCs w:val="20"/>
        </w:rPr>
        <w:t xml:space="preserve"> </w:t>
      </w:r>
      <w:proofErr w:type="spellStart"/>
      <w:r w:rsidR="004F76BC" w:rsidRPr="009B6268">
        <w:rPr>
          <w:rFonts w:asciiTheme="minorHAnsi" w:hAnsiTheme="minorHAnsi" w:cstheme="minorHAnsi"/>
          <w:sz w:val="20"/>
          <w:szCs w:val="20"/>
        </w:rPr>
        <w:t>microîntreprinderi</w:t>
      </w:r>
      <w:proofErr w:type="spellEnd"/>
      <w:r w:rsidR="004F76BC" w:rsidRPr="009B6268">
        <w:rPr>
          <w:rFonts w:asciiTheme="minorHAnsi" w:hAnsiTheme="minorHAnsi" w:cstheme="minorHAnsi"/>
          <w:sz w:val="20"/>
          <w:szCs w:val="20"/>
        </w:rPr>
        <w:t>)</w:t>
      </w:r>
      <w:r w:rsidR="00764975"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ș</w:t>
      </w:r>
      <w:r w:rsidR="00764975" w:rsidRPr="009B6268">
        <w:rPr>
          <w:rFonts w:asciiTheme="minorHAnsi" w:hAnsiTheme="minorHAnsi" w:cstheme="minorHAnsi"/>
          <w:sz w:val="20"/>
          <w:szCs w:val="20"/>
        </w:rPr>
        <w:t>i</w:t>
      </w:r>
      <w:proofErr w:type="spellEnd"/>
      <w:r w:rsidR="00764975" w:rsidRPr="009B6268">
        <w:rPr>
          <w:rFonts w:asciiTheme="minorHAnsi" w:hAnsiTheme="minorHAnsi" w:cstheme="minorHAnsi"/>
          <w:sz w:val="20"/>
          <w:szCs w:val="20"/>
        </w:rPr>
        <w:t xml:space="preserve"> </w:t>
      </w:r>
      <w:proofErr w:type="spellStart"/>
      <w:r w:rsidR="00764975" w:rsidRPr="009B6268">
        <w:rPr>
          <w:rFonts w:asciiTheme="minorHAnsi" w:hAnsiTheme="minorHAnsi" w:cstheme="minorHAnsi"/>
          <w:sz w:val="20"/>
          <w:szCs w:val="20"/>
        </w:rPr>
        <w:t>mijlocii</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respectarea</w:t>
      </w:r>
      <w:proofErr w:type="spellEnd"/>
      <w:r w:rsidRPr="009B6268">
        <w:rPr>
          <w:rFonts w:asciiTheme="minorHAnsi" w:hAnsiTheme="minorHAnsi" w:cstheme="minorHAnsi"/>
          <w:sz w:val="20"/>
          <w:szCs w:val="20"/>
        </w:rPr>
        <w:t xml:space="preserve"> </w:t>
      </w:r>
      <w:proofErr w:type="spellStart"/>
      <w:r w:rsidR="00097EE3" w:rsidRPr="009B6268">
        <w:rPr>
          <w:rFonts w:asciiTheme="minorHAnsi" w:hAnsiTheme="minorHAnsi" w:cstheme="minorHAnsi"/>
          <w:sz w:val="20"/>
          <w:szCs w:val="20"/>
        </w:rPr>
        <w:t>cumulativ</w:t>
      </w:r>
      <w:r w:rsidR="00182E15" w:rsidRPr="009B6268">
        <w:rPr>
          <w:rFonts w:asciiTheme="minorHAnsi" w:hAnsiTheme="minorHAnsi" w:cstheme="minorHAnsi"/>
          <w:sz w:val="20"/>
          <w:szCs w:val="20"/>
        </w:rPr>
        <w:t>ă</w:t>
      </w:r>
      <w:proofErr w:type="spellEnd"/>
      <w:r w:rsidR="00097EE3"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urm</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toarelor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condi</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ii</w:t>
      </w:r>
      <w:proofErr w:type="spellEnd"/>
      <w:r w:rsidRPr="009B6268">
        <w:rPr>
          <w:rFonts w:asciiTheme="minorHAnsi" w:hAnsiTheme="minorHAnsi" w:cstheme="minorHAnsi"/>
          <w:sz w:val="20"/>
          <w:szCs w:val="20"/>
        </w:rPr>
        <w:t>:</w:t>
      </w:r>
    </w:p>
    <w:p w14:paraId="1B800267" w14:textId="77777777" w:rsidR="00152698" w:rsidRPr="009B6268" w:rsidRDefault="00152698" w:rsidP="000D114B">
      <w:pPr>
        <w:pStyle w:val="ListParagraph"/>
        <w:numPr>
          <w:ilvl w:val="1"/>
          <w:numId w:val="42"/>
        </w:numPr>
        <w:rPr>
          <w:rFonts w:asciiTheme="minorHAnsi" w:hAnsiTheme="minorHAnsi" w:cstheme="minorHAnsi"/>
          <w:sz w:val="20"/>
          <w:szCs w:val="20"/>
        </w:rPr>
      </w:pPr>
      <w:proofErr w:type="spellStart"/>
      <w:r w:rsidRPr="009B6268">
        <w:rPr>
          <w:rFonts w:asciiTheme="minorHAnsi" w:hAnsiTheme="minorHAnsi" w:cstheme="minorHAnsi"/>
          <w:sz w:val="20"/>
          <w:szCs w:val="20"/>
        </w:rPr>
        <w:t>s</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fie </w:t>
      </w:r>
      <w:proofErr w:type="spellStart"/>
      <w:r w:rsidR="0075089E" w:rsidRPr="009B6268">
        <w:rPr>
          <w:rFonts w:asciiTheme="minorHAnsi" w:hAnsiTheme="minorHAnsi" w:cstheme="minorHAnsi"/>
          <w:sz w:val="20"/>
          <w:szCs w:val="20"/>
        </w:rPr>
        <w:t>constituit</w:t>
      </w:r>
      <w:r w:rsidR="00A527D5" w:rsidRPr="009B6268">
        <w:rPr>
          <w:rFonts w:asciiTheme="minorHAnsi" w:hAnsiTheme="minorHAnsi" w:cstheme="minorHAnsi"/>
          <w:sz w:val="20"/>
          <w:szCs w:val="20"/>
        </w:rPr>
        <w:t>e</w:t>
      </w:r>
      <w:proofErr w:type="spellEnd"/>
      <w:r w:rsidR="00496EDB"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496EDB" w:rsidRPr="009B6268">
        <w:rPr>
          <w:rFonts w:asciiTheme="minorHAnsi" w:hAnsiTheme="minorHAnsi" w:cstheme="minorHAnsi"/>
          <w:sz w:val="20"/>
          <w:szCs w:val="20"/>
        </w:rPr>
        <w:t>n</w:t>
      </w:r>
      <w:proofErr w:type="spellEnd"/>
      <w:r w:rsidR="00496EDB" w:rsidRPr="009B6268">
        <w:rPr>
          <w:rFonts w:asciiTheme="minorHAnsi" w:hAnsiTheme="minorHAnsi" w:cstheme="minorHAnsi"/>
          <w:sz w:val="20"/>
          <w:szCs w:val="20"/>
        </w:rPr>
        <w:t xml:space="preserve"> </w:t>
      </w:r>
      <w:proofErr w:type="spellStart"/>
      <w:r w:rsidR="00496EDB" w:rsidRPr="009B6268">
        <w:rPr>
          <w:rFonts w:asciiTheme="minorHAnsi" w:hAnsiTheme="minorHAnsi" w:cstheme="minorHAnsi"/>
          <w:sz w:val="20"/>
          <w:szCs w:val="20"/>
        </w:rPr>
        <w:t>baza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Legii</w:t>
      </w:r>
      <w:proofErr w:type="spellEnd"/>
      <w:r w:rsidRPr="009B6268">
        <w:rPr>
          <w:rFonts w:asciiTheme="minorHAnsi" w:hAnsiTheme="minorHAnsi" w:cstheme="minorHAnsi"/>
          <w:sz w:val="20"/>
          <w:szCs w:val="20"/>
        </w:rPr>
        <w:t xml:space="preserve"> </w:t>
      </w:r>
      <w:proofErr w:type="spellStart"/>
      <w:r w:rsidR="005078E1" w:rsidRPr="009B6268">
        <w:rPr>
          <w:rFonts w:asciiTheme="minorHAnsi" w:hAnsiTheme="minorHAnsi" w:cstheme="minorHAnsi"/>
          <w:sz w:val="20"/>
          <w:szCs w:val="20"/>
        </w:rPr>
        <w:t>societăților</w:t>
      </w:r>
      <w:proofErr w:type="spellEnd"/>
      <w:r w:rsidR="005078E1" w:rsidRPr="009B6268">
        <w:rPr>
          <w:rFonts w:asciiTheme="minorHAnsi" w:hAnsiTheme="minorHAnsi" w:cstheme="minorHAnsi"/>
          <w:sz w:val="20"/>
          <w:szCs w:val="20"/>
        </w:rPr>
        <w:t xml:space="preserve"> nr. </w:t>
      </w:r>
      <w:r w:rsidRPr="009B6268">
        <w:rPr>
          <w:rFonts w:asciiTheme="minorHAnsi" w:hAnsiTheme="minorHAnsi" w:cstheme="minorHAnsi"/>
          <w:sz w:val="20"/>
          <w:szCs w:val="20"/>
        </w:rPr>
        <w:t xml:space="preserve">31/1990, </w:t>
      </w:r>
      <w:proofErr w:type="spellStart"/>
      <w:r w:rsidR="00175581" w:rsidRPr="009B6268">
        <w:rPr>
          <w:rFonts w:asciiTheme="minorHAnsi" w:hAnsiTheme="minorHAnsi" w:cstheme="minorHAnsi"/>
          <w:sz w:val="20"/>
          <w:szCs w:val="20"/>
        </w:rPr>
        <w:t>republicat</w:t>
      </w:r>
      <w:r w:rsidR="00182E15" w:rsidRPr="009B6268">
        <w:rPr>
          <w:rFonts w:asciiTheme="minorHAnsi" w:hAnsiTheme="minorHAnsi" w:cstheme="minorHAnsi"/>
          <w:sz w:val="20"/>
          <w:szCs w:val="20"/>
        </w:rPr>
        <w:t>ă</w:t>
      </w:r>
      <w:proofErr w:type="spellEnd"/>
      <w:r w:rsidR="00175581" w:rsidRPr="009B6268">
        <w:rPr>
          <w:rFonts w:asciiTheme="minorHAnsi" w:hAnsiTheme="minorHAnsi" w:cstheme="minorHAnsi"/>
          <w:sz w:val="20"/>
          <w:szCs w:val="20"/>
        </w:rPr>
        <w:t xml:space="preserve">, </w:t>
      </w:r>
      <w:r w:rsidRPr="009B6268">
        <w:rPr>
          <w:rFonts w:asciiTheme="minorHAnsi" w:hAnsiTheme="minorHAnsi" w:cstheme="minorHAnsi"/>
          <w:sz w:val="20"/>
          <w:szCs w:val="20"/>
        </w:rPr>
        <w:t xml:space="preserve">cu </w:t>
      </w:r>
      <w:proofErr w:type="spellStart"/>
      <w:r w:rsidRPr="009B6268">
        <w:rPr>
          <w:rFonts w:asciiTheme="minorHAnsi" w:hAnsiTheme="minorHAnsi" w:cstheme="minorHAnsi"/>
          <w:sz w:val="20"/>
          <w:szCs w:val="20"/>
        </w:rPr>
        <w:t>modific</w:t>
      </w:r>
      <w:r w:rsidR="00182E15" w:rsidRPr="009B6268">
        <w:rPr>
          <w:rFonts w:asciiTheme="minorHAnsi" w:hAnsiTheme="minorHAnsi" w:cstheme="minorHAnsi"/>
          <w:sz w:val="20"/>
          <w:szCs w:val="20"/>
        </w:rPr>
        <w:t>ă</w:t>
      </w:r>
      <w:r w:rsidR="00496EDB" w:rsidRPr="009B6268">
        <w:rPr>
          <w:rFonts w:asciiTheme="minorHAnsi" w:hAnsiTheme="minorHAnsi" w:cstheme="minorHAnsi"/>
          <w:sz w:val="20"/>
          <w:szCs w:val="20"/>
        </w:rPr>
        <w:t>rile</w:t>
      </w:r>
      <w:proofErr w:type="spellEnd"/>
      <w:r w:rsidR="00496EDB"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ș</w:t>
      </w:r>
      <w:r w:rsidR="00496EDB" w:rsidRPr="009B6268">
        <w:rPr>
          <w:rFonts w:asciiTheme="minorHAnsi" w:hAnsiTheme="minorHAnsi" w:cstheme="minorHAnsi"/>
          <w:sz w:val="20"/>
          <w:szCs w:val="20"/>
        </w:rPr>
        <w:t>i</w:t>
      </w:r>
      <w:proofErr w:type="spellEnd"/>
      <w:r w:rsidR="00496EDB" w:rsidRPr="009B6268">
        <w:rPr>
          <w:rFonts w:asciiTheme="minorHAnsi" w:hAnsiTheme="minorHAnsi" w:cstheme="minorHAnsi"/>
          <w:sz w:val="20"/>
          <w:szCs w:val="20"/>
        </w:rPr>
        <w:t xml:space="preserve"> </w:t>
      </w:r>
      <w:proofErr w:type="spellStart"/>
      <w:r w:rsidR="00496EDB" w:rsidRPr="009B6268">
        <w:rPr>
          <w:rFonts w:asciiTheme="minorHAnsi" w:hAnsiTheme="minorHAnsi" w:cstheme="minorHAnsi"/>
          <w:sz w:val="20"/>
          <w:szCs w:val="20"/>
        </w:rPr>
        <w:t>complet</w:t>
      </w:r>
      <w:r w:rsidR="00182E15" w:rsidRPr="009B6268">
        <w:rPr>
          <w:rFonts w:asciiTheme="minorHAnsi" w:hAnsiTheme="minorHAnsi" w:cstheme="minorHAnsi"/>
          <w:sz w:val="20"/>
          <w:szCs w:val="20"/>
        </w:rPr>
        <w:t>ă</w:t>
      </w:r>
      <w:r w:rsidR="00496EDB" w:rsidRPr="009B6268">
        <w:rPr>
          <w:rFonts w:asciiTheme="minorHAnsi" w:hAnsiTheme="minorHAnsi" w:cstheme="minorHAnsi"/>
          <w:sz w:val="20"/>
          <w:szCs w:val="20"/>
        </w:rPr>
        <w:t>rile</w:t>
      </w:r>
      <w:proofErr w:type="spellEnd"/>
      <w:r w:rsidR="00496EDB" w:rsidRPr="009B6268">
        <w:rPr>
          <w:rFonts w:asciiTheme="minorHAnsi" w:hAnsiTheme="minorHAnsi" w:cstheme="minorHAnsi"/>
          <w:sz w:val="20"/>
          <w:szCs w:val="20"/>
        </w:rPr>
        <w:t xml:space="preserve"> </w:t>
      </w:r>
      <w:proofErr w:type="spellStart"/>
      <w:r w:rsidR="00496EDB" w:rsidRPr="009B6268">
        <w:rPr>
          <w:rFonts w:asciiTheme="minorHAnsi" w:hAnsiTheme="minorHAnsi" w:cstheme="minorHAnsi"/>
          <w:sz w:val="20"/>
          <w:szCs w:val="20"/>
        </w:rPr>
        <w:t>ulterioare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r w:rsidR="00496EDB" w:rsidRPr="009B6268">
        <w:rPr>
          <w:rFonts w:asciiTheme="minorHAnsi" w:hAnsiTheme="minorHAnsi" w:cstheme="minorHAnsi"/>
          <w:sz w:val="20"/>
          <w:szCs w:val="20"/>
        </w:rPr>
        <w:t>a</w:t>
      </w:r>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Legii</w:t>
      </w:r>
      <w:proofErr w:type="spellEnd"/>
      <w:r w:rsidRPr="009B6268">
        <w:rPr>
          <w:rFonts w:asciiTheme="minorHAnsi" w:hAnsiTheme="minorHAnsi" w:cstheme="minorHAnsi"/>
          <w:sz w:val="20"/>
          <w:szCs w:val="20"/>
        </w:rPr>
        <w:t xml:space="preserve"> nr. 1/2005 </w:t>
      </w:r>
      <w:proofErr w:type="spellStart"/>
      <w:r w:rsidRPr="009B6268">
        <w:rPr>
          <w:rFonts w:asciiTheme="minorHAnsi" w:hAnsiTheme="minorHAnsi" w:cstheme="minorHAnsi"/>
          <w:sz w:val="20"/>
          <w:szCs w:val="20"/>
        </w:rPr>
        <w:t>privind</w:t>
      </w:r>
      <w:proofErr w:type="spellEnd"/>
      <w:r w:rsidRPr="009B6268">
        <w:rPr>
          <w:rFonts w:asciiTheme="minorHAnsi" w:hAnsiTheme="minorHAnsi" w:cstheme="minorHAnsi"/>
          <w:sz w:val="20"/>
          <w:szCs w:val="20"/>
        </w:rPr>
        <w:t xml:space="preserve"> </w:t>
      </w:r>
      <w:proofErr w:type="spellStart"/>
      <w:r w:rsidR="00496EDB" w:rsidRPr="009B6268">
        <w:rPr>
          <w:rFonts w:asciiTheme="minorHAnsi" w:hAnsiTheme="minorHAnsi" w:cstheme="minorHAnsi"/>
          <w:sz w:val="20"/>
          <w:szCs w:val="20"/>
        </w:rPr>
        <w:t>organizarea</w:t>
      </w:r>
      <w:proofErr w:type="spellEnd"/>
      <w:r w:rsidR="00496EDB"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ș</w:t>
      </w:r>
      <w:r w:rsidRPr="009B6268">
        <w:rPr>
          <w:rFonts w:asciiTheme="minorHAnsi" w:hAnsiTheme="minorHAnsi" w:cstheme="minorHAnsi"/>
          <w:sz w:val="20"/>
          <w:szCs w:val="20"/>
        </w:rPr>
        <w:t>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func</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ionarea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coopera</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iei</w:t>
      </w:r>
      <w:proofErr w:type="spellEnd"/>
      <w:r w:rsidR="00496EDB" w:rsidRPr="009B6268">
        <w:rPr>
          <w:rFonts w:asciiTheme="minorHAnsi" w:hAnsiTheme="minorHAnsi" w:cstheme="minorHAnsi"/>
          <w:sz w:val="20"/>
          <w:szCs w:val="20"/>
        </w:rPr>
        <w:t xml:space="preserve">, </w:t>
      </w:r>
      <w:proofErr w:type="spellStart"/>
      <w:r w:rsidR="00175581" w:rsidRPr="009B6268">
        <w:rPr>
          <w:rFonts w:asciiTheme="minorHAnsi" w:hAnsiTheme="minorHAnsi" w:cstheme="minorHAnsi"/>
          <w:sz w:val="20"/>
          <w:szCs w:val="20"/>
        </w:rPr>
        <w:t>republicat</w:t>
      </w:r>
      <w:r w:rsidR="00182E15" w:rsidRPr="009B6268">
        <w:rPr>
          <w:rFonts w:asciiTheme="minorHAnsi" w:hAnsiTheme="minorHAnsi" w:cstheme="minorHAnsi"/>
          <w:sz w:val="20"/>
          <w:szCs w:val="20"/>
        </w:rPr>
        <w:t>ă</w:t>
      </w:r>
      <w:proofErr w:type="spellEnd"/>
      <w:r w:rsidR="001C5BCD" w:rsidRPr="009B6268">
        <w:rPr>
          <w:rFonts w:asciiTheme="minorHAnsi" w:hAnsiTheme="minorHAnsi" w:cstheme="minorHAnsi"/>
          <w:sz w:val="20"/>
          <w:szCs w:val="20"/>
        </w:rPr>
        <w:t xml:space="preserve">, cu </w:t>
      </w:r>
      <w:proofErr w:type="spellStart"/>
      <w:r w:rsidR="001C5BCD" w:rsidRPr="009B6268">
        <w:rPr>
          <w:rFonts w:asciiTheme="minorHAnsi" w:hAnsiTheme="minorHAnsi" w:cstheme="minorHAnsi"/>
          <w:sz w:val="20"/>
          <w:szCs w:val="20"/>
        </w:rPr>
        <w:t>modificările</w:t>
      </w:r>
      <w:proofErr w:type="spellEnd"/>
      <w:r w:rsidR="001C5BCD" w:rsidRPr="009B6268">
        <w:rPr>
          <w:rFonts w:asciiTheme="minorHAnsi" w:hAnsiTheme="minorHAnsi" w:cstheme="minorHAnsi"/>
          <w:sz w:val="20"/>
          <w:szCs w:val="20"/>
        </w:rPr>
        <w:t xml:space="preserve"> </w:t>
      </w:r>
      <w:proofErr w:type="spellStart"/>
      <w:r w:rsidR="001C5BCD" w:rsidRPr="009B6268">
        <w:rPr>
          <w:rFonts w:asciiTheme="minorHAnsi" w:hAnsiTheme="minorHAnsi" w:cstheme="minorHAnsi"/>
          <w:sz w:val="20"/>
          <w:szCs w:val="20"/>
        </w:rPr>
        <w:t>și</w:t>
      </w:r>
      <w:proofErr w:type="spellEnd"/>
      <w:r w:rsidR="001C5BCD" w:rsidRPr="009B6268">
        <w:rPr>
          <w:rFonts w:asciiTheme="minorHAnsi" w:hAnsiTheme="minorHAnsi" w:cstheme="minorHAnsi"/>
          <w:sz w:val="20"/>
          <w:szCs w:val="20"/>
        </w:rPr>
        <w:t xml:space="preserve"> </w:t>
      </w:r>
      <w:proofErr w:type="spellStart"/>
      <w:r w:rsidR="001C5BCD" w:rsidRPr="009B6268">
        <w:rPr>
          <w:rFonts w:asciiTheme="minorHAnsi" w:hAnsiTheme="minorHAnsi" w:cstheme="minorHAnsi"/>
          <w:sz w:val="20"/>
          <w:szCs w:val="20"/>
        </w:rPr>
        <w:t>completările</w:t>
      </w:r>
      <w:proofErr w:type="spellEnd"/>
      <w:r w:rsidR="001C5BCD" w:rsidRPr="009B6268">
        <w:rPr>
          <w:rFonts w:asciiTheme="minorHAnsi" w:hAnsiTheme="minorHAnsi" w:cstheme="minorHAnsi"/>
          <w:sz w:val="20"/>
          <w:szCs w:val="20"/>
        </w:rPr>
        <w:t xml:space="preserve"> </w:t>
      </w:r>
      <w:proofErr w:type="spellStart"/>
      <w:r w:rsidR="001C5BCD" w:rsidRPr="009B6268">
        <w:rPr>
          <w:rFonts w:asciiTheme="minorHAnsi" w:hAnsiTheme="minorHAnsi" w:cstheme="minorHAnsi"/>
          <w:sz w:val="20"/>
          <w:szCs w:val="20"/>
        </w:rPr>
        <w:t>ulterioare</w:t>
      </w:r>
      <w:proofErr w:type="spellEnd"/>
      <w:r w:rsidRPr="009B6268">
        <w:rPr>
          <w:rFonts w:asciiTheme="minorHAnsi" w:hAnsiTheme="minorHAnsi" w:cstheme="minorHAnsi"/>
          <w:sz w:val="20"/>
          <w:szCs w:val="20"/>
        </w:rPr>
        <w:t xml:space="preserve">; </w:t>
      </w:r>
    </w:p>
    <w:p w14:paraId="18E8DBB3" w14:textId="691FC847" w:rsidR="004325A7" w:rsidRPr="009B6268" w:rsidRDefault="004325A7" w:rsidP="000D114B">
      <w:pPr>
        <w:pStyle w:val="ListParagraph"/>
        <w:numPr>
          <w:ilvl w:val="1"/>
          <w:numId w:val="42"/>
        </w:numPr>
        <w:rPr>
          <w:rFonts w:asciiTheme="minorHAnsi" w:hAnsiTheme="minorHAnsi" w:cstheme="minorHAnsi"/>
          <w:sz w:val="20"/>
          <w:szCs w:val="20"/>
        </w:rPr>
      </w:pPr>
      <w:proofErr w:type="spellStart"/>
      <w:r w:rsidRPr="009B6268">
        <w:rPr>
          <w:rFonts w:asciiTheme="minorHAnsi" w:hAnsiTheme="minorHAnsi" w:cstheme="minorHAnsi"/>
          <w:sz w:val="20"/>
          <w:szCs w:val="20"/>
        </w:rPr>
        <w:t>s</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fi </w:t>
      </w:r>
      <w:proofErr w:type="spellStart"/>
      <w:r w:rsidR="004F76BC" w:rsidRPr="009B6268">
        <w:rPr>
          <w:rFonts w:asciiTheme="minorHAnsi" w:hAnsiTheme="minorHAnsi" w:cstheme="minorHAnsi"/>
          <w:sz w:val="20"/>
          <w:szCs w:val="20"/>
        </w:rPr>
        <w:t>fost</w:t>
      </w:r>
      <w:proofErr w:type="spellEnd"/>
      <w:r w:rsidR="004F76BC" w:rsidRPr="009B6268">
        <w:rPr>
          <w:rFonts w:asciiTheme="minorHAnsi" w:hAnsiTheme="minorHAnsi" w:cstheme="minorHAnsi"/>
          <w:sz w:val="20"/>
          <w:szCs w:val="20"/>
        </w:rPr>
        <w:t xml:space="preserve"> </w:t>
      </w:r>
      <w:proofErr w:type="spellStart"/>
      <w:r w:rsidR="004F76BC" w:rsidRPr="009B6268">
        <w:rPr>
          <w:rFonts w:asciiTheme="minorHAnsi" w:hAnsiTheme="minorHAnsi" w:cstheme="minorHAnsi"/>
          <w:sz w:val="20"/>
          <w:szCs w:val="20"/>
        </w:rPr>
        <w:t>înființată</w:t>
      </w:r>
      <w:proofErr w:type="spellEnd"/>
      <w:r w:rsidR="004F76BC" w:rsidRPr="009B6268">
        <w:rPr>
          <w:rFonts w:asciiTheme="minorHAnsi" w:hAnsiTheme="minorHAnsi" w:cstheme="minorHAnsi"/>
          <w:sz w:val="20"/>
          <w:szCs w:val="20"/>
        </w:rPr>
        <w:t xml:space="preserve"> </w:t>
      </w:r>
      <w:proofErr w:type="spellStart"/>
      <w:r w:rsidR="004F76BC" w:rsidRPr="009B6268">
        <w:rPr>
          <w:rFonts w:asciiTheme="minorHAnsi" w:hAnsiTheme="minorHAnsi" w:cstheme="minorHAnsi"/>
          <w:sz w:val="20"/>
          <w:szCs w:val="20"/>
        </w:rPr>
        <w:t>cel</w:t>
      </w:r>
      <w:proofErr w:type="spellEnd"/>
      <w:r w:rsidR="004F76BC" w:rsidRPr="009B6268">
        <w:rPr>
          <w:rFonts w:asciiTheme="minorHAnsi" w:hAnsiTheme="minorHAnsi" w:cstheme="minorHAnsi"/>
          <w:sz w:val="20"/>
          <w:szCs w:val="20"/>
        </w:rPr>
        <w:t xml:space="preserve"> </w:t>
      </w:r>
      <w:proofErr w:type="spellStart"/>
      <w:r w:rsidR="004F76BC" w:rsidRPr="009B6268">
        <w:rPr>
          <w:rFonts w:asciiTheme="minorHAnsi" w:hAnsiTheme="minorHAnsi" w:cstheme="minorHAnsi"/>
          <w:sz w:val="20"/>
          <w:szCs w:val="20"/>
        </w:rPr>
        <w:t>târziu</w:t>
      </w:r>
      <w:proofErr w:type="spellEnd"/>
      <w:r w:rsidR="004F76BC" w:rsidRPr="009B6268">
        <w:rPr>
          <w:rFonts w:asciiTheme="minorHAnsi" w:hAnsiTheme="minorHAnsi" w:cstheme="minorHAnsi"/>
          <w:sz w:val="20"/>
          <w:szCs w:val="20"/>
        </w:rPr>
        <w:t xml:space="preserve"> la data de 31 </w:t>
      </w:r>
      <w:proofErr w:type="spellStart"/>
      <w:r w:rsidR="004F76BC" w:rsidRPr="009B6268">
        <w:rPr>
          <w:rFonts w:asciiTheme="minorHAnsi" w:hAnsiTheme="minorHAnsi" w:cstheme="minorHAnsi"/>
          <w:sz w:val="20"/>
          <w:szCs w:val="20"/>
        </w:rPr>
        <w:t>decembrie</w:t>
      </w:r>
      <w:proofErr w:type="spellEnd"/>
      <w:r w:rsidR="004F76BC" w:rsidRPr="009B6268">
        <w:rPr>
          <w:rFonts w:asciiTheme="minorHAnsi" w:hAnsiTheme="minorHAnsi" w:cstheme="minorHAnsi"/>
          <w:sz w:val="20"/>
          <w:szCs w:val="20"/>
        </w:rPr>
        <w:t xml:space="preserve"> 202</w:t>
      </w:r>
      <w:r w:rsidR="001505DF" w:rsidRPr="009B6268">
        <w:rPr>
          <w:rFonts w:asciiTheme="minorHAnsi" w:hAnsiTheme="minorHAnsi" w:cstheme="minorHAnsi"/>
          <w:sz w:val="20"/>
          <w:szCs w:val="20"/>
          <w:lang w:val="ro-RO"/>
        </w:rPr>
        <w:t>1</w:t>
      </w:r>
      <w:r w:rsidR="004F76BC" w:rsidRPr="009B6268">
        <w:rPr>
          <w:rFonts w:asciiTheme="minorHAnsi" w:hAnsiTheme="minorHAnsi" w:cstheme="minorHAnsi"/>
          <w:sz w:val="20"/>
          <w:szCs w:val="20"/>
        </w:rPr>
        <w:t xml:space="preserve">, </w:t>
      </w:r>
      <w:proofErr w:type="spellStart"/>
      <w:r w:rsidR="004F76BC" w:rsidRPr="009B6268">
        <w:rPr>
          <w:rFonts w:asciiTheme="minorHAnsi" w:hAnsiTheme="minorHAnsi" w:cstheme="minorHAnsi"/>
          <w:sz w:val="20"/>
          <w:szCs w:val="20"/>
        </w:rPr>
        <w:t>să</w:t>
      </w:r>
      <w:proofErr w:type="spellEnd"/>
      <w:r w:rsidR="004F76BC" w:rsidRPr="009B6268">
        <w:rPr>
          <w:rFonts w:asciiTheme="minorHAnsi" w:hAnsiTheme="minorHAnsi" w:cstheme="minorHAnsi"/>
          <w:sz w:val="20"/>
          <w:szCs w:val="20"/>
        </w:rPr>
        <w:t xml:space="preserve"> nu fi </w:t>
      </w:r>
      <w:proofErr w:type="spellStart"/>
      <w:r w:rsidR="004F76BC" w:rsidRPr="009B6268">
        <w:rPr>
          <w:rFonts w:asciiTheme="minorHAnsi" w:hAnsiTheme="minorHAnsi" w:cstheme="minorHAnsi"/>
          <w:sz w:val="20"/>
          <w:szCs w:val="20"/>
        </w:rPr>
        <w:t>avut</w:t>
      </w:r>
      <w:proofErr w:type="spellEnd"/>
      <w:r w:rsidR="004F76BC" w:rsidRPr="009B6268">
        <w:rPr>
          <w:rFonts w:asciiTheme="minorHAnsi" w:hAnsiTheme="minorHAnsi" w:cstheme="minorHAnsi"/>
          <w:sz w:val="20"/>
          <w:szCs w:val="20"/>
        </w:rPr>
        <w:t xml:space="preserve"> </w:t>
      </w:r>
      <w:proofErr w:type="spellStart"/>
      <w:r w:rsidR="004F76BC" w:rsidRPr="009B6268">
        <w:rPr>
          <w:rFonts w:asciiTheme="minorHAnsi" w:hAnsiTheme="minorHAnsi" w:cstheme="minorHAnsi"/>
          <w:sz w:val="20"/>
          <w:szCs w:val="20"/>
        </w:rPr>
        <w:t>activitatea</w:t>
      </w:r>
      <w:proofErr w:type="spellEnd"/>
      <w:r w:rsidR="004F76BC" w:rsidRPr="009B6268">
        <w:rPr>
          <w:rFonts w:asciiTheme="minorHAnsi" w:hAnsiTheme="minorHAnsi" w:cstheme="minorHAnsi"/>
          <w:sz w:val="20"/>
          <w:szCs w:val="20"/>
        </w:rPr>
        <w:t xml:space="preserve"> </w:t>
      </w:r>
      <w:proofErr w:type="spellStart"/>
      <w:r w:rsidR="004F76BC" w:rsidRPr="009B6268">
        <w:rPr>
          <w:rFonts w:asciiTheme="minorHAnsi" w:hAnsiTheme="minorHAnsi" w:cstheme="minorHAnsi"/>
          <w:sz w:val="20"/>
          <w:szCs w:val="20"/>
        </w:rPr>
        <w:t>suspendată</w:t>
      </w:r>
      <w:proofErr w:type="spellEnd"/>
      <w:r w:rsidR="004F76BC" w:rsidRPr="009B6268">
        <w:rPr>
          <w:rFonts w:asciiTheme="minorHAnsi" w:hAnsiTheme="minorHAnsi" w:cstheme="minorHAnsi"/>
          <w:sz w:val="20"/>
          <w:szCs w:val="20"/>
        </w:rPr>
        <w:t xml:space="preserve"> </w:t>
      </w:r>
      <w:proofErr w:type="spellStart"/>
      <w:r w:rsidR="004F76BC" w:rsidRPr="009B6268">
        <w:rPr>
          <w:rFonts w:asciiTheme="minorHAnsi" w:hAnsiTheme="minorHAnsi" w:cstheme="minorHAnsi"/>
          <w:sz w:val="20"/>
          <w:szCs w:val="20"/>
        </w:rPr>
        <w:t>temporar</w:t>
      </w:r>
      <w:proofErr w:type="spellEnd"/>
      <w:r w:rsidR="004F76BC" w:rsidRPr="009B6268">
        <w:rPr>
          <w:rFonts w:asciiTheme="minorHAnsi" w:hAnsiTheme="minorHAnsi" w:cstheme="minorHAnsi"/>
          <w:sz w:val="20"/>
          <w:szCs w:val="20"/>
        </w:rPr>
        <w:t xml:space="preserve"> </w:t>
      </w:r>
      <w:proofErr w:type="spellStart"/>
      <w:r w:rsidR="004F76BC" w:rsidRPr="009B6268">
        <w:rPr>
          <w:rFonts w:asciiTheme="minorHAnsi" w:hAnsiTheme="minorHAnsi" w:cstheme="minorHAnsi"/>
          <w:sz w:val="20"/>
          <w:szCs w:val="20"/>
        </w:rPr>
        <w:t>oricând</w:t>
      </w:r>
      <w:proofErr w:type="spellEnd"/>
      <w:r w:rsidR="004F76BC" w:rsidRPr="009B6268">
        <w:rPr>
          <w:rFonts w:asciiTheme="minorHAnsi" w:hAnsiTheme="minorHAnsi" w:cstheme="minorHAnsi"/>
          <w:sz w:val="20"/>
          <w:szCs w:val="20"/>
        </w:rPr>
        <w:t xml:space="preserve"> </w:t>
      </w:r>
      <w:proofErr w:type="spellStart"/>
      <w:r w:rsidR="004F76BC" w:rsidRPr="009B6268">
        <w:rPr>
          <w:rFonts w:asciiTheme="minorHAnsi" w:hAnsiTheme="minorHAnsi" w:cstheme="minorHAnsi"/>
          <w:sz w:val="20"/>
          <w:szCs w:val="20"/>
        </w:rPr>
        <w:t>în</w:t>
      </w:r>
      <w:proofErr w:type="spellEnd"/>
      <w:r w:rsidR="004F76BC" w:rsidRPr="009B6268">
        <w:rPr>
          <w:rFonts w:asciiTheme="minorHAnsi" w:hAnsiTheme="minorHAnsi" w:cstheme="minorHAnsi"/>
          <w:sz w:val="20"/>
          <w:szCs w:val="20"/>
        </w:rPr>
        <w:t xml:space="preserve"> </w:t>
      </w:r>
      <w:proofErr w:type="spellStart"/>
      <w:r w:rsidR="004F76BC" w:rsidRPr="009B6268">
        <w:rPr>
          <w:rFonts w:asciiTheme="minorHAnsi" w:hAnsiTheme="minorHAnsi" w:cstheme="minorHAnsi"/>
          <w:sz w:val="20"/>
          <w:szCs w:val="20"/>
        </w:rPr>
        <w:t>anul</w:t>
      </w:r>
      <w:proofErr w:type="spellEnd"/>
      <w:r w:rsidR="004F76BC" w:rsidRPr="009B6268">
        <w:rPr>
          <w:rFonts w:asciiTheme="minorHAnsi" w:hAnsiTheme="minorHAnsi" w:cstheme="minorHAnsi"/>
          <w:sz w:val="20"/>
          <w:szCs w:val="20"/>
        </w:rPr>
        <w:t xml:space="preserve"> </w:t>
      </w:r>
      <w:proofErr w:type="spellStart"/>
      <w:r w:rsidR="004F76BC" w:rsidRPr="009B6268">
        <w:rPr>
          <w:rFonts w:asciiTheme="minorHAnsi" w:hAnsiTheme="minorHAnsi" w:cstheme="minorHAnsi"/>
          <w:sz w:val="20"/>
          <w:szCs w:val="20"/>
        </w:rPr>
        <w:t>curent</w:t>
      </w:r>
      <w:proofErr w:type="spellEnd"/>
      <w:r w:rsidR="004F76BC" w:rsidRPr="009B6268">
        <w:rPr>
          <w:rFonts w:asciiTheme="minorHAnsi" w:hAnsiTheme="minorHAnsi" w:cstheme="minorHAnsi"/>
          <w:sz w:val="20"/>
          <w:szCs w:val="20"/>
        </w:rPr>
        <w:t xml:space="preserve"> </w:t>
      </w:r>
      <w:proofErr w:type="spellStart"/>
      <w:r w:rsidR="004F76BC" w:rsidRPr="009B6268">
        <w:rPr>
          <w:rFonts w:asciiTheme="minorHAnsi" w:hAnsiTheme="minorHAnsi" w:cstheme="minorHAnsi"/>
          <w:sz w:val="20"/>
          <w:szCs w:val="20"/>
        </w:rPr>
        <w:t>depunerii</w:t>
      </w:r>
      <w:proofErr w:type="spellEnd"/>
      <w:r w:rsidR="004F76BC" w:rsidRPr="009B6268">
        <w:rPr>
          <w:rFonts w:asciiTheme="minorHAnsi" w:hAnsiTheme="minorHAnsi" w:cstheme="minorHAnsi"/>
          <w:sz w:val="20"/>
          <w:szCs w:val="20"/>
        </w:rPr>
        <w:t xml:space="preserve"> </w:t>
      </w:r>
      <w:proofErr w:type="spellStart"/>
      <w:r w:rsidR="004F76BC" w:rsidRPr="009B6268">
        <w:rPr>
          <w:rFonts w:asciiTheme="minorHAnsi" w:hAnsiTheme="minorHAnsi" w:cstheme="minorHAnsi"/>
          <w:sz w:val="20"/>
          <w:szCs w:val="20"/>
        </w:rPr>
        <w:t>cererii</w:t>
      </w:r>
      <w:proofErr w:type="spellEnd"/>
      <w:r w:rsidR="004F76BC" w:rsidRPr="009B6268">
        <w:rPr>
          <w:rFonts w:asciiTheme="minorHAnsi" w:hAnsiTheme="minorHAnsi" w:cstheme="minorHAnsi"/>
          <w:sz w:val="20"/>
          <w:szCs w:val="20"/>
        </w:rPr>
        <w:t xml:space="preserve"> de </w:t>
      </w:r>
      <w:proofErr w:type="spellStart"/>
      <w:r w:rsidR="004F76BC" w:rsidRPr="009B6268">
        <w:rPr>
          <w:rFonts w:asciiTheme="minorHAnsi" w:hAnsiTheme="minorHAnsi" w:cstheme="minorHAnsi"/>
          <w:sz w:val="20"/>
          <w:szCs w:val="20"/>
        </w:rPr>
        <w:t>finanțare</w:t>
      </w:r>
      <w:proofErr w:type="spellEnd"/>
      <w:r w:rsidR="004F76BC" w:rsidRPr="009B6268">
        <w:rPr>
          <w:rFonts w:asciiTheme="minorHAnsi" w:hAnsiTheme="minorHAnsi" w:cstheme="minorHAnsi"/>
          <w:sz w:val="20"/>
          <w:szCs w:val="20"/>
        </w:rPr>
        <w:t xml:space="preserve"> </w:t>
      </w:r>
      <w:proofErr w:type="spellStart"/>
      <w:r w:rsidR="004F76BC" w:rsidRPr="009B6268">
        <w:rPr>
          <w:rFonts w:asciiTheme="minorHAnsi" w:hAnsiTheme="minorHAnsi" w:cstheme="minorHAnsi"/>
          <w:sz w:val="20"/>
          <w:szCs w:val="20"/>
        </w:rPr>
        <w:t>și</w:t>
      </w:r>
      <w:proofErr w:type="spellEnd"/>
      <w:r w:rsidR="004F76BC" w:rsidRPr="009B6268">
        <w:rPr>
          <w:rFonts w:asciiTheme="minorHAnsi" w:hAnsiTheme="minorHAnsi" w:cstheme="minorHAnsi"/>
          <w:sz w:val="20"/>
          <w:szCs w:val="20"/>
        </w:rPr>
        <w:t xml:space="preserve"> </w:t>
      </w:r>
      <w:proofErr w:type="spellStart"/>
      <w:r w:rsidR="004F76BC" w:rsidRPr="009B6268">
        <w:rPr>
          <w:rFonts w:asciiTheme="minorHAnsi" w:hAnsiTheme="minorHAnsi" w:cstheme="minorHAnsi"/>
          <w:sz w:val="20"/>
          <w:szCs w:val="20"/>
        </w:rPr>
        <w:t>în</w:t>
      </w:r>
      <w:proofErr w:type="spellEnd"/>
      <w:r w:rsidR="004F76BC" w:rsidRPr="009B6268">
        <w:rPr>
          <w:rFonts w:asciiTheme="minorHAnsi" w:hAnsiTheme="minorHAnsi" w:cstheme="minorHAnsi"/>
          <w:sz w:val="20"/>
          <w:szCs w:val="20"/>
        </w:rPr>
        <w:t xml:space="preserve"> </w:t>
      </w:r>
      <w:proofErr w:type="spellStart"/>
      <w:r w:rsidR="004F76BC" w:rsidRPr="009B6268">
        <w:rPr>
          <w:rFonts w:asciiTheme="minorHAnsi" w:hAnsiTheme="minorHAnsi" w:cstheme="minorHAnsi"/>
          <w:sz w:val="20"/>
          <w:szCs w:val="20"/>
        </w:rPr>
        <w:t>anul</w:t>
      </w:r>
      <w:proofErr w:type="spellEnd"/>
      <w:r w:rsidR="004F76BC" w:rsidRPr="009B6268">
        <w:rPr>
          <w:rFonts w:asciiTheme="minorHAnsi" w:hAnsiTheme="minorHAnsi" w:cstheme="minorHAnsi"/>
          <w:sz w:val="20"/>
          <w:szCs w:val="20"/>
        </w:rPr>
        <w:t xml:space="preserve"> fiscal anterior, </w:t>
      </w:r>
      <w:proofErr w:type="spellStart"/>
      <w:r w:rsidR="004F76BC" w:rsidRPr="009B6268">
        <w:rPr>
          <w:rFonts w:asciiTheme="minorHAnsi" w:hAnsiTheme="minorHAnsi" w:cstheme="minorHAnsi"/>
          <w:sz w:val="20"/>
          <w:szCs w:val="20"/>
        </w:rPr>
        <w:t>în</w:t>
      </w:r>
      <w:proofErr w:type="spellEnd"/>
      <w:r w:rsidR="004F76BC" w:rsidRPr="009B6268">
        <w:rPr>
          <w:rFonts w:asciiTheme="minorHAnsi" w:hAnsiTheme="minorHAnsi" w:cstheme="minorHAnsi"/>
          <w:sz w:val="20"/>
          <w:szCs w:val="20"/>
        </w:rPr>
        <w:t xml:space="preserve"> </w:t>
      </w:r>
      <w:proofErr w:type="spellStart"/>
      <w:r w:rsidR="004F76BC" w:rsidRPr="009B6268">
        <w:rPr>
          <w:rFonts w:asciiTheme="minorHAnsi" w:hAnsiTheme="minorHAnsi" w:cstheme="minorHAnsi"/>
          <w:sz w:val="20"/>
          <w:szCs w:val="20"/>
        </w:rPr>
        <w:t>conformitate</w:t>
      </w:r>
      <w:proofErr w:type="spellEnd"/>
      <w:r w:rsidR="004F76BC" w:rsidRPr="009B6268">
        <w:rPr>
          <w:rFonts w:asciiTheme="minorHAnsi" w:hAnsiTheme="minorHAnsi" w:cstheme="minorHAnsi"/>
          <w:sz w:val="20"/>
          <w:szCs w:val="20"/>
        </w:rPr>
        <w:t xml:space="preserve"> cu </w:t>
      </w:r>
      <w:proofErr w:type="spellStart"/>
      <w:r w:rsidR="004F76BC" w:rsidRPr="009B6268">
        <w:rPr>
          <w:rFonts w:asciiTheme="minorHAnsi" w:hAnsiTheme="minorHAnsi" w:cstheme="minorHAnsi"/>
          <w:sz w:val="20"/>
          <w:szCs w:val="20"/>
        </w:rPr>
        <w:t>informațiile</w:t>
      </w:r>
      <w:proofErr w:type="spellEnd"/>
      <w:r w:rsidR="004F76BC" w:rsidRPr="009B6268">
        <w:rPr>
          <w:rFonts w:asciiTheme="minorHAnsi" w:hAnsiTheme="minorHAnsi" w:cstheme="minorHAnsi"/>
          <w:sz w:val="20"/>
          <w:szCs w:val="20"/>
        </w:rPr>
        <w:t xml:space="preserve"> </w:t>
      </w:r>
      <w:proofErr w:type="spellStart"/>
      <w:r w:rsidR="004F76BC" w:rsidRPr="009B6268">
        <w:rPr>
          <w:rFonts w:asciiTheme="minorHAnsi" w:hAnsiTheme="minorHAnsi" w:cstheme="minorHAnsi"/>
          <w:sz w:val="20"/>
          <w:szCs w:val="20"/>
        </w:rPr>
        <w:t>preluate</w:t>
      </w:r>
      <w:proofErr w:type="spellEnd"/>
      <w:r w:rsidR="004F76BC" w:rsidRPr="009B6268">
        <w:rPr>
          <w:rFonts w:asciiTheme="minorHAnsi" w:hAnsiTheme="minorHAnsi" w:cstheme="minorHAnsi"/>
          <w:sz w:val="20"/>
          <w:szCs w:val="20"/>
        </w:rPr>
        <w:t xml:space="preserve"> de la </w:t>
      </w:r>
      <w:proofErr w:type="spellStart"/>
      <w:r w:rsidR="004F76BC" w:rsidRPr="009B6268">
        <w:rPr>
          <w:rFonts w:asciiTheme="minorHAnsi" w:hAnsiTheme="minorHAnsi" w:cstheme="minorHAnsi"/>
          <w:sz w:val="20"/>
          <w:szCs w:val="20"/>
        </w:rPr>
        <w:t>Oficiul</w:t>
      </w:r>
      <w:proofErr w:type="spellEnd"/>
      <w:r w:rsidR="004F76BC" w:rsidRPr="009B6268">
        <w:rPr>
          <w:rFonts w:asciiTheme="minorHAnsi" w:hAnsiTheme="minorHAnsi" w:cstheme="minorHAnsi"/>
          <w:sz w:val="20"/>
          <w:szCs w:val="20"/>
        </w:rPr>
        <w:t xml:space="preserve"> </w:t>
      </w:r>
      <w:proofErr w:type="spellStart"/>
      <w:r w:rsidR="004F76BC" w:rsidRPr="009B6268">
        <w:rPr>
          <w:rFonts w:asciiTheme="minorHAnsi" w:hAnsiTheme="minorHAnsi" w:cstheme="minorHAnsi"/>
          <w:sz w:val="20"/>
          <w:szCs w:val="20"/>
        </w:rPr>
        <w:t>Național</w:t>
      </w:r>
      <w:proofErr w:type="spellEnd"/>
      <w:r w:rsidR="004F76BC" w:rsidRPr="009B6268">
        <w:rPr>
          <w:rFonts w:asciiTheme="minorHAnsi" w:hAnsiTheme="minorHAnsi" w:cstheme="minorHAnsi"/>
          <w:sz w:val="20"/>
          <w:szCs w:val="20"/>
        </w:rPr>
        <w:t xml:space="preserve"> al </w:t>
      </w:r>
      <w:proofErr w:type="spellStart"/>
      <w:r w:rsidR="004F76BC" w:rsidRPr="009B6268">
        <w:rPr>
          <w:rFonts w:asciiTheme="minorHAnsi" w:hAnsiTheme="minorHAnsi" w:cstheme="minorHAnsi"/>
          <w:sz w:val="20"/>
          <w:szCs w:val="20"/>
        </w:rPr>
        <w:t>Registrului</w:t>
      </w:r>
      <w:proofErr w:type="spellEnd"/>
      <w:r w:rsidR="004F76BC" w:rsidRPr="009B6268">
        <w:rPr>
          <w:rFonts w:asciiTheme="minorHAnsi" w:hAnsiTheme="minorHAnsi" w:cstheme="minorHAnsi"/>
          <w:sz w:val="20"/>
          <w:szCs w:val="20"/>
        </w:rPr>
        <w:t xml:space="preserve"> </w:t>
      </w:r>
      <w:proofErr w:type="spellStart"/>
      <w:r w:rsidR="004F76BC" w:rsidRPr="009B6268">
        <w:rPr>
          <w:rFonts w:asciiTheme="minorHAnsi" w:hAnsiTheme="minorHAnsi" w:cstheme="minorHAnsi"/>
          <w:sz w:val="20"/>
          <w:szCs w:val="20"/>
        </w:rPr>
        <w:t>Comerţului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001A3E6B" w:rsidRPr="009B6268">
        <w:rPr>
          <w:rFonts w:asciiTheme="minorHAnsi" w:hAnsiTheme="minorHAnsi" w:cstheme="minorHAnsi"/>
          <w:sz w:val="20"/>
          <w:szCs w:val="20"/>
        </w:rPr>
        <w:t>s</w:t>
      </w:r>
      <w:r w:rsidR="00182E15" w:rsidRPr="009B6268">
        <w:rPr>
          <w:rFonts w:asciiTheme="minorHAnsi" w:hAnsiTheme="minorHAnsi" w:cstheme="minorHAnsi"/>
          <w:sz w:val="20"/>
          <w:szCs w:val="20"/>
        </w:rPr>
        <w:t>ă</w:t>
      </w:r>
      <w:proofErr w:type="spellEnd"/>
      <w:r w:rsidR="001A3E6B" w:rsidRPr="009B6268">
        <w:rPr>
          <w:rFonts w:asciiTheme="minorHAnsi" w:hAnsiTheme="minorHAnsi" w:cstheme="minorHAnsi"/>
          <w:sz w:val="20"/>
          <w:szCs w:val="20"/>
        </w:rPr>
        <w:t xml:space="preserve"> fi</w:t>
      </w:r>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nregistrat</w:t>
      </w:r>
      <w:proofErr w:type="spellEnd"/>
      <w:r w:rsidRPr="009B6268">
        <w:rPr>
          <w:rFonts w:asciiTheme="minorHAnsi" w:hAnsiTheme="minorHAnsi" w:cstheme="minorHAnsi"/>
          <w:sz w:val="20"/>
          <w:szCs w:val="20"/>
        </w:rPr>
        <w:t xml:space="preserve"> profit din </w:t>
      </w:r>
      <w:proofErr w:type="spellStart"/>
      <w:r w:rsidRPr="009B6268">
        <w:rPr>
          <w:rFonts w:asciiTheme="minorHAnsi" w:hAnsiTheme="minorHAnsi" w:cstheme="minorHAnsi"/>
          <w:sz w:val="20"/>
          <w:szCs w:val="20"/>
        </w:rPr>
        <w:t>exploatare</w:t>
      </w:r>
      <w:proofErr w:type="spellEnd"/>
      <w:r w:rsidRPr="009B6268">
        <w:rPr>
          <w:rFonts w:asciiTheme="minorHAnsi" w:hAnsiTheme="minorHAnsi" w:cstheme="minorHAnsi"/>
          <w:sz w:val="20"/>
          <w:szCs w:val="20"/>
        </w:rPr>
        <w:t xml:space="preserve"> (&gt;0 lei)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anul</w:t>
      </w:r>
      <w:proofErr w:type="spellEnd"/>
      <w:r w:rsidRPr="009B6268">
        <w:rPr>
          <w:rFonts w:asciiTheme="minorHAnsi" w:hAnsiTheme="minorHAnsi" w:cstheme="minorHAnsi"/>
          <w:sz w:val="20"/>
          <w:szCs w:val="20"/>
        </w:rPr>
        <w:t xml:space="preserve"> fiscal anterior </w:t>
      </w:r>
      <w:proofErr w:type="spellStart"/>
      <w:r w:rsidRPr="009B6268">
        <w:rPr>
          <w:rFonts w:asciiTheme="minorHAnsi" w:hAnsiTheme="minorHAnsi" w:cstheme="minorHAnsi"/>
          <w:sz w:val="20"/>
          <w:szCs w:val="20"/>
        </w:rPr>
        <w:t>depunerii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cererii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finanțare</w:t>
      </w:r>
      <w:proofErr w:type="spellEnd"/>
      <w:r w:rsidRPr="009B6268">
        <w:rPr>
          <w:rFonts w:asciiTheme="minorHAnsi" w:hAnsiTheme="minorHAnsi" w:cstheme="minorHAnsi"/>
          <w:sz w:val="20"/>
          <w:szCs w:val="20"/>
        </w:rPr>
        <w:t>;</w:t>
      </w:r>
    </w:p>
    <w:p w14:paraId="6E632452" w14:textId="77A7B36E" w:rsidR="00FA557D" w:rsidRPr="009B6268" w:rsidRDefault="00FA557D" w:rsidP="000D114B">
      <w:pPr>
        <w:pStyle w:val="ListParagraph"/>
        <w:numPr>
          <w:ilvl w:val="1"/>
          <w:numId w:val="42"/>
        </w:numPr>
        <w:rPr>
          <w:rFonts w:asciiTheme="minorHAnsi" w:hAnsiTheme="minorHAnsi" w:cstheme="minorHAnsi"/>
          <w:sz w:val="20"/>
          <w:szCs w:val="20"/>
        </w:rPr>
      </w:pPr>
      <w:r w:rsidRPr="009B6268">
        <w:rPr>
          <w:rFonts w:asciiTheme="minorHAnsi" w:hAnsiTheme="minorHAnsi" w:cstheme="minorHAnsi"/>
          <w:sz w:val="20"/>
          <w:szCs w:val="20"/>
          <w:lang w:val="ro-RO"/>
        </w:rPr>
        <w:t xml:space="preserve">să aibă un număr mediu de salariați de cel puțin </w:t>
      </w:r>
      <w:r w:rsidR="003B38A9" w:rsidRPr="009B6268">
        <w:rPr>
          <w:rFonts w:asciiTheme="minorHAnsi" w:hAnsiTheme="minorHAnsi" w:cstheme="minorHAnsi"/>
          <w:sz w:val="20"/>
          <w:szCs w:val="20"/>
          <w:lang w:val="ro-RO"/>
        </w:rPr>
        <w:t>1</w:t>
      </w:r>
      <w:r w:rsidRPr="009B6268">
        <w:rPr>
          <w:rFonts w:asciiTheme="minorHAnsi" w:hAnsiTheme="minorHAnsi" w:cstheme="minorHAnsi"/>
          <w:sz w:val="20"/>
          <w:szCs w:val="20"/>
          <w:lang w:val="ro-RO"/>
        </w:rPr>
        <w:t>, în exercițiul financiar anterior depunerii cererii de finanțare;</w:t>
      </w:r>
    </w:p>
    <w:p w14:paraId="384110EF" w14:textId="337638B4" w:rsidR="0084340B" w:rsidRPr="009B6268" w:rsidRDefault="0084340B" w:rsidP="000D114B">
      <w:pPr>
        <w:pStyle w:val="ListParagraph"/>
        <w:numPr>
          <w:ilvl w:val="1"/>
          <w:numId w:val="42"/>
        </w:numPr>
        <w:rPr>
          <w:rFonts w:asciiTheme="minorHAnsi" w:hAnsiTheme="minorHAnsi" w:cstheme="minorHAnsi"/>
          <w:sz w:val="20"/>
          <w:szCs w:val="20"/>
        </w:rPr>
      </w:pPr>
      <w:r w:rsidRPr="009B6268">
        <w:rPr>
          <w:rFonts w:asciiTheme="minorHAnsi" w:hAnsiTheme="minorHAnsi" w:cstheme="minorHAnsi"/>
          <w:sz w:val="20"/>
          <w:szCs w:val="20"/>
        </w:rPr>
        <w:t xml:space="preserve">la data </w:t>
      </w:r>
      <w:proofErr w:type="spellStart"/>
      <w:r w:rsidRPr="009B6268">
        <w:rPr>
          <w:rFonts w:asciiTheme="minorHAnsi" w:hAnsiTheme="minorHAnsi" w:cstheme="minorHAnsi"/>
          <w:sz w:val="20"/>
          <w:szCs w:val="20"/>
        </w:rPr>
        <w:t>depunerii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cererii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finan</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solicitantul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trebuie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aib</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deja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domeniul</w:t>
      </w:r>
      <w:proofErr w:type="spellEnd"/>
      <w:r w:rsidR="00642C4C" w:rsidRPr="009B6268">
        <w:rPr>
          <w:rFonts w:asciiTheme="minorHAnsi" w:hAnsiTheme="minorHAnsi" w:cstheme="minorHAnsi"/>
          <w:sz w:val="20"/>
          <w:szCs w:val="20"/>
        </w:rPr>
        <w:t xml:space="preserve">/ </w:t>
      </w:r>
      <w:proofErr w:type="spellStart"/>
      <w:r w:rsidR="00642C4C" w:rsidRPr="009B6268">
        <w:rPr>
          <w:rFonts w:asciiTheme="minorHAnsi" w:hAnsiTheme="minorHAnsi" w:cstheme="minorHAnsi"/>
          <w:sz w:val="20"/>
          <w:szCs w:val="20"/>
        </w:rPr>
        <w:t>domeniile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activitate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eligibil</w:t>
      </w:r>
      <w:proofErr w:type="spellEnd"/>
      <w:r w:rsidR="00642C4C" w:rsidRPr="009B6268">
        <w:rPr>
          <w:rFonts w:asciiTheme="minorHAnsi" w:hAnsiTheme="minorHAnsi" w:cstheme="minorHAnsi"/>
          <w:sz w:val="20"/>
          <w:szCs w:val="20"/>
        </w:rPr>
        <w:t>/e</w:t>
      </w:r>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clasa</w:t>
      </w:r>
      <w:proofErr w:type="spellEnd"/>
      <w:r w:rsidRPr="009B6268">
        <w:rPr>
          <w:rFonts w:asciiTheme="minorHAnsi" w:hAnsiTheme="minorHAnsi" w:cstheme="minorHAnsi"/>
          <w:sz w:val="20"/>
          <w:szCs w:val="20"/>
        </w:rPr>
        <w:t xml:space="preserve"> CAEN)</w:t>
      </w:r>
      <w:r w:rsidR="00300BC0" w:rsidRPr="009B6268">
        <w:rPr>
          <w:rFonts w:asciiTheme="minorHAnsi" w:hAnsiTheme="minorHAnsi" w:cstheme="minorHAnsi"/>
          <w:sz w:val="20"/>
          <w:szCs w:val="20"/>
        </w:rPr>
        <w:t>,</w:t>
      </w:r>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vizat</w:t>
      </w:r>
      <w:proofErr w:type="spellEnd"/>
      <w:r w:rsidR="00642C4C" w:rsidRPr="009B6268">
        <w:rPr>
          <w:rFonts w:asciiTheme="minorHAnsi" w:hAnsiTheme="minorHAnsi" w:cstheme="minorHAnsi"/>
          <w:sz w:val="20"/>
          <w:szCs w:val="20"/>
        </w:rPr>
        <w:t>/e</w:t>
      </w:r>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investiție</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nscris</w:t>
      </w:r>
      <w:proofErr w:type="spellEnd"/>
      <w:r w:rsidR="00642C4C" w:rsidRPr="009B6268">
        <w:rPr>
          <w:rFonts w:asciiTheme="minorHAnsi" w:hAnsiTheme="minorHAnsi" w:cstheme="minorHAnsi"/>
          <w:sz w:val="20"/>
          <w:szCs w:val="20"/>
        </w:rPr>
        <w:t>/e</w:t>
      </w:r>
      <w:r w:rsidRPr="009B6268">
        <w:rPr>
          <w:rFonts w:asciiTheme="minorHAnsi" w:hAnsiTheme="minorHAnsi" w:cstheme="minorHAnsi"/>
          <w:sz w:val="20"/>
          <w:szCs w:val="20"/>
        </w:rPr>
        <w:t xml:space="preserve"> </w:t>
      </w:r>
      <w:r w:rsidR="00300BC0" w:rsidRPr="009B6268">
        <w:rPr>
          <w:rFonts w:asciiTheme="minorHAnsi" w:hAnsiTheme="minorHAnsi" w:cstheme="minorHAnsi"/>
          <w:sz w:val="20"/>
          <w:szCs w:val="20"/>
        </w:rPr>
        <w:t>ca</w:t>
      </w:r>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obiect</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activitate</w:t>
      </w:r>
      <w:proofErr w:type="spellEnd"/>
      <w:r w:rsidR="00B7728B" w:rsidRPr="009B6268">
        <w:rPr>
          <w:rFonts w:asciiTheme="minorHAnsi" w:hAnsiTheme="minorHAnsi" w:cstheme="minorHAnsi"/>
          <w:sz w:val="20"/>
          <w:szCs w:val="20"/>
          <w:lang w:val="ro-RO"/>
        </w:rPr>
        <w:t xml:space="preserve"> </w:t>
      </w:r>
      <w:r w:rsidR="00B7728B" w:rsidRPr="009B6268">
        <w:rPr>
          <w:rFonts w:asciiTheme="minorHAnsi" w:hAnsiTheme="minorHAnsi" w:cstheme="minorHAnsi"/>
          <w:sz w:val="20"/>
          <w:szCs w:val="20"/>
        </w:rPr>
        <w:t xml:space="preserve">conform </w:t>
      </w:r>
      <w:proofErr w:type="spellStart"/>
      <w:r w:rsidR="00B7728B" w:rsidRPr="009B6268">
        <w:rPr>
          <w:rFonts w:asciiTheme="minorHAnsi" w:hAnsiTheme="minorHAnsi" w:cstheme="minorHAnsi"/>
          <w:sz w:val="20"/>
          <w:szCs w:val="20"/>
        </w:rPr>
        <w:t>certificatului</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constatator</w:t>
      </w:r>
      <w:proofErr w:type="spellEnd"/>
      <w:r w:rsidR="00B7728B" w:rsidRPr="009B6268">
        <w:rPr>
          <w:rFonts w:asciiTheme="minorHAnsi" w:hAnsiTheme="minorHAnsi" w:cstheme="minorHAnsi"/>
          <w:sz w:val="20"/>
          <w:szCs w:val="20"/>
          <w:lang w:val="ro-RO"/>
        </w:rPr>
        <w:t xml:space="preserve"> emis de</w:t>
      </w:r>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O</w:t>
      </w:r>
      <w:r w:rsidR="00B7728B" w:rsidRPr="009B6268">
        <w:rPr>
          <w:rFonts w:asciiTheme="minorHAnsi" w:hAnsiTheme="minorHAnsi" w:cstheme="minorHAnsi"/>
          <w:sz w:val="20"/>
          <w:szCs w:val="20"/>
          <w:lang w:val="ro-RO"/>
        </w:rPr>
        <w:t>ficiul</w:t>
      </w:r>
      <w:proofErr w:type="spellEnd"/>
      <w:r w:rsidR="00B7728B" w:rsidRPr="009B6268">
        <w:rPr>
          <w:rFonts w:asciiTheme="minorHAnsi" w:hAnsiTheme="minorHAnsi" w:cstheme="minorHAnsi"/>
          <w:sz w:val="20"/>
          <w:szCs w:val="20"/>
          <w:lang w:val="ro-RO"/>
        </w:rPr>
        <w:t xml:space="preserve"> </w:t>
      </w:r>
      <w:proofErr w:type="spellStart"/>
      <w:r w:rsidR="00B7728B" w:rsidRPr="009B6268">
        <w:rPr>
          <w:rFonts w:asciiTheme="minorHAnsi" w:hAnsiTheme="minorHAnsi" w:cstheme="minorHAnsi"/>
          <w:sz w:val="20"/>
          <w:szCs w:val="20"/>
        </w:rPr>
        <w:t>R</w:t>
      </w:r>
      <w:r w:rsidR="00B7728B" w:rsidRPr="009B6268">
        <w:rPr>
          <w:rFonts w:asciiTheme="minorHAnsi" w:hAnsiTheme="minorHAnsi" w:cstheme="minorHAnsi"/>
          <w:sz w:val="20"/>
          <w:szCs w:val="20"/>
          <w:lang w:val="ro-RO"/>
        </w:rPr>
        <w:t>egistrului</w:t>
      </w:r>
      <w:proofErr w:type="spellEnd"/>
      <w:r w:rsidR="00B7728B" w:rsidRPr="009B6268">
        <w:rPr>
          <w:rFonts w:asciiTheme="minorHAnsi" w:hAnsiTheme="minorHAnsi" w:cstheme="minorHAnsi"/>
          <w:sz w:val="20"/>
          <w:szCs w:val="20"/>
          <w:lang w:val="ro-RO"/>
        </w:rPr>
        <w:t xml:space="preserve"> </w:t>
      </w:r>
      <w:proofErr w:type="spellStart"/>
      <w:r w:rsidR="00B7728B" w:rsidRPr="009B6268">
        <w:rPr>
          <w:rFonts w:asciiTheme="minorHAnsi" w:hAnsiTheme="minorHAnsi" w:cstheme="minorHAnsi"/>
          <w:sz w:val="20"/>
          <w:szCs w:val="20"/>
        </w:rPr>
        <w:t>C</w:t>
      </w:r>
      <w:r w:rsidR="00B7728B" w:rsidRPr="009B6268">
        <w:rPr>
          <w:rFonts w:asciiTheme="minorHAnsi" w:hAnsiTheme="minorHAnsi" w:cstheme="minorHAnsi"/>
          <w:sz w:val="20"/>
          <w:szCs w:val="20"/>
          <w:lang w:val="ro-RO"/>
        </w:rPr>
        <w:t>omerțului</w:t>
      </w:r>
      <w:proofErr w:type="spellEnd"/>
      <w:r w:rsidR="00B7728B" w:rsidRPr="009B6268">
        <w:rPr>
          <w:rFonts w:asciiTheme="minorHAnsi" w:hAnsiTheme="minorHAnsi" w:cstheme="minorHAnsi"/>
          <w:sz w:val="20"/>
          <w:szCs w:val="20"/>
        </w:rPr>
        <w:t>)</w:t>
      </w:r>
      <w:r w:rsidR="00A439A3" w:rsidRPr="009B6268">
        <w:rPr>
          <w:rFonts w:asciiTheme="minorHAnsi" w:hAnsiTheme="minorHAnsi" w:cstheme="minorHAnsi"/>
          <w:sz w:val="20"/>
          <w:szCs w:val="20"/>
        </w:rPr>
        <w:t>,</w:t>
      </w:r>
      <w:r w:rsidRPr="009B6268">
        <w:rPr>
          <w:rFonts w:asciiTheme="minorHAnsi" w:hAnsiTheme="minorHAnsi" w:cstheme="minorHAnsi"/>
          <w:sz w:val="20"/>
          <w:szCs w:val="20"/>
        </w:rPr>
        <w:t xml:space="preserve"> </w:t>
      </w:r>
      <w:r w:rsidR="00A73005" w:rsidRPr="009B6268">
        <w:rPr>
          <w:rFonts w:asciiTheme="minorHAnsi" w:hAnsiTheme="minorHAnsi" w:cstheme="minorHAnsi"/>
          <w:sz w:val="20"/>
          <w:szCs w:val="20"/>
          <w:lang w:val="ro-RO"/>
        </w:rPr>
        <w:t>i</w:t>
      </w:r>
      <w:proofErr w:type="spellStart"/>
      <w:r w:rsidR="00A439A3" w:rsidRPr="009B6268">
        <w:rPr>
          <w:rFonts w:asciiTheme="minorHAnsi" w:hAnsiTheme="minorHAnsi" w:cstheme="minorHAnsi"/>
          <w:sz w:val="20"/>
          <w:szCs w:val="20"/>
        </w:rPr>
        <w:t>ndiferent</w:t>
      </w:r>
      <w:proofErr w:type="spellEnd"/>
      <w:r w:rsidR="00A439A3" w:rsidRPr="009B6268">
        <w:rPr>
          <w:rFonts w:asciiTheme="minorHAnsi" w:hAnsiTheme="minorHAnsi" w:cstheme="minorHAnsi"/>
          <w:sz w:val="20"/>
          <w:szCs w:val="20"/>
        </w:rPr>
        <w:t xml:space="preserve"> </w:t>
      </w:r>
      <w:proofErr w:type="spellStart"/>
      <w:r w:rsidR="00A439A3" w:rsidRPr="009B6268">
        <w:rPr>
          <w:rFonts w:asciiTheme="minorHAnsi" w:hAnsiTheme="minorHAnsi" w:cstheme="minorHAnsi"/>
          <w:sz w:val="20"/>
          <w:szCs w:val="20"/>
        </w:rPr>
        <w:t>dac</w:t>
      </w:r>
      <w:r w:rsidR="00182E15" w:rsidRPr="009B6268">
        <w:rPr>
          <w:rFonts w:asciiTheme="minorHAnsi" w:hAnsiTheme="minorHAnsi" w:cstheme="minorHAnsi"/>
          <w:sz w:val="20"/>
          <w:szCs w:val="20"/>
        </w:rPr>
        <w:t>ă</w:t>
      </w:r>
      <w:proofErr w:type="spellEnd"/>
      <w:r w:rsidR="00A439A3" w:rsidRPr="009B6268">
        <w:rPr>
          <w:rFonts w:asciiTheme="minorHAnsi" w:hAnsiTheme="minorHAnsi" w:cstheme="minorHAnsi"/>
          <w:sz w:val="20"/>
          <w:szCs w:val="20"/>
        </w:rPr>
        <w:t xml:space="preserve"> </w:t>
      </w:r>
      <w:proofErr w:type="spellStart"/>
      <w:r w:rsidR="00A439A3" w:rsidRPr="009B6268">
        <w:rPr>
          <w:rFonts w:asciiTheme="minorHAnsi" w:hAnsiTheme="minorHAnsi" w:cstheme="minorHAnsi"/>
          <w:sz w:val="20"/>
          <w:szCs w:val="20"/>
        </w:rPr>
        <w:t>acesta</w:t>
      </w:r>
      <w:proofErr w:type="spellEnd"/>
      <w:r w:rsidR="00642C4C" w:rsidRPr="009B6268">
        <w:rPr>
          <w:rFonts w:asciiTheme="minorHAnsi" w:hAnsiTheme="minorHAnsi" w:cstheme="minorHAnsi"/>
          <w:sz w:val="20"/>
          <w:szCs w:val="20"/>
        </w:rPr>
        <w:t>/</w:t>
      </w:r>
      <w:proofErr w:type="spellStart"/>
      <w:r w:rsidR="00642C4C" w:rsidRPr="009B6268">
        <w:rPr>
          <w:rFonts w:asciiTheme="minorHAnsi" w:hAnsiTheme="minorHAnsi" w:cstheme="minorHAnsi"/>
          <w:sz w:val="20"/>
          <w:szCs w:val="20"/>
        </w:rPr>
        <w:t>acestea</w:t>
      </w:r>
      <w:proofErr w:type="spellEnd"/>
      <w:r w:rsidR="00A439A3" w:rsidRPr="009B6268">
        <w:rPr>
          <w:rFonts w:asciiTheme="minorHAnsi" w:hAnsiTheme="minorHAnsi" w:cstheme="minorHAnsi"/>
          <w:sz w:val="20"/>
          <w:szCs w:val="20"/>
        </w:rPr>
        <w:t xml:space="preserve"> </w:t>
      </w:r>
      <w:proofErr w:type="spellStart"/>
      <w:r w:rsidR="00A439A3" w:rsidRPr="009B6268">
        <w:rPr>
          <w:rFonts w:asciiTheme="minorHAnsi" w:hAnsiTheme="minorHAnsi" w:cstheme="minorHAnsi"/>
          <w:sz w:val="20"/>
          <w:szCs w:val="20"/>
        </w:rPr>
        <w:t>reprezint</w:t>
      </w:r>
      <w:r w:rsidR="00182E15" w:rsidRPr="009B6268">
        <w:rPr>
          <w:rFonts w:asciiTheme="minorHAnsi" w:hAnsiTheme="minorHAnsi" w:cstheme="minorHAnsi"/>
          <w:sz w:val="20"/>
          <w:szCs w:val="20"/>
        </w:rPr>
        <w:t>ă</w:t>
      </w:r>
      <w:proofErr w:type="spellEnd"/>
      <w:r w:rsidR="00A439A3" w:rsidRPr="009B6268">
        <w:rPr>
          <w:rFonts w:asciiTheme="minorHAnsi" w:hAnsiTheme="minorHAnsi" w:cstheme="minorHAnsi"/>
          <w:sz w:val="20"/>
          <w:szCs w:val="20"/>
        </w:rPr>
        <w:t xml:space="preserve"> </w:t>
      </w:r>
      <w:proofErr w:type="spellStart"/>
      <w:r w:rsidR="00A439A3" w:rsidRPr="009B6268">
        <w:rPr>
          <w:rFonts w:asciiTheme="minorHAnsi" w:hAnsiTheme="minorHAnsi" w:cstheme="minorHAnsi"/>
          <w:sz w:val="20"/>
          <w:szCs w:val="20"/>
        </w:rPr>
        <w:t>activitatea</w:t>
      </w:r>
      <w:proofErr w:type="spellEnd"/>
      <w:r w:rsidR="00A439A3" w:rsidRPr="009B6268">
        <w:rPr>
          <w:rFonts w:asciiTheme="minorHAnsi" w:hAnsiTheme="minorHAnsi" w:cstheme="minorHAnsi"/>
          <w:sz w:val="20"/>
          <w:szCs w:val="20"/>
        </w:rPr>
        <w:t xml:space="preserve"> </w:t>
      </w:r>
      <w:proofErr w:type="spellStart"/>
      <w:r w:rsidR="00A439A3" w:rsidRPr="009B6268">
        <w:rPr>
          <w:rFonts w:asciiTheme="minorHAnsi" w:hAnsiTheme="minorHAnsi" w:cstheme="minorHAnsi"/>
          <w:sz w:val="20"/>
          <w:szCs w:val="20"/>
        </w:rPr>
        <w:t>principal</w:t>
      </w:r>
      <w:r w:rsidR="00182E15" w:rsidRPr="009B6268">
        <w:rPr>
          <w:rFonts w:asciiTheme="minorHAnsi" w:hAnsiTheme="minorHAnsi" w:cstheme="minorHAnsi"/>
          <w:sz w:val="20"/>
          <w:szCs w:val="20"/>
        </w:rPr>
        <w:t>ă</w:t>
      </w:r>
      <w:proofErr w:type="spellEnd"/>
      <w:r w:rsidR="00A439A3" w:rsidRPr="009B6268">
        <w:rPr>
          <w:rFonts w:asciiTheme="minorHAnsi" w:hAnsiTheme="minorHAnsi" w:cstheme="minorHAnsi"/>
          <w:sz w:val="20"/>
          <w:szCs w:val="20"/>
        </w:rPr>
        <w:t xml:space="preserve"> </w:t>
      </w:r>
      <w:proofErr w:type="spellStart"/>
      <w:r w:rsidR="00A439A3" w:rsidRPr="009B6268">
        <w:rPr>
          <w:rFonts w:asciiTheme="minorHAnsi" w:hAnsiTheme="minorHAnsi" w:cstheme="minorHAnsi"/>
          <w:sz w:val="20"/>
          <w:szCs w:val="20"/>
        </w:rPr>
        <w:t>sau</w:t>
      </w:r>
      <w:proofErr w:type="spellEnd"/>
      <w:r w:rsidR="00A439A3" w:rsidRPr="009B6268">
        <w:rPr>
          <w:rFonts w:asciiTheme="minorHAnsi" w:hAnsiTheme="minorHAnsi" w:cstheme="minorHAnsi"/>
          <w:sz w:val="20"/>
          <w:szCs w:val="20"/>
        </w:rPr>
        <w:t xml:space="preserve"> </w:t>
      </w:r>
      <w:proofErr w:type="spellStart"/>
      <w:r w:rsidR="00A439A3" w:rsidRPr="009B6268">
        <w:rPr>
          <w:rFonts w:asciiTheme="minorHAnsi" w:hAnsiTheme="minorHAnsi" w:cstheme="minorHAnsi"/>
          <w:sz w:val="20"/>
          <w:szCs w:val="20"/>
        </w:rPr>
        <w:t>secundar</w:t>
      </w:r>
      <w:r w:rsidR="00182E15" w:rsidRPr="009B6268">
        <w:rPr>
          <w:rFonts w:asciiTheme="minorHAnsi" w:hAnsiTheme="minorHAnsi" w:cstheme="minorHAnsi"/>
          <w:sz w:val="20"/>
          <w:szCs w:val="20"/>
        </w:rPr>
        <w:t>ă</w:t>
      </w:r>
      <w:proofErr w:type="spellEnd"/>
      <w:r w:rsidR="00A439A3" w:rsidRPr="009B6268">
        <w:rPr>
          <w:rFonts w:asciiTheme="minorHAnsi" w:hAnsiTheme="minorHAnsi" w:cstheme="minorHAnsi"/>
          <w:sz w:val="20"/>
          <w:szCs w:val="20"/>
        </w:rPr>
        <w:t xml:space="preserve"> a </w:t>
      </w:r>
      <w:proofErr w:type="spellStart"/>
      <w:r w:rsidR="00182E15" w:rsidRPr="009B6268">
        <w:rPr>
          <w:rFonts w:asciiTheme="minorHAnsi" w:hAnsiTheme="minorHAnsi" w:cstheme="minorHAnsi"/>
          <w:sz w:val="20"/>
          <w:szCs w:val="20"/>
        </w:rPr>
        <w:t>î</w:t>
      </w:r>
      <w:r w:rsidR="00A439A3" w:rsidRPr="009B6268">
        <w:rPr>
          <w:rFonts w:asciiTheme="minorHAnsi" w:hAnsiTheme="minorHAnsi" w:cstheme="minorHAnsi"/>
          <w:sz w:val="20"/>
          <w:szCs w:val="20"/>
        </w:rPr>
        <w:t>ntreprinderii</w:t>
      </w:r>
      <w:proofErr w:type="spellEnd"/>
      <w:r w:rsidRPr="009B6268">
        <w:rPr>
          <w:rFonts w:asciiTheme="minorHAnsi" w:hAnsiTheme="minorHAnsi" w:cstheme="minorHAnsi"/>
          <w:sz w:val="20"/>
          <w:szCs w:val="20"/>
        </w:rPr>
        <w:t>;</w:t>
      </w:r>
    </w:p>
    <w:p w14:paraId="33336F6D" w14:textId="30F2920F" w:rsidR="00667FD4" w:rsidRPr="009B6268" w:rsidRDefault="00AA054D" w:rsidP="007F711F">
      <w:pPr>
        <w:pStyle w:val="ListParagraph"/>
        <w:numPr>
          <w:ilvl w:val="1"/>
          <w:numId w:val="42"/>
        </w:numPr>
        <w:rPr>
          <w:rFonts w:asciiTheme="minorHAnsi" w:hAnsiTheme="minorHAnsi" w:cstheme="minorHAnsi"/>
          <w:sz w:val="20"/>
          <w:szCs w:val="20"/>
        </w:rPr>
      </w:pPr>
      <w:r w:rsidRPr="009B6268">
        <w:rPr>
          <w:rFonts w:asciiTheme="minorHAnsi" w:hAnsiTheme="minorHAnsi" w:cstheme="minorHAnsi"/>
          <w:sz w:val="20"/>
          <w:szCs w:val="20"/>
        </w:rPr>
        <w:t xml:space="preserve">la data </w:t>
      </w:r>
      <w:proofErr w:type="spellStart"/>
      <w:r w:rsidRPr="009B6268">
        <w:rPr>
          <w:rFonts w:asciiTheme="minorHAnsi" w:hAnsiTheme="minorHAnsi" w:cstheme="minorHAnsi"/>
          <w:sz w:val="20"/>
          <w:szCs w:val="20"/>
        </w:rPr>
        <w:t>depunerii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cererii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finan</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are</w:t>
      </w:r>
      <w:proofErr w:type="spellEnd"/>
      <w:r w:rsidRPr="009B6268">
        <w:rPr>
          <w:rFonts w:asciiTheme="minorHAnsi" w:hAnsiTheme="minorHAnsi" w:cstheme="minorHAnsi"/>
          <w:sz w:val="20"/>
          <w:szCs w:val="20"/>
        </w:rPr>
        <w:t xml:space="preserve">, </w:t>
      </w:r>
      <w:proofErr w:type="spellStart"/>
      <w:r w:rsidR="0084340B" w:rsidRPr="009B6268">
        <w:rPr>
          <w:rFonts w:asciiTheme="minorHAnsi" w:hAnsiTheme="minorHAnsi" w:cstheme="minorHAnsi"/>
          <w:sz w:val="20"/>
          <w:szCs w:val="20"/>
        </w:rPr>
        <w:t>solicitantul</w:t>
      </w:r>
      <w:proofErr w:type="spellEnd"/>
      <w:r w:rsidR="0084340B" w:rsidRPr="009B6268">
        <w:rPr>
          <w:rFonts w:asciiTheme="minorHAnsi" w:hAnsiTheme="minorHAnsi" w:cstheme="minorHAnsi"/>
          <w:sz w:val="20"/>
          <w:szCs w:val="20"/>
        </w:rPr>
        <w:t xml:space="preserve"> </w:t>
      </w:r>
      <w:proofErr w:type="spellStart"/>
      <w:r w:rsidR="0084340B" w:rsidRPr="009B6268">
        <w:rPr>
          <w:rFonts w:asciiTheme="minorHAnsi" w:hAnsiTheme="minorHAnsi" w:cstheme="minorHAnsi"/>
          <w:sz w:val="20"/>
          <w:szCs w:val="20"/>
        </w:rPr>
        <w:t>trebuie</w:t>
      </w:r>
      <w:proofErr w:type="spellEnd"/>
      <w:r w:rsidR="0084340B" w:rsidRPr="009B6268">
        <w:rPr>
          <w:rFonts w:asciiTheme="minorHAnsi" w:hAnsiTheme="minorHAnsi" w:cstheme="minorHAnsi"/>
          <w:sz w:val="20"/>
          <w:szCs w:val="20"/>
        </w:rPr>
        <w:t xml:space="preserve"> </w:t>
      </w:r>
      <w:proofErr w:type="spellStart"/>
      <w:r w:rsidR="0084340B" w:rsidRPr="009B6268">
        <w:rPr>
          <w:rFonts w:asciiTheme="minorHAnsi" w:hAnsiTheme="minorHAnsi" w:cstheme="minorHAnsi"/>
          <w:sz w:val="20"/>
          <w:szCs w:val="20"/>
        </w:rPr>
        <w:t>s</w:t>
      </w:r>
      <w:r w:rsidR="00182E15" w:rsidRPr="009B6268">
        <w:rPr>
          <w:rFonts w:asciiTheme="minorHAnsi" w:hAnsiTheme="minorHAnsi" w:cstheme="minorHAnsi"/>
          <w:sz w:val="20"/>
          <w:szCs w:val="20"/>
        </w:rPr>
        <w:t>ă</w:t>
      </w:r>
      <w:proofErr w:type="spellEnd"/>
      <w:r w:rsidR="0084340B" w:rsidRPr="009B6268">
        <w:rPr>
          <w:rFonts w:asciiTheme="minorHAnsi" w:hAnsiTheme="minorHAnsi" w:cstheme="minorHAnsi"/>
          <w:sz w:val="20"/>
          <w:szCs w:val="20"/>
        </w:rPr>
        <w:t xml:space="preserve"> </w:t>
      </w:r>
      <w:proofErr w:type="spellStart"/>
      <w:r w:rsidR="0084340B" w:rsidRPr="009B6268">
        <w:rPr>
          <w:rFonts w:asciiTheme="minorHAnsi" w:hAnsiTheme="minorHAnsi" w:cstheme="minorHAnsi"/>
          <w:sz w:val="20"/>
          <w:szCs w:val="20"/>
        </w:rPr>
        <w:t>aib</w:t>
      </w:r>
      <w:r w:rsidR="00182E15" w:rsidRPr="009B6268">
        <w:rPr>
          <w:rFonts w:asciiTheme="minorHAnsi" w:hAnsiTheme="minorHAnsi" w:cstheme="minorHAnsi"/>
          <w:sz w:val="20"/>
          <w:szCs w:val="20"/>
        </w:rPr>
        <w:t>ă</w:t>
      </w:r>
      <w:proofErr w:type="spellEnd"/>
      <w:r w:rsidR="0084340B" w:rsidRPr="009B6268">
        <w:rPr>
          <w:rFonts w:asciiTheme="minorHAnsi" w:hAnsiTheme="minorHAnsi" w:cstheme="minorHAnsi"/>
          <w:sz w:val="20"/>
          <w:szCs w:val="20"/>
        </w:rPr>
        <w:t xml:space="preserve"> </w:t>
      </w:r>
      <w:proofErr w:type="spellStart"/>
      <w:r w:rsidR="0084340B" w:rsidRPr="009B6268">
        <w:rPr>
          <w:rFonts w:asciiTheme="minorHAnsi" w:hAnsiTheme="minorHAnsi" w:cstheme="minorHAnsi"/>
          <w:sz w:val="20"/>
          <w:szCs w:val="20"/>
        </w:rPr>
        <w:t>deja</w:t>
      </w:r>
      <w:proofErr w:type="spellEnd"/>
      <w:r w:rsidR="0084340B" w:rsidRPr="009B6268">
        <w:rPr>
          <w:rFonts w:asciiTheme="minorHAnsi" w:hAnsiTheme="minorHAnsi" w:cstheme="minorHAnsi"/>
          <w:sz w:val="20"/>
          <w:szCs w:val="20"/>
        </w:rPr>
        <w:t xml:space="preserve"> </w:t>
      </w:r>
      <w:proofErr w:type="spellStart"/>
      <w:r w:rsidR="0084340B" w:rsidRPr="009B6268">
        <w:rPr>
          <w:rFonts w:asciiTheme="minorHAnsi" w:hAnsiTheme="minorHAnsi" w:cstheme="minorHAnsi"/>
          <w:sz w:val="20"/>
          <w:szCs w:val="20"/>
        </w:rPr>
        <w:t>domeniul</w:t>
      </w:r>
      <w:proofErr w:type="spellEnd"/>
      <w:r w:rsidR="00642C4C" w:rsidRPr="009B6268">
        <w:rPr>
          <w:rFonts w:asciiTheme="minorHAnsi" w:hAnsiTheme="minorHAnsi" w:cstheme="minorHAnsi"/>
          <w:sz w:val="20"/>
          <w:szCs w:val="20"/>
        </w:rPr>
        <w:t xml:space="preserve">/ </w:t>
      </w:r>
      <w:proofErr w:type="spellStart"/>
      <w:r w:rsidR="00642C4C" w:rsidRPr="009B6268">
        <w:rPr>
          <w:rFonts w:asciiTheme="minorHAnsi" w:hAnsiTheme="minorHAnsi" w:cstheme="minorHAnsi"/>
          <w:sz w:val="20"/>
          <w:szCs w:val="20"/>
        </w:rPr>
        <w:t>domeniile</w:t>
      </w:r>
      <w:proofErr w:type="spellEnd"/>
      <w:r w:rsidR="0084340B" w:rsidRPr="009B6268">
        <w:rPr>
          <w:rFonts w:asciiTheme="minorHAnsi" w:hAnsiTheme="minorHAnsi" w:cstheme="minorHAnsi"/>
          <w:sz w:val="20"/>
          <w:szCs w:val="20"/>
        </w:rPr>
        <w:t xml:space="preserve"> de </w:t>
      </w:r>
      <w:proofErr w:type="spellStart"/>
      <w:r w:rsidR="0084340B" w:rsidRPr="009B6268">
        <w:rPr>
          <w:rFonts w:asciiTheme="minorHAnsi" w:hAnsiTheme="minorHAnsi" w:cstheme="minorHAnsi"/>
          <w:sz w:val="20"/>
          <w:szCs w:val="20"/>
        </w:rPr>
        <w:t>activitate</w:t>
      </w:r>
      <w:proofErr w:type="spellEnd"/>
      <w:r w:rsidR="0084340B" w:rsidRPr="009B6268">
        <w:rPr>
          <w:rFonts w:asciiTheme="minorHAnsi" w:hAnsiTheme="minorHAnsi" w:cstheme="minorHAnsi"/>
          <w:sz w:val="20"/>
          <w:szCs w:val="20"/>
        </w:rPr>
        <w:t xml:space="preserve"> </w:t>
      </w:r>
      <w:proofErr w:type="spellStart"/>
      <w:r w:rsidR="0084340B" w:rsidRPr="009B6268">
        <w:rPr>
          <w:rFonts w:asciiTheme="minorHAnsi" w:hAnsiTheme="minorHAnsi" w:cstheme="minorHAnsi"/>
          <w:sz w:val="20"/>
          <w:szCs w:val="20"/>
        </w:rPr>
        <w:t>eligibil</w:t>
      </w:r>
      <w:proofErr w:type="spellEnd"/>
      <w:r w:rsidR="00642C4C" w:rsidRPr="009B6268">
        <w:rPr>
          <w:rFonts w:asciiTheme="minorHAnsi" w:hAnsiTheme="minorHAnsi" w:cstheme="minorHAnsi"/>
          <w:sz w:val="20"/>
          <w:szCs w:val="20"/>
        </w:rPr>
        <w:t>/e</w:t>
      </w:r>
      <w:r w:rsidR="0084340B" w:rsidRPr="009B6268">
        <w:rPr>
          <w:rFonts w:asciiTheme="minorHAnsi" w:hAnsiTheme="minorHAnsi" w:cstheme="minorHAnsi"/>
          <w:sz w:val="20"/>
          <w:szCs w:val="20"/>
        </w:rPr>
        <w:t xml:space="preserve"> (</w:t>
      </w:r>
      <w:proofErr w:type="spellStart"/>
      <w:r w:rsidR="0084340B" w:rsidRPr="009B6268">
        <w:rPr>
          <w:rFonts w:asciiTheme="minorHAnsi" w:hAnsiTheme="minorHAnsi" w:cstheme="minorHAnsi"/>
          <w:sz w:val="20"/>
          <w:szCs w:val="20"/>
        </w:rPr>
        <w:t>clasa</w:t>
      </w:r>
      <w:proofErr w:type="spellEnd"/>
      <w:r w:rsidR="0084340B" w:rsidRPr="009B6268">
        <w:rPr>
          <w:rFonts w:asciiTheme="minorHAnsi" w:hAnsiTheme="minorHAnsi" w:cstheme="minorHAnsi"/>
          <w:sz w:val="20"/>
          <w:szCs w:val="20"/>
        </w:rPr>
        <w:t xml:space="preserve"> CAEN)</w:t>
      </w:r>
      <w:r w:rsidR="00300BC0" w:rsidRPr="009B6268">
        <w:rPr>
          <w:rFonts w:asciiTheme="minorHAnsi" w:hAnsiTheme="minorHAnsi" w:cstheme="minorHAnsi"/>
          <w:sz w:val="20"/>
          <w:szCs w:val="20"/>
        </w:rPr>
        <w:t>,</w:t>
      </w:r>
      <w:r w:rsidR="00A439A3" w:rsidRPr="009B6268">
        <w:rPr>
          <w:rFonts w:asciiTheme="minorHAnsi" w:hAnsiTheme="minorHAnsi" w:cstheme="minorHAnsi"/>
          <w:sz w:val="20"/>
          <w:szCs w:val="20"/>
        </w:rPr>
        <w:t xml:space="preserve"> </w:t>
      </w:r>
      <w:proofErr w:type="spellStart"/>
      <w:r w:rsidR="00A439A3" w:rsidRPr="009B6268">
        <w:rPr>
          <w:rFonts w:asciiTheme="minorHAnsi" w:hAnsiTheme="minorHAnsi" w:cstheme="minorHAnsi"/>
          <w:sz w:val="20"/>
          <w:szCs w:val="20"/>
        </w:rPr>
        <w:t>vizat</w:t>
      </w:r>
      <w:proofErr w:type="spellEnd"/>
      <w:r w:rsidR="00642C4C" w:rsidRPr="009B6268">
        <w:rPr>
          <w:rFonts w:asciiTheme="minorHAnsi" w:hAnsiTheme="minorHAnsi" w:cstheme="minorHAnsi"/>
          <w:sz w:val="20"/>
          <w:szCs w:val="20"/>
        </w:rPr>
        <w:t>/e</w:t>
      </w:r>
      <w:r w:rsidR="00A439A3" w:rsidRPr="009B6268">
        <w:rPr>
          <w:rFonts w:asciiTheme="minorHAnsi" w:hAnsiTheme="minorHAnsi" w:cstheme="minorHAnsi"/>
          <w:sz w:val="20"/>
          <w:szCs w:val="20"/>
        </w:rPr>
        <w:t xml:space="preserve"> de </w:t>
      </w:r>
      <w:proofErr w:type="spellStart"/>
      <w:r w:rsidR="00A439A3" w:rsidRPr="009B6268">
        <w:rPr>
          <w:rFonts w:asciiTheme="minorHAnsi" w:hAnsiTheme="minorHAnsi" w:cstheme="minorHAnsi"/>
          <w:sz w:val="20"/>
          <w:szCs w:val="20"/>
        </w:rPr>
        <w:t>investiție</w:t>
      </w:r>
      <w:proofErr w:type="spellEnd"/>
      <w:r w:rsidR="00300BC0" w:rsidRPr="009B6268">
        <w:rPr>
          <w:rFonts w:asciiTheme="minorHAnsi" w:hAnsiTheme="minorHAnsi" w:cstheme="minorHAnsi"/>
          <w:sz w:val="20"/>
          <w:szCs w:val="20"/>
        </w:rPr>
        <w:t>,</w:t>
      </w:r>
      <w:r w:rsidR="0084340B" w:rsidRPr="009B6268">
        <w:rPr>
          <w:rFonts w:asciiTheme="minorHAnsi" w:hAnsiTheme="minorHAnsi" w:cstheme="minorHAnsi"/>
          <w:sz w:val="20"/>
          <w:szCs w:val="20"/>
        </w:rPr>
        <w:t xml:space="preserve"> </w:t>
      </w:r>
      <w:proofErr w:type="spellStart"/>
      <w:r w:rsidR="0084340B" w:rsidRPr="009B6268">
        <w:rPr>
          <w:rFonts w:asciiTheme="minorHAnsi" w:hAnsiTheme="minorHAnsi" w:cstheme="minorHAnsi"/>
          <w:sz w:val="20"/>
          <w:szCs w:val="20"/>
        </w:rPr>
        <w:t>autorizat</w:t>
      </w:r>
      <w:proofErr w:type="spellEnd"/>
      <w:r w:rsidR="00642C4C" w:rsidRPr="009B6268">
        <w:rPr>
          <w:rFonts w:asciiTheme="minorHAnsi" w:hAnsiTheme="minorHAnsi" w:cstheme="minorHAnsi"/>
          <w:sz w:val="20"/>
          <w:szCs w:val="20"/>
        </w:rPr>
        <w:t>/e</w:t>
      </w:r>
      <w:r w:rsidR="0084340B" w:rsidRPr="009B6268">
        <w:rPr>
          <w:rFonts w:asciiTheme="minorHAnsi" w:hAnsiTheme="minorHAnsi" w:cstheme="minorHAnsi"/>
          <w:sz w:val="20"/>
          <w:szCs w:val="20"/>
        </w:rPr>
        <w:t xml:space="preserve"> la </w:t>
      </w:r>
      <w:proofErr w:type="spellStart"/>
      <w:r w:rsidR="0084340B" w:rsidRPr="009B6268">
        <w:rPr>
          <w:rFonts w:asciiTheme="minorHAnsi" w:hAnsiTheme="minorHAnsi" w:cstheme="minorHAnsi"/>
          <w:sz w:val="20"/>
          <w:szCs w:val="20"/>
        </w:rPr>
        <w:t>sediul</w:t>
      </w:r>
      <w:proofErr w:type="spellEnd"/>
      <w:r w:rsidR="0084340B" w:rsidRPr="009B6268">
        <w:rPr>
          <w:rFonts w:asciiTheme="minorHAnsi" w:hAnsiTheme="minorHAnsi" w:cstheme="minorHAnsi"/>
          <w:sz w:val="20"/>
          <w:szCs w:val="20"/>
        </w:rPr>
        <w:t xml:space="preserve"> (principal </w:t>
      </w:r>
      <w:proofErr w:type="spellStart"/>
      <w:r w:rsidR="0084340B" w:rsidRPr="009B6268">
        <w:rPr>
          <w:rFonts w:asciiTheme="minorHAnsi" w:hAnsiTheme="minorHAnsi" w:cstheme="minorHAnsi"/>
          <w:sz w:val="20"/>
          <w:szCs w:val="20"/>
        </w:rPr>
        <w:t>sau</w:t>
      </w:r>
      <w:proofErr w:type="spellEnd"/>
      <w:r w:rsidR="0084340B" w:rsidRPr="009B6268">
        <w:rPr>
          <w:rFonts w:asciiTheme="minorHAnsi" w:hAnsiTheme="minorHAnsi" w:cstheme="minorHAnsi"/>
          <w:sz w:val="20"/>
          <w:szCs w:val="20"/>
        </w:rPr>
        <w:t xml:space="preserve"> </w:t>
      </w:r>
      <w:proofErr w:type="spellStart"/>
      <w:r w:rsidR="0084340B" w:rsidRPr="009B6268">
        <w:rPr>
          <w:rFonts w:asciiTheme="minorHAnsi" w:hAnsiTheme="minorHAnsi" w:cstheme="minorHAnsi"/>
          <w:sz w:val="20"/>
          <w:szCs w:val="20"/>
        </w:rPr>
        <w:t>secundar</w:t>
      </w:r>
      <w:proofErr w:type="spellEnd"/>
      <w:r w:rsidR="0084340B" w:rsidRPr="009B6268">
        <w:rPr>
          <w:rFonts w:asciiTheme="minorHAnsi" w:hAnsiTheme="minorHAnsi" w:cstheme="minorHAnsi"/>
          <w:sz w:val="20"/>
          <w:szCs w:val="20"/>
        </w:rPr>
        <w:t xml:space="preserve">) </w:t>
      </w:r>
      <w:proofErr w:type="spellStart"/>
      <w:r w:rsidR="0084340B" w:rsidRPr="009B6268">
        <w:rPr>
          <w:rFonts w:asciiTheme="minorHAnsi" w:hAnsiTheme="minorHAnsi" w:cstheme="minorHAnsi"/>
          <w:sz w:val="20"/>
          <w:szCs w:val="20"/>
        </w:rPr>
        <w:t>identificat</w:t>
      </w:r>
      <w:proofErr w:type="spellEnd"/>
      <w:r w:rsidR="0084340B" w:rsidRPr="009B6268">
        <w:rPr>
          <w:rFonts w:asciiTheme="minorHAnsi" w:hAnsiTheme="minorHAnsi" w:cstheme="minorHAnsi"/>
          <w:sz w:val="20"/>
          <w:szCs w:val="20"/>
        </w:rPr>
        <w:t xml:space="preserve"> ca loc de </w:t>
      </w:r>
      <w:proofErr w:type="spellStart"/>
      <w:r w:rsidR="0084340B" w:rsidRPr="009B6268">
        <w:rPr>
          <w:rFonts w:asciiTheme="minorHAnsi" w:hAnsiTheme="minorHAnsi" w:cstheme="minorHAnsi"/>
          <w:sz w:val="20"/>
          <w:szCs w:val="20"/>
        </w:rPr>
        <w:t>implementare</w:t>
      </w:r>
      <w:proofErr w:type="spellEnd"/>
      <w:r w:rsidR="0084340B" w:rsidRPr="009B6268">
        <w:rPr>
          <w:rFonts w:asciiTheme="minorHAnsi" w:hAnsiTheme="minorHAnsi" w:cstheme="minorHAnsi"/>
          <w:sz w:val="20"/>
          <w:szCs w:val="20"/>
        </w:rPr>
        <w:t xml:space="preserve"> a </w:t>
      </w:r>
      <w:proofErr w:type="spellStart"/>
      <w:r w:rsidR="0084340B" w:rsidRPr="009B6268">
        <w:rPr>
          <w:rFonts w:asciiTheme="minorHAnsi" w:hAnsiTheme="minorHAnsi" w:cstheme="minorHAnsi"/>
          <w:sz w:val="20"/>
          <w:szCs w:val="20"/>
        </w:rPr>
        <w:t>proiectului</w:t>
      </w:r>
      <w:proofErr w:type="spellEnd"/>
      <w:r w:rsidR="00E71E93" w:rsidRPr="009B6268">
        <w:rPr>
          <w:rFonts w:asciiTheme="minorHAnsi" w:hAnsiTheme="minorHAnsi" w:cstheme="minorHAnsi"/>
          <w:sz w:val="20"/>
          <w:szCs w:val="20"/>
        </w:rPr>
        <w:t xml:space="preserve">, cu </w:t>
      </w:r>
      <w:proofErr w:type="spellStart"/>
      <w:r w:rsidR="00E71E93" w:rsidRPr="009B6268">
        <w:rPr>
          <w:rFonts w:asciiTheme="minorHAnsi" w:hAnsiTheme="minorHAnsi" w:cstheme="minorHAnsi"/>
          <w:sz w:val="20"/>
          <w:szCs w:val="20"/>
        </w:rPr>
        <w:t>excep</w:t>
      </w:r>
      <w:r w:rsidR="00182E15" w:rsidRPr="009B6268">
        <w:rPr>
          <w:rFonts w:asciiTheme="minorHAnsi" w:hAnsiTheme="minorHAnsi" w:cstheme="minorHAnsi"/>
          <w:sz w:val="20"/>
          <w:szCs w:val="20"/>
        </w:rPr>
        <w:t>ț</w:t>
      </w:r>
      <w:r w:rsidR="00E71E93" w:rsidRPr="009B6268">
        <w:rPr>
          <w:rFonts w:asciiTheme="minorHAnsi" w:hAnsiTheme="minorHAnsi" w:cstheme="minorHAnsi"/>
          <w:sz w:val="20"/>
          <w:szCs w:val="20"/>
        </w:rPr>
        <w:t>ia</w:t>
      </w:r>
      <w:proofErr w:type="spellEnd"/>
      <w:r w:rsidR="00E71E93" w:rsidRPr="009B6268">
        <w:rPr>
          <w:rFonts w:asciiTheme="minorHAnsi" w:hAnsiTheme="minorHAnsi" w:cstheme="minorHAnsi"/>
          <w:sz w:val="20"/>
          <w:szCs w:val="20"/>
        </w:rPr>
        <w:t xml:space="preserve"> </w:t>
      </w:r>
      <w:proofErr w:type="spellStart"/>
      <w:r w:rsidR="0084340B" w:rsidRPr="009B6268">
        <w:rPr>
          <w:rFonts w:asciiTheme="minorHAnsi" w:hAnsiTheme="minorHAnsi" w:cstheme="minorHAnsi"/>
          <w:sz w:val="20"/>
          <w:szCs w:val="20"/>
        </w:rPr>
        <w:t>situa</w:t>
      </w:r>
      <w:r w:rsidR="00182E15" w:rsidRPr="009B6268">
        <w:rPr>
          <w:rFonts w:asciiTheme="minorHAnsi" w:hAnsiTheme="minorHAnsi" w:cstheme="minorHAnsi"/>
          <w:sz w:val="20"/>
          <w:szCs w:val="20"/>
        </w:rPr>
        <w:t>ț</w:t>
      </w:r>
      <w:r w:rsidR="0084340B" w:rsidRPr="009B6268">
        <w:rPr>
          <w:rFonts w:asciiTheme="minorHAnsi" w:hAnsiTheme="minorHAnsi" w:cstheme="minorHAnsi"/>
          <w:sz w:val="20"/>
          <w:szCs w:val="20"/>
        </w:rPr>
        <w:t>iei</w:t>
      </w:r>
      <w:proofErr w:type="spellEnd"/>
      <w:r w:rsidR="0084340B"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84340B" w:rsidRPr="009B6268">
        <w:rPr>
          <w:rFonts w:asciiTheme="minorHAnsi" w:hAnsiTheme="minorHAnsi" w:cstheme="minorHAnsi"/>
          <w:sz w:val="20"/>
          <w:szCs w:val="20"/>
        </w:rPr>
        <w:t>n</w:t>
      </w:r>
      <w:proofErr w:type="spellEnd"/>
      <w:r w:rsidR="0084340B" w:rsidRPr="009B6268">
        <w:rPr>
          <w:rFonts w:asciiTheme="minorHAnsi" w:hAnsiTheme="minorHAnsi" w:cstheme="minorHAnsi"/>
          <w:sz w:val="20"/>
          <w:szCs w:val="20"/>
        </w:rPr>
        <w:t xml:space="preserve"> care </w:t>
      </w:r>
      <w:proofErr w:type="spellStart"/>
      <w:r w:rsidR="00E71E93" w:rsidRPr="009B6268">
        <w:rPr>
          <w:rFonts w:asciiTheme="minorHAnsi" w:hAnsiTheme="minorHAnsi" w:cstheme="minorHAnsi"/>
          <w:sz w:val="20"/>
          <w:szCs w:val="20"/>
        </w:rPr>
        <w:t>investi</w:t>
      </w:r>
      <w:r w:rsidR="00182E15" w:rsidRPr="009B6268">
        <w:rPr>
          <w:rFonts w:asciiTheme="minorHAnsi" w:hAnsiTheme="minorHAnsi" w:cstheme="minorHAnsi"/>
          <w:sz w:val="20"/>
          <w:szCs w:val="20"/>
        </w:rPr>
        <w:t>ț</w:t>
      </w:r>
      <w:r w:rsidR="00E71E93" w:rsidRPr="009B6268">
        <w:rPr>
          <w:rFonts w:asciiTheme="minorHAnsi" w:hAnsiTheme="minorHAnsi" w:cstheme="minorHAnsi"/>
          <w:sz w:val="20"/>
          <w:szCs w:val="20"/>
        </w:rPr>
        <w:t>i</w:t>
      </w:r>
      <w:r w:rsidR="0084340B" w:rsidRPr="009B6268">
        <w:rPr>
          <w:rFonts w:asciiTheme="minorHAnsi" w:hAnsiTheme="minorHAnsi" w:cstheme="minorHAnsi"/>
          <w:sz w:val="20"/>
          <w:szCs w:val="20"/>
        </w:rPr>
        <w:t>a</w:t>
      </w:r>
      <w:proofErr w:type="spellEnd"/>
      <w:r w:rsidR="0084340B" w:rsidRPr="009B6268">
        <w:rPr>
          <w:rFonts w:asciiTheme="minorHAnsi" w:hAnsiTheme="minorHAnsi" w:cstheme="minorHAnsi"/>
          <w:sz w:val="20"/>
          <w:szCs w:val="20"/>
        </w:rPr>
        <w:t xml:space="preserve"> </w:t>
      </w:r>
      <w:proofErr w:type="spellStart"/>
      <w:r w:rsidR="0084340B" w:rsidRPr="009B6268">
        <w:rPr>
          <w:rFonts w:asciiTheme="minorHAnsi" w:hAnsiTheme="minorHAnsi" w:cstheme="minorHAnsi"/>
          <w:sz w:val="20"/>
          <w:szCs w:val="20"/>
        </w:rPr>
        <w:t>pentru</w:t>
      </w:r>
      <w:proofErr w:type="spellEnd"/>
      <w:r w:rsidR="0084340B" w:rsidRPr="009B6268">
        <w:rPr>
          <w:rFonts w:asciiTheme="minorHAnsi" w:hAnsiTheme="minorHAnsi" w:cstheme="minorHAnsi"/>
          <w:sz w:val="20"/>
          <w:szCs w:val="20"/>
        </w:rPr>
        <w:t xml:space="preserve"> care se </w:t>
      </w:r>
      <w:proofErr w:type="spellStart"/>
      <w:r w:rsidR="0084340B" w:rsidRPr="009B6268">
        <w:rPr>
          <w:rFonts w:asciiTheme="minorHAnsi" w:hAnsiTheme="minorHAnsi" w:cstheme="minorHAnsi"/>
          <w:sz w:val="20"/>
          <w:szCs w:val="20"/>
        </w:rPr>
        <w:t>solicit</w:t>
      </w:r>
      <w:r w:rsidR="00182E15" w:rsidRPr="009B6268">
        <w:rPr>
          <w:rFonts w:asciiTheme="minorHAnsi" w:hAnsiTheme="minorHAnsi" w:cstheme="minorHAnsi"/>
          <w:sz w:val="20"/>
          <w:szCs w:val="20"/>
        </w:rPr>
        <w:t>ă</w:t>
      </w:r>
      <w:proofErr w:type="spellEnd"/>
      <w:r w:rsidR="0084340B" w:rsidRPr="009B6268">
        <w:rPr>
          <w:rFonts w:asciiTheme="minorHAnsi" w:hAnsiTheme="minorHAnsi" w:cstheme="minorHAnsi"/>
          <w:sz w:val="20"/>
          <w:szCs w:val="20"/>
        </w:rPr>
        <w:t xml:space="preserve"> </w:t>
      </w:r>
      <w:proofErr w:type="spellStart"/>
      <w:r w:rsidR="0084340B" w:rsidRPr="009B6268">
        <w:rPr>
          <w:rFonts w:asciiTheme="minorHAnsi" w:hAnsiTheme="minorHAnsi" w:cstheme="minorHAnsi"/>
          <w:sz w:val="20"/>
          <w:szCs w:val="20"/>
        </w:rPr>
        <w:t>finan</w:t>
      </w:r>
      <w:r w:rsidR="00182E15" w:rsidRPr="009B6268">
        <w:rPr>
          <w:rFonts w:asciiTheme="minorHAnsi" w:hAnsiTheme="minorHAnsi" w:cstheme="minorHAnsi"/>
          <w:sz w:val="20"/>
          <w:szCs w:val="20"/>
        </w:rPr>
        <w:t>ț</w:t>
      </w:r>
      <w:r w:rsidR="0084340B" w:rsidRPr="009B6268">
        <w:rPr>
          <w:rFonts w:asciiTheme="minorHAnsi" w:hAnsiTheme="minorHAnsi" w:cstheme="minorHAnsi"/>
          <w:sz w:val="20"/>
          <w:szCs w:val="20"/>
        </w:rPr>
        <w:t>are</w:t>
      </w:r>
      <w:proofErr w:type="spellEnd"/>
      <w:r w:rsidR="00E71E93" w:rsidRPr="009B6268">
        <w:rPr>
          <w:rFonts w:asciiTheme="minorHAnsi" w:hAnsiTheme="minorHAnsi" w:cstheme="minorHAnsi"/>
          <w:sz w:val="20"/>
          <w:szCs w:val="20"/>
        </w:rPr>
        <w:t xml:space="preserve"> </w:t>
      </w:r>
      <w:proofErr w:type="spellStart"/>
      <w:r w:rsidR="00E71E93" w:rsidRPr="009B6268">
        <w:rPr>
          <w:rFonts w:asciiTheme="minorHAnsi" w:hAnsiTheme="minorHAnsi" w:cstheme="minorHAnsi"/>
          <w:sz w:val="20"/>
          <w:szCs w:val="20"/>
        </w:rPr>
        <w:lastRenderedPageBreak/>
        <w:t>presupune</w:t>
      </w:r>
      <w:proofErr w:type="spellEnd"/>
      <w:r w:rsidR="00E71E93"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E71E93" w:rsidRPr="009B6268">
        <w:rPr>
          <w:rFonts w:asciiTheme="minorHAnsi" w:hAnsiTheme="minorHAnsi" w:cstheme="minorHAnsi"/>
          <w:sz w:val="20"/>
          <w:szCs w:val="20"/>
        </w:rPr>
        <w:t>nființarea</w:t>
      </w:r>
      <w:proofErr w:type="spellEnd"/>
      <w:r w:rsidR="00E71E93" w:rsidRPr="009B6268">
        <w:rPr>
          <w:rFonts w:asciiTheme="minorHAnsi" w:hAnsiTheme="minorHAnsi" w:cstheme="minorHAnsi"/>
          <w:sz w:val="20"/>
          <w:szCs w:val="20"/>
        </w:rPr>
        <w:t xml:space="preserve"> </w:t>
      </w:r>
      <w:proofErr w:type="spellStart"/>
      <w:r w:rsidR="00E71E93" w:rsidRPr="009B6268">
        <w:rPr>
          <w:rFonts w:asciiTheme="minorHAnsi" w:hAnsiTheme="minorHAnsi" w:cstheme="minorHAnsi"/>
          <w:sz w:val="20"/>
          <w:szCs w:val="20"/>
        </w:rPr>
        <w:t>unui</w:t>
      </w:r>
      <w:proofErr w:type="spellEnd"/>
      <w:r w:rsidR="00E71E93" w:rsidRPr="009B6268">
        <w:rPr>
          <w:rFonts w:asciiTheme="minorHAnsi" w:hAnsiTheme="minorHAnsi" w:cstheme="minorHAnsi"/>
          <w:sz w:val="20"/>
          <w:szCs w:val="20"/>
        </w:rPr>
        <w:t xml:space="preserve"> </w:t>
      </w:r>
      <w:proofErr w:type="spellStart"/>
      <w:r w:rsidR="00E71E93" w:rsidRPr="009B6268">
        <w:rPr>
          <w:rFonts w:asciiTheme="minorHAnsi" w:hAnsiTheme="minorHAnsi" w:cstheme="minorHAnsi"/>
          <w:sz w:val="20"/>
          <w:szCs w:val="20"/>
        </w:rPr>
        <w:t>sediu</w:t>
      </w:r>
      <w:proofErr w:type="spellEnd"/>
      <w:r w:rsidR="00E71E93" w:rsidRPr="009B6268">
        <w:rPr>
          <w:rFonts w:asciiTheme="minorHAnsi" w:hAnsiTheme="minorHAnsi" w:cstheme="minorHAnsi"/>
          <w:sz w:val="20"/>
          <w:szCs w:val="20"/>
        </w:rPr>
        <w:t xml:space="preserve"> </w:t>
      </w:r>
      <w:proofErr w:type="spellStart"/>
      <w:r w:rsidR="00E71E93" w:rsidRPr="009B6268">
        <w:rPr>
          <w:rFonts w:asciiTheme="minorHAnsi" w:hAnsiTheme="minorHAnsi" w:cstheme="minorHAnsi"/>
          <w:sz w:val="20"/>
          <w:szCs w:val="20"/>
        </w:rPr>
        <w:t>secundar</w:t>
      </w:r>
      <w:proofErr w:type="spellEnd"/>
      <w:r w:rsidR="00E71E93" w:rsidRPr="009B6268">
        <w:rPr>
          <w:rFonts w:asciiTheme="minorHAnsi" w:hAnsiTheme="minorHAnsi" w:cstheme="minorHAnsi"/>
          <w:sz w:val="20"/>
          <w:szCs w:val="20"/>
        </w:rPr>
        <w:t xml:space="preserve"> </w:t>
      </w:r>
      <w:proofErr w:type="spellStart"/>
      <w:r w:rsidR="00E71E93" w:rsidRPr="009B6268">
        <w:rPr>
          <w:rFonts w:asciiTheme="minorHAnsi" w:hAnsiTheme="minorHAnsi" w:cstheme="minorHAnsi"/>
          <w:sz w:val="20"/>
          <w:szCs w:val="20"/>
        </w:rPr>
        <w:t>ori</w:t>
      </w:r>
      <w:proofErr w:type="spellEnd"/>
      <w:r w:rsidR="00E71E93" w:rsidRPr="009B6268">
        <w:rPr>
          <w:rFonts w:asciiTheme="minorHAnsi" w:hAnsiTheme="minorHAnsi" w:cstheme="minorHAnsi"/>
          <w:sz w:val="20"/>
          <w:szCs w:val="20"/>
        </w:rPr>
        <w:t xml:space="preserve"> </w:t>
      </w:r>
      <w:proofErr w:type="spellStart"/>
      <w:r w:rsidR="00E71E93" w:rsidRPr="009B6268">
        <w:rPr>
          <w:rFonts w:asciiTheme="minorHAnsi" w:hAnsiTheme="minorHAnsi" w:cstheme="minorHAnsi"/>
          <w:sz w:val="20"/>
          <w:szCs w:val="20"/>
        </w:rPr>
        <w:t>activarea</w:t>
      </w:r>
      <w:proofErr w:type="spellEnd"/>
      <w:r w:rsidR="00E71E93"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E71E93" w:rsidRPr="009B6268">
        <w:rPr>
          <w:rFonts w:asciiTheme="minorHAnsi" w:hAnsiTheme="minorHAnsi" w:cstheme="minorHAnsi"/>
          <w:sz w:val="20"/>
          <w:szCs w:val="20"/>
        </w:rPr>
        <w:t>ntr</w:t>
      </w:r>
      <w:proofErr w:type="spellEnd"/>
      <w:r w:rsidR="00E71E93" w:rsidRPr="009B6268">
        <w:rPr>
          <w:rFonts w:asciiTheme="minorHAnsi" w:hAnsiTheme="minorHAnsi" w:cstheme="minorHAnsi"/>
          <w:sz w:val="20"/>
          <w:szCs w:val="20"/>
        </w:rPr>
        <w:t xml:space="preserve">-un </w:t>
      </w:r>
      <w:proofErr w:type="spellStart"/>
      <w:r w:rsidR="00E71E93" w:rsidRPr="009B6268">
        <w:rPr>
          <w:rFonts w:asciiTheme="minorHAnsi" w:hAnsiTheme="minorHAnsi" w:cstheme="minorHAnsi"/>
          <w:sz w:val="20"/>
          <w:szCs w:val="20"/>
        </w:rPr>
        <w:t>nou</w:t>
      </w:r>
      <w:proofErr w:type="spellEnd"/>
      <w:r w:rsidR="00E71E93" w:rsidRPr="009B6268">
        <w:rPr>
          <w:rFonts w:asciiTheme="minorHAnsi" w:hAnsiTheme="minorHAnsi" w:cstheme="minorHAnsi"/>
          <w:sz w:val="20"/>
          <w:szCs w:val="20"/>
        </w:rPr>
        <w:t xml:space="preserve"> </w:t>
      </w:r>
      <w:proofErr w:type="spellStart"/>
      <w:r w:rsidR="00E71E93" w:rsidRPr="009B6268">
        <w:rPr>
          <w:rFonts w:asciiTheme="minorHAnsi" w:hAnsiTheme="minorHAnsi" w:cstheme="minorHAnsi"/>
          <w:sz w:val="20"/>
          <w:szCs w:val="20"/>
        </w:rPr>
        <w:t>domeniu</w:t>
      </w:r>
      <w:proofErr w:type="spellEnd"/>
      <w:r w:rsidR="00E71E93" w:rsidRPr="009B6268">
        <w:rPr>
          <w:rFonts w:asciiTheme="minorHAnsi" w:hAnsiTheme="minorHAnsi" w:cstheme="minorHAnsi"/>
          <w:sz w:val="20"/>
          <w:szCs w:val="20"/>
        </w:rPr>
        <w:t xml:space="preserve"> de </w:t>
      </w:r>
      <w:proofErr w:type="spellStart"/>
      <w:r w:rsidR="00E71E93" w:rsidRPr="009B6268">
        <w:rPr>
          <w:rFonts w:asciiTheme="minorHAnsi" w:hAnsiTheme="minorHAnsi" w:cstheme="minorHAnsi"/>
          <w:sz w:val="20"/>
          <w:szCs w:val="20"/>
        </w:rPr>
        <w:t>activitate</w:t>
      </w:r>
      <w:proofErr w:type="spellEnd"/>
      <w:r w:rsidR="00E71E93" w:rsidRPr="009B6268">
        <w:rPr>
          <w:rFonts w:asciiTheme="minorHAnsi" w:hAnsiTheme="minorHAnsi" w:cstheme="minorHAnsi"/>
          <w:sz w:val="20"/>
          <w:szCs w:val="20"/>
        </w:rPr>
        <w:t xml:space="preserve"> (</w:t>
      </w:r>
      <w:proofErr w:type="spellStart"/>
      <w:r w:rsidR="00E71E93" w:rsidRPr="009B6268">
        <w:rPr>
          <w:rFonts w:asciiTheme="minorHAnsi" w:hAnsiTheme="minorHAnsi" w:cstheme="minorHAnsi"/>
          <w:sz w:val="20"/>
          <w:szCs w:val="20"/>
        </w:rPr>
        <w:t>clasa</w:t>
      </w:r>
      <w:proofErr w:type="spellEnd"/>
      <w:r w:rsidR="00E71E93" w:rsidRPr="009B6268">
        <w:rPr>
          <w:rFonts w:asciiTheme="minorHAnsi" w:hAnsiTheme="minorHAnsi" w:cstheme="minorHAnsi"/>
          <w:sz w:val="20"/>
          <w:szCs w:val="20"/>
        </w:rPr>
        <w:t xml:space="preserve"> CAEN</w:t>
      </w:r>
      <w:r w:rsidR="00D56ECC" w:rsidRPr="009B6268">
        <w:rPr>
          <w:rFonts w:asciiTheme="minorHAnsi" w:hAnsiTheme="minorHAnsi" w:cstheme="minorHAnsi"/>
          <w:sz w:val="20"/>
          <w:szCs w:val="20"/>
        </w:rPr>
        <w:t>)</w:t>
      </w:r>
      <w:r w:rsidR="00F96EE0" w:rsidRPr="009B6268">
        <w:rPr>
          <w:rFonts w:asciiTheme="minorHAnsi" w:hAnsiTheme="minorHAnsi" w:cstheme="minorHAnsi"/>
          <w:sz w:val="20"/>
          <w:szCs w:val="20"/>
        </w:rPr>
        <w:t xml:space="preserve"> ca </w:t>
      </w:r>
      <w:proofErr w:type="spellStart"/>
      <w:r w:rsidR="00F96EE0" w:rsidRPr="009B6268">
        <w:rPr>
          <w:rFonts w:asciiTheme="minorHAnsi" w:hAnsiTheme="minorHAnsi" w:cstheme="minorHAnsi"/>
          <w:sz w:val="20"/>
          <w:szCs w:val="20"/>
        </w:rPr>
        <w:t>urmare</w:t>
      </w:r>
      <w:proofErr w:type="spellEnd"/>
      <w:r w:rsidR="00F96EE0" w:rsidRPr="009B6268">
        <w:rPr>
          <w:rFonts w:asciiTheme="minorHAnsi" w:hAnsiTheme="minorHAnsi" w:cstheme="minorHAnsi"/>
          <w:sz w:val="20"/>
          <w:szCs w:val="20"/>
        </w:rPr>
        <w:t xml:space="preserve"> a </w:t>
      </w:r>
      <w:proofErr w:type="spellStart"/>
      <w:r w:rsidR="00F96EE0" w:rsidRPr="009B6268">
        <w:rPr>
          <w:rFonts w:asciiTheme="minorHAnsi" w:hAnsiTheme="minorHAnsi" w:cstheme="minorHAnsi"/>
          <w:sz w:val="20"/>
          <w:szCs w:val="20"/>
        </w:rPr>
        <w:t>realiz</w:t>
      </w:r>
      <w:r w:rsidR="00182E15" w:rsidRPr="009B6268">
        <w:rPr>
          <w:rFonts w:asciiTheme="minorHAnsi" w:hAnsiTheme="minorHAnsi" w:cstheme="minorHAnsi"/>
          <w:sz w:val="20"/>
          <w:szCs w:val="20"/>
        </w:rPr>
        <w:t>ă</w:t>
      </w:r>
      <w:r w:rsidR="00F96EE0" w:rsidRPr="009B6268">
        <w:rPr>
          <w:rFonts w:asciiTheme="minorHAnsi" w:hAnsiTheme="minorHAnsi" w:cstheme="minorHAnsi"/>
          <w:sz w:val="20"/>
          <w:szCs w:val="20"/>
        </w:rPr>
        <w:t>rii</w:t>
      </w:r>
      <w:proofErr w:type="spellEnd"/>
      <w:r w:rsidR="00F96EE0" w:rsidRPr="009B6268">
        <w:rPr>
          <w:rFonts w:asciiTheme="minorHAnsi" w:hAnsiTheme="minorHAnsi" w:cstheme="minorHAnsi"/>
          <w:sz w:val="20"/>
          <w:szCs w:val="20"/>
        </w:rPr>
        <w:t xml:space="preserve"> </w:t>
      </w:r>
      <w:proofErr w:type="spellStart"/>
      <w:r w:rsidR="00F96EE0" w:rsidRPr="009B6268">
        <w:rPr>
          <w:rFonts w:asciiTheme="minorHAnsi" w:hAnsiTheme="minorHAnsi" w:cstheme="minorHAnsi"/>
          <w:sz w:val="20"/>
          <w:szCs w:val="20"/>
        </w:rPr>
        <w:t>investiției</w:t>
      </w:r>
      <w:proofErr w:type="spellEnd"/>
      <w:r w:rsidR="00183D7A" w:rsidRPr="009B6268">
        <w:rPr>
          <w:rFonts w:asciiTheme="minorHAnsi" w:hAnsiTheme="minorHAnsi" w:cstheme="minorHAnsi"/>
          <w:sz w:val="20"/>
          <w:szCs w:val="20"/>
          <w:lang w:val="ro-RO"/>
        </w:rPr>
        <w:t xml:space="preserve">, caz în care acesta se înregistrează în conformitate cu prevederile contractului de finanțare, </w:t>
      </w:r>
      <w:proofErr w:type="spellStart"/>
      <w:r w:rsidR="00183D7A" w:rsidRPr="009B6268">
        <w:rPr>
          <w:rFonts w:asciiTheme="minorHAnsi" w:hAnsiTheme="minorHAnsi" w:cstheme="minorHAnsi"/>
          <w:sz w:val="20"/>
          <w:szCs w:val="20"/>
        </w:rPr>
        <w:t>până</w:t>
      </w:r>
      <w:proofErr w:type="spellEnd"/>
      <w:r w:rsidR="00183D7A" w:rsidRPr="009B6268">
        <w:rPr>
          <w:rFonts w:asciiTheme="minorHAnsi" w:hAnsiTheme="minorHAnsi" w:cstheme="minorHAnsi"/>
          <w:sz w:val="20"/>
          <w:szCs w:val="20"/>
        </w:rPr>
        <w:t xml:space="preserve"> la </w:t>
      </w:r>
      <w:proofErr w:type="spellStart"/>
      <w:r w:rsidR="00183D7A" w:rsidRPr="009B6268">
        <w:rPr>
          <w:rFonts w:asciiTheme="minorHAnsi" w:hAnsiTheme="minorHAnsi" w:cstheme="minorHAnsi"/>
          <w:sz w:val="20"/>
          <w:szCs w:val="20"/>
        </w:rPr>
        <w:t>finalizarea</w:t>
      </w:r>
      <w:proofErr w:type="spellEnd"/>
      <w:r w:rsidR="00183D7A" w:rsidRPr="009B6268">
        <w:rPr>
          <w:rFonts w:asciiTheme="minorHAnsi" w:hAnsiTheme="minorHAnsi" w:cstheme="minorHAnsi"/>
          <w:sz w:val="20"/>
          <w:szCs w:val="20"/>
        </w:rPr>
        <w:t xml:space="preserve"> </w:t>
      </w:r>
      <w:proofErr w:type="spellStart"/>
      <w:r w:rsidR="00183D7A" w:rsidRPr="009B6268">
        <w:rPr>
          <w:rFonts w:asciiTheme="minorHAnsi" w:hAnsiTheme="minorHAnsi" w:cstheme="minorHAnsi"/>
          <w:sz w:val="20"/>
          <w:szCs w:val="20"/>
        </w:rPr>
        <w:t>implementării</w:t>
      </w:r>
      <w:proofErr w:type="spellEnd"/>
      <w:r w:rsidR="00183D7A" w:rsidRPr="009B6268">
        <w:rPr>
          <w:rFonts w:asciiTheme="minorHAnsi" w:hAnsiTheme="minorHAnsi" w:cstheme="minorHAnsi"/>
          <w:sz w:val="20"/>
          <w:szCs w:val="20"/>
        </w:rPr>
        <w:t xml:space="preserve"> </w:t>
      </w:r>
      <w:proofErr w:type="spellStart"/>
      <w:r w:rsidR="00183D7A" w:rsidRPr="009B6268">
        <w:rPr>
          <w:rFonts w:asciiTheme="minorHAnsi" w:hAnsiTheme="minorHAnsi" w:cstheme="minorHAnsi"/>
          <w:sz w:val="20"/>
          <w:szCs w:val="20"/>
        </w:rPr>
        <w:t>proiectului</w:t>
      </w:r>
      <w:proofErr w:type="spellEnd"/>
      <w:r w:rsidR="00183D7A" w:rsidRPr="009B6268">
        <w:rPr>
          <w:rFonts w:asciiTheme="minorHAnsi" w:hAnsiTheme="minorHAnsi" w:cstheme="minorHAnsi"/>
          <w:sz w:val="20"/>
          <w:szCs w:val="20"/>
          <w:lang w:val="ro-RO"/>
        </w:rPr>
        <w:t>.</w:t>
      </w:r>
    </w:p>
    <w:p w14:paraId="7D7AA5B5" w14:textId="77777777" w:rsidR="00183D7A" w:rsidRPr="009B6268" w:rsidRDefault="00183D7A" w:rsidP="00183D7A">
      <w:pPr>
        <w:pStyle w:val="ListParagraph"/>
        <w:numPr>
          <w:ilvl w:val="1"/>
          <w:numId w:val="21"/>
        </w:numPr>
        <w:rPr>
          <w:rFonts w:asciiTheme="minorHAnsi" w:hAnsiTheme="minorHAnsi" w:cstheme="minorHAnsi"/>
          <w:sz w:val="20"/>
          <w:szCs w:val="20"/>
        </w:rPr>
      </w:pPr>
      <w:r w:rsidRPr="009B6268">
        <w:rPr>
          <w:rFonts w:asciiTheme="minorHAnsi" w:hAnsiTheme="minorHAnsi" w:cstheme="minorHAnsi"/>
          <w:sz w:val="20"/>
          <w:szCs w:val="20"/>
        </w:rPr>
        <w:t xml:space="preserve">nu se </w:t>
      </w:r>
      <w:proofErr w:type="spellStart"/>
      <w:r w:rsidRPr="009B6268">
        <w:rPr>
          <w:rFonts w:asciiTheme="minorHAnsi" w:hAnsiTheme="minorHAnsi" w:cstheme="minorHAnsi"/>
          <w:sz w:val="20"/>
          <w:szCs w:val="20"/>
        </w:rPr>
        <w:t>află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situațiile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prevăzute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Recomandarea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Comisiei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Europene</w:t>
      </w:r>
      <w:proofErr w:type="spellEnd"/>
      <w:r w:rsidRPr="009B6268">
        <w:rPr>
          <w:rFonts w:asciiTheme="minorHAnsi" w:hAnsiTheme="minorHAnsi" w:cstheme="minorHAnsi"/>
          <w:sz w:val="20"/>
          <w:szCs w:val="20"/>
        </w:rPr>
        <w:t xml:space="preserve"> nr. 1039/16.07.2020, </w:t>
      </w:r>
      <w:proofErr w:type="spellStart"/>
      <w:r w:rsidRPr="009B6268">
        <w:rPr>
          <w:rFonts w:asciiTheme="minorHAnsi" w:hAnsiTheme="minorHAnsi" w:cstheme="minorHAnsi"/>
          <w:sz w:val="20"/>
          <w:szCs w:val="20"/>
        </w:rPr>
        <w:t>publicată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JOUE nr 227/16.07.2020 </w:t>
      </w:r>
      <w:proofErr w:type="spellStart"/>
      <w:r w:rsidRPr="009B6268">
        <w:rPr>
          <w:rFonts w:asciiTheme="minorHAnsi" w:hAnsiTheme="minorHAnsi" w:cstheme="minorHAnsi"/>
          <w:sz w:val="20"/>
          <w:szCs w:val="20"/>
        </w:rPr>
        <w:t>privind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condiționarea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acordării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sprijinului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financiar</w:t>
      </w:r>
      <w:proofErr w:type="spellEnd"/>
      <w:r w:rsidRPr="009B6268">
        <w:rPr>
          <w:rFonts w:asciiTheme="minorHAnsi" w:hAnsiTheme="minorHAnsi" w:cstheme="minorHAnsi"/>
          <w:sz w:val="20"/>
          <w:szCs w:val="20"/>
        </w:rPr>
        <w:t xml:space="preserve"> public de </w:t>
      </w:r>
      <w:proofErr w:type="spellStart"/>
      <w:r w:rsidRPr="009B6268">
        <w:rPr>
          <w:rFonts w:asciiTheme="minorHAnsi" w:hAnsiTheme="minorHAnsi" w:cstheme="minorHAnsi"/>
          <w:sz w:val="20"/>
          <w:szCs w:val="20"/>
        </w:rPr>
        <w:t>lipsa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legături</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jurisdicțiile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necooperante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scopuri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fiscale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începând</w:t>
      </w:r>
      <w:proofErr w:type="spellEnd"/>
      <w:r w:rsidRPr="009B6268">
        <w:rPr>
          <w:rFonts w:asciiTheme="minorHAnsi" w:hAnsiTheme="minorHAnsi" w:cstheme="minorHAnsi"/>
          <w:sz w:val="20"/>
          <w:szCs w:val="20"/>
        </w:rPr>
        <w:t xml:space="preserve"> cu data </w:t>
      </w:r>
      <w:proofErr w:type="spellStart"/>
      <w:r w:rsidRPr="009B6268">
        <w:rPr>
          <w:rFonts w:asciiTheme="minorHAnsi" w:hAnsiTheme="minorHAnsi" w:cstheme="minorHAnsi"/>
          <w:sz w:val="20"/>
          <w:szCs w:val="20"/>
        </w:rPr>
        <w:t>depunerii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cererii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finanţare</w:t>
      </w:r>
      <w:proofErr w:type="spellEnd"/>
      <w:r w:rsidRPr="009B6268">
        <w:rPr>
          <w:rFonts w:asciiTheme="minorHAnsi" w:hAnsiTheme="minorHAnsi" w:cstheme="minorHAnsi"/>
          <w:sz w:val="20"/>
          <w:szCs w:val="20"/>
        </w:rPr>
        <w:t xml:space="preserve">, pe </w:t>
      </w:r>
      <w:proofErr w:type="spellStart"/>
      <w:r w:rsidRPr="009B6268">
        <w:rPr>
          <w:rFonts w:asciiTheme="minorHAnsi" w:hAnsiTheme="minorHAnsi" w:cstheme="minorHAnsi"/>
          <w:sz w:val="20"/>
          <w:szCs w:val="20"/>
        </w:rPr>
        <w:t>perioada</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evaluare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selecţie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contractare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respectiv</w:t>
      </w:r>
      <w:proofErr w:type="spellEnd"/>
      <w:r w:rsidRPr="009B6268">
        <w:rPr>
          <w:rFonts w:asciiTheme="minorHAnsi" w:hAnsiTheme="minorHAnsi" w:cstheme="minorHAnsi"/>
          <w:sz w:val="20"/>
          <w:szCs w:val="20"/>
        </w:rPr>
        <w:t>:</w:t>
      </w:r>
    </w:p>
    <w:p w14:paraId="653419DF" w14:textId="77777777" w:rsidR="00183D7A" w:rsidRPr="009B6268" w:rsidRDefault="00183D7A" w:rsidP="00183D7A">
      <w:pPr>
        <w:pStyle w:val="ListParagraph"/>
        <w:numPr>
          <w:ilvl w:val="0"/>
          <w:numId w:val="17"/>
        </w:numPr>
        <w:rPr>
          <w:rFonts w:asciiTheme="minorHAnsi" w:hAnsiTheme="minorHAnsi" w:cstheme="minorHAnsi"/>
          <w:sz w:val="20"/>
          <w:szCs w:val="20"/>
        </w:rPr>
      </w:pPr>
      <w:r w:rsidRPr="009B6268">
        <w:rPr>
          <w:rFonts w:asciiTheme="minorHAnsi" w:hAnsiTheme="minorHAnsi" w:cstheme="minorHAnsi"/>
          <w:sz w:val="20"/>
          <w:szCs w:val="20"/>
        </w:rPr>
        <w:t xml:space="preserve">nu </w:t>
      </w:r>
      <w:proofErr w:type="spellStart"/>
      <w:r w:rsidRPr="009B6268">
        <w:rPr>
          <w:rFonts w:asciiTheme="minorHAnsi" w:hAnsiTheme="minorHAnsi" w:cstheme="minorHAnsi"/>
          <w:sz w:val="20"/>
          <w:szCs w:val="20"/>
        </w:rPr>
        <w:t>este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rezident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scopuri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fiscale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înmatriculat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temeiul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legilor</w:t>
      </w:r>
      <w:proofErr w:type="spellEnd"/>
      <w:r w:rsidRPr="009B6268">
        <w:rPr>
          <w:rFonts w:asciiTheme="minorHAnsi" w:hAnsiTheme="minorHAnsi" w:cstheme="minorHAnsi"/>
          <w:sz w:val="20"/>
          <w:szCs w:val="20"/>
        </w:rPr>
        <w:t xml:space="preserve"> din </w:t>
      </w:r>
      <w:proofErr w:type="spellStart"/>
      <w:r w:rsidRPr="009B6268">
        <w:rPr>
          <w:rFonts w:asciiTheme="minorHAnsi" w:hAnsiTheme="minorHAnsi" w:cstheme="minorHAnsi"/>
          <w:sz w:val="20"/>
          <w:szCs w:val="20"/>
        </w:rPr>
        <w:t>jurisdicțiile</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figurează</w:t>
      </w:r>
      <w:proofErr w:type="spellEnd"/>
      <w:r w:rsidRPr="009B6268">
        <w:rPr>
          <w:rFonts w:asciiTheme="minorHAnsi" w:hAnsiTheme="minorHAnsi" w:cstheme="minorHAnsi"/>
          <w:sz w:val="20"/>
          <w:szCs w:val="20"/>
        </w:rPr>
        <w:t xml:space="preserve"> pe </w:t>
      </w:r>
      <w:proofErr w:type="spellStart"/>
      <w:r w:rsidRPr="009B6268">
        <w:rPr>
          <w:rFonts w:asciiTheme="minorHAnsi" w:hAnsiTheme="minorHAnsi" w:cstheme="minorHAnsi"/>
          <w:sz w:val="20"/>
          <w:szCs w:val="20"/>
        </w:rPr>
        <w:t>lista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Uniunii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Europene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jurisdicțiilor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necooperante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scopuri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fiscale</w:t>
      </w:r>
      <w:proofErr w:type="spellEnd"/>
      <w:r w:rsidRPr="009B6268">
        <w:rPr>
          <w:rFonts w:asciiTheme="minorHAnsi" w:hAnsiTheme="minorHAnsi" w:cstheme="minorHAnsi"/>
          <w:sz w:val="20"/>
          <w:szCs w:val="20"/>
        </w:rPr>
        <w:t>;</w:t>
      </w:r>
    </w:p>
    <w:p w14:paraId="1AD16970" w14:textId="77777777" w:rsidR="00183D7A" w:rsidRPr="009B6268" w:rsidRDefault="00183D7A" w:rsidP="00183D7A">
      <w:pPr>
        <w:pStyle w:val="ListParagraph"/>
        <w:numPr>
          <w:ilvl w:val="0"/>
          <w:numId w:val="17"/>
        </w:numPr>
        <w:rPr>
          <w:rFonts w:asciiTheme="minorHAnsi" w:hAnsiTheme="minorHAnsi" w:cstheme="minorHAnsi"/>
          <w:sz w:val="20"/>
          <w:szCs w:val="20"/>
        </w:rPr>
      </w:pPr>
      <w:r w:rsidRPr="009B6268">
        <w:rPr>
          <w:rFonts w:asciiTheme="minorHAnsi" w:hAnsiTheme="minorHAnsi" w:cstheme="minorHAnsi"/>
          <w:sz w:val="20"/>
          <w:szCs w:val="20"/>
        </w:rPr>
        <w:t xml:space="preserve">nu </w:t>
      </w:r>
      <w:proofErr w:type="spellStart"/>
      <w:r w:rsidRPr="009B6268">
        <w:rPr>
          <w:rFonts w:asciiTheme="minorHAnsi" w:hAnsiTheme="minorHAnsi" w:cstheme="minorHAnsi"/>
          <w:sz w:val="20"/>
          <w:szCs w:val="20"/>
        </w:rPr>
        <w:t>este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controlat</w:t>
      </w:r>
      <w:proofErr w:type="spellEnd"/>
      <w:r w:rsidRPr="009B6268">
        <w:rPr>
          <w:rFonts w:asciiTheme="minorHAnsi" w:hAnsiTheme="minorHAnsi" w:cstheme="minorHAnsi"/>
          <w:sz w:val="20"/>
          <w:szCs w:val="20"/>
        </w:rPr>
        <w:t xml:space="preserve">, direct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indirect, de </w:t>
      </w:r>
      <w:proofErr w:type="spellStart"/>
      <w:r w:rsidRPr="009B6268">
        <w:rPr>
          <w:rFonts w:asciiTheme="minorHAnsi" w:hAnsiTheme="minorHAnsi" w:cstheme="minorHAnsi"/>
          <w:sz w:val="20"/>
          <w:szCs w:val="20"/>
        </w:rPr>
        <w:t>către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acționarii</w:t>
      </w:r>
      <w:proofErr w:type="spellEnd"/>
      <w:r w:rsidRPr="009B6268">
        <w:rPr>
          <w:rFonts w:asciiTheme="minorHAnsi" w:hAnsiTheme="minorHAnsi" w:cstheme="minorHAnsi"/>
          <w:sz w:val="20"/>
          <w:szCs w:val="20"/>
        </w:rPr>
        <w:t xml:space="preserve"> din </w:t>
      </w:r>
      <w:proofErr w:type="spellStart"/>
      <w:r w:rsidRPr="009B6268">
        <w:rPr>
          <w:rFonts w:asciiTheme="minorHAnsi" w:hAnsiTheme="minorHAnsi" w:cstheme="minorHAnsi"/>
          <w:sz w:val="20"/>
          <w:szCs w:val="20"/>
        </w:rPr>
        <w:t>jurisdicțiile</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figurează</w:t>
      </w:r>
      <w:proofErr w:type="spellEnd"/>
      <w:r w:rsidRPr="009B6268">
        <w:rPr>
          <w:rFonts w:asciiTheme="minorHAnsi" w:hAnsiTheme="minorHAnsi" w:cstheme="minorHAnsi"/>
          <w:sz w:val="20"/>
          <w:szCs w:val="20"/>
        </w:rPr>
        <w:t xml:space="preserve"> pe </w:t>
      </w:r>
      <w:proofErr w:type="spellStart"/>
      <w:r w:rsidRPr="009B6268">
        <w:rPr>
          <w:rFonts w:asciiTheme="minorHAnsi" w:hAnsiTheme="minorHAnsi" w:cstheme="minorHAnsi"/>
          <w:sz w:val="20"/>
          <w:szCs w:val="20"/>
        </w:rPr>
        <w:t>lista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Uniunii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Europene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jurisdicțiilor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necooperante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analiza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mergând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până</w:t>
      </w:r>
      <w:proofErr w:type="spellEnd"/>
      <w:r w:rsidRPr="009B6268">
        <w:rPr>
          <w:rFonts w:asciiTheme="minorHAnsi" w:hAnsiTheme="minorHAnsi" w:cstheme="minorHAnsi"/>
          <w:sz w:val="20"/>
          <w:szCs w:val="20"/>
        </w:rPr>
        <w:t xml:space="preserve"> la </w:t>
      </w:r>
      <w:proofErr w:type="spellStart"/>
      <w:r w:rsidRPr="009B6268">
        <w:rPr>
          <w:rFonts w:asciiTheme="minorHAnsi" w:hAnsiTheme="minorHAnsi" w:cstheme="minorHAnsi"/>
          <w:sz w:val="20"/>
          <w:szCs w:val="20"/>
        </w:rPr>
        <w:t>beneficiarul</w:t>
      </w:r>
      <w:proofErr w:type="spellEnd"/>
      <w:r w:rsidRPr="009B6268">
        <w:rPr>
          <w:rFonts w:asciiTheme="minorHAnsi" w:hAnsiTheme="minorHAnsi" w:cstheme="minorHAnsi"/>
          <w:sz w:val="20"/>
          <w:szCs w:val="20"/>
        </w:rPr>
        <w:t xml:space="preserve"> real, </w:t>
      </w:r>
      <w:proofErr w:type="spellStart"/>
      <w:r w:rsidRPr="009B6268">
        <w:rPr>
          <w:rFonts w:asciiTheme="minorHAnsi" w:hAnsiTheme="minorHAnsi" w:cstheme="minorHAnsi"/>
          <w:sz w:val="20"/>
          <w:szCs w:val="20"/>
        </w:rPr>
        <w:t>așa</w:t>
      </w:r>
      <w:proofErr w:type="spellEnd"/>
      <w:r w:rsidRPr="009B6268">
        <w:rPr>
          <w:rFonts w:asciiTheme="minorHAnsi" w:hAnsiTheme="minorHAnsi" w:cstheme="minorHAnsi"/>
          <w:sz w:val="20"/>
          <w:szCs w:val="20"/>
        </w:rPr>
        <w:t xml:space="preserve"> cum </w:t>
      </w:r>
      <w:proofErr w:type="spellStart"/>
      <w:r w:rsidRPr="009B6268">
        <w:rPr>
          <w:rFonts w:asciiTheme="minorHAnsi" w:hAnsiTheme="minorHAnsi" w:cstheme="minorHAnsi"/>
          <w:sz w:val="20"/>
          <w:szCs w:val="20"/>
        </w:rPr>
        <w:t>este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acesta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definit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art. 3 </w:t>
      </w:r>
      <w:proofErr w:type="spellStart"/>
      <w:r w:rsidRPr="009B6268">
        <w:rPr>
          <w:rFonts w:asciiTheme="minorHAnsi" w:hAnsiTheme="minorHAnsi" w:cstheme="minorHAnsi"/>
          <w:sz w:val="20"/>
          <w:szCs w:val="20"/>
        </w:rPr>
        <w:t>punctul</w:t>
      </w:r>
      <w:proofErr w:type="spellEnd"/>
      <w:r w:rsidRPr="009B6268">
        <w:rPr>
          <w:rFonts w:asciiTheme="minorHAnsi" w:hAnsiTheme="minorHAnsi" w:cstheme="minorHAnsi"/>
          <w:sz w:val="20"/>
          <w:szCs w:val="20"/>
        </w:rPr>
        <w:t xml:space="preserve"> 6 din </w:t>
      </w:r>
      <w:proofErr w:type="spellStart"/>
      <w:r w:rsidRPr="009B6268">
        <w:rPr>
          <w:rFonts w:asciiTheme="minorHAnsi" w:hAnsiTheme="minorHAnsi" w:cstheme="minorHAnsi"/>
          <w:sz w:val="20"/>
          <w:szCs w:val="20"/>
        </w:rPr>
        <w:t>Directiva</w:t>
      </w:r>
      <w:proofErr w:type="spellEnd"/>
      <w:r w:rsidRPr="009B6268">
        <w:rPr>
          <w:rFonts w:asciiTheme="minorHAnsi" w:hAnsiTheme="minorHAnsi" w:cstheme="minorHAnsi"/>
          <w:sz w:val="20"/>
          <w:szCs w:val="20"/>
        </w:rPr>
        <w:t xml:space="preserve"> 2015/849;</w:t>
      </w:r>
    </w:p>
    <w:p w14:paraId="6EC6B6F7" w14:textId="77777777" w:rsidR="00183D7A" w:rsidRPr="009B6268" w:rsidRDefault="00183D7A" w:rsidP="00183D7A">
      <w:pPr>
        <w:pStyle w:val="ListParagraph"/>
        <w:numPr>
          <w:ilvl w:val="0"/>
          <w:numId w:val="17"/>
        </w:numPr>
        <w:rPr>
          <w:rFonts w:asciiTheme="minorHAnsi" w:hAnsiTheme="minorHAnsi" w:cstheme="minorHAnsi"/>
          <w:sz w:val="20"/>
          <w:szCs w:val="20"/>
        </w:rPr>
      </w:pPr>
      <w:r w:rsidRPr="009B6268">
        <w:rPr>
          <w:rFonts w:asciiTheme="minorHAnsi" w:hAnsiTheme="minorHAnsi" w:cstheme="minorHAnsi"/>
          <w:sz w:val="20"/>
          <w:szCs w:val="20"/>
        </w:rPr>
        <w:t xml:space="preserve">nu </w:t>
      </w:r>
      <w:proofErr w:type="spellStart"/>
      <w:r w:rsidRPr="009B6268">
        <w:rPr>
          <w:rFonts w:asciiTheme="minorHAnsi" w:hAnsiTheme="minorHAnsi" w:cstheme="minorHAnsi"/>
          <w:sz w:val="20"/>
          <w:szCs w:val="20"/>
        </w:rPr>
        <w:t>controlează</w:t>
      </w:r>
      <w:proofErr w:type="spellEnd"/>
      <w:r w:rsidRPr="009B6268">
        <w:rPr>
          <w:rFonts w:asciiTheme="minorHAnsi" w:hAnsiTheme="minorHAnsi" w:cstheme="minorHAnsi"/>
          <w:sz w:val="20"/>
          <w:szCs w:val="20"/>
        </w:rPr>
        <w:t xml:space="preserve">, direct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indirect, </w:t>
      </w:r>
      <w:proofErr w:type="spellStart"/>
      <w:r w:rsidRPr="009B6268">
        <w:rPr>
          <w:rFonts w:asciiTheme="minorHAnsi" w:hAnsiTheme="minorHAnsi" w:cstheme="minorHAnsi"/>
          <w:sz w:val="20"/>
          <w:szCs w:val="20"/>
        </w:rPr>
        <w:t>filialele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nu </w:t>
      </w:r>
      <w:proofErr w:type="spellStart"/>
      <w:r w:rsidRPr="009B6268">
        <w:rPr>
          <w:rFonts w:asciiTheme="minorHAnsi" w:hAnsiTheme="minorHAnsi" w:cstheme="minorHAnsi"/>
          <w:sz w:val="20"/>
          <w:szCs w:val="20"/>
        </w:rPr>
        <w:t>dețin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unități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permanente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proprii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jurisdicțiile</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figurează</w:t>
      </w:r>
      <w:proofErr w:type="spellEnd"/>
      <w:r w:rsidRPr="009B6268">
        <w:rPr>
          <w:rFonts w:asciiTheme="minorHAnsi" w:hAnsiTheme="minorHAnsi" w:cstheme="minorHAnsi"/>
          <w:sz w:val="20"/>
          <w:szCs w:val="20"/>
        </w:rPr>
        <w:t xml:space="preserve"> pe </w:t>
      </w:r>
      <w:proofErr w:type="spellStart"/>
      <w:r w:rsidRPr="009B6268">
        <w:rPr>
          <w:rFonts w:asciiTheme="minorHAnsi" w:hAnsiTheme="minorHAnsi" w:cstheme="minorHAnsi"/>
          <w:sz w:val="20"/>
          <w:szCs w:val="20"/>
        </w:rPr>
        <w:t>lista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Uniunii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Europene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jurisdicțiilor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necooperante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scopuri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fiscale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p>
    <w:p w14:paraId="627D6B73" w14:textId="67B9E9FE" w:rsidR="00183D7A" w:rsidRPr="009B6268" w:rsidRDefault="00183D7A" w:rsidP="000D114B">
      <w:pPr>
        <w:pStyle w:val="ListParagraph"/>
        <w:numPr>
          <w:ilvl w:val="0"/>
          <w:numId w:val="17"/>
        </w:numPr>
        <w:rPr>
          <w:rFonts w:asciiTheme="minorHAnsi" w:hAnsiTheme="minorHAnsi" w:cstheme="minorHAnsi"/>
          <w:sz w:val="20"/>
          <w:szCs w:val="20"/>
        </w:rPr>
      </w:pPr>
      <w:r w:rsidRPr="009B6268">
        <w:rPr>
          <w:rFonts w:asciiTheme="minorHAnsi" w:hAnsiTheme="minorHAnsi" w:cstheme="minorHAnsi"/>
          <w:sz w:val="20"/>
          <w:szCs w:val="20"/>
        </w:rPr>
        <w:t xml:space="preserve">nu </w:t>
      </w:r>
      <w:proofErr w:type="spellStart"/>
      <w:r w:rsidRPr="009B6268">
        <w:rPr>
          <w:rFonts w:asciiTheme="minorHAnsi" w:hAnsiTheme="minorHAnsi" w:cstheme="minorHAnsi"/>
          <w:sz w:val="20"/>
          <w:szCs w:val="20"/>
        </w:rPr>
        <w:t>exercită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dreptul</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proprietate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comun</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întreprinderile</w:t>
      </w:r>
      <w:proofErr w:type="spellEnd"/>
      <w:r w:rsidRPr="009B6268">
        <w:rPr>
          <w:rFonts w:asciiTheme="minorHAnsi" w:hAnsiTheme="minorHAnsi" w:cstheme="minorHAnsi"/>
          <w:sz w:val="20"/>
          <w:szCs w:val="20"/>
        </w:rPr>
        <w:t xml:space="preserve"> din </w:t>
      </w:r>
      <w:proofErr w:type="spellStart"/>
      <w:r w:rsidRPr="009B6268">
        <w:rPr>
          <w:rFonts w:asciiTheme="minorHAnsi" w:hAnsiTheme="minorHAnsi" w:cstheme="minorHAnsi"/>
          <w:sz w:val="20"/>
          <w:szCs w:val="20"/>
        </w:rPr>
        <w:t>jurisdicțiile</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figurează</w:t>
      </w:r>
      <w:proofErr w:type="spellEnd"/>
      <w:r w:rsidRPr="009B6268">
        <w:rPr>
          <w:rFonts w:asciiTheme="minorHAnsi" w:hAnsiTheme="minorHAnsi" w:cstheme="minorHAnsi"/>
          <w:sz w:val="20"/>
          <w:szCs w:val="20"/>
        </w:rPr>
        <w:t xml:space="preserve"> pe </w:t>
      </w:r>
      <w:proofErr w:type="spellStart"/>
      <w:r w:rsidRPr="009B6268">
        <w:rPr>
          <w:rFonts w:asciiTheme="minorHAnsi" w:hAnsiTheme="minorHAnsi" w:cstheme="minorHAnsi"/>
          <w:sz w:val="20"/>
          <w:szCs w:val="20"/>
        </w:rPr>
        <w:t>lista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Uniunii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Europene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jurisdicțiilor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necooperante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scopuri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fiscale</w:t>
      </w:r>
      <w:proofErr w:type="spellEnd"/>
      <w:r w:rsidRPr="009B6268">
        <w:rPr>
          <w:rFonts w:asciiTheme="minorHAnsi" w:hAnsiTheme="minorHAnsi" w:cstheme="minorHAnsi"/>
          <w:sz w:val="20"/>
          <w:szCs w:val="20"/>
        </w:rPr>
        <w:t>.</w:t>
      </w:r>
    </w:p>
    <w:p w14:paraId="5B8F4E7C" w14:textId="248E5C0D" w:rsidR="00466412" w:rsidRPr="009B6268" w:rsidRDefault="00466412" w:rsidP="000D114B">
      <w:pPr>
        <w:pStyle w:val="ListParagraph"/>
        <w:numPr>
          <w:ilvl w:val="1"/>
          <w:numId w:val="42"/>
        </w:numPr>
        <w:rPr>
          <w:rFonts w:asciiTheme="minorHAnsi" w:hAnsiTheme="minorHAnsi" w:cstheme="minorHAnsi"/>
          <w:sz w:val="20"/>
          <w:szCs w:val="20"/>
        </w:rPr>
      </w:pPr>
      <w:r w:rsidRPr="009B6268">
        <w:rPr>
          <w:rFonts w:asciiTheme="minorHAnsi" w:hAnsiTheme="minorHAnsi" w:cstheme="minorHAnsi"/>
          <w:sz w:val="20"/>
          <w:szCs w:val="20"/>
          <w:lang w:val="ro-RO"/>
        </w:rPr>
        <w:t>Nu reprezintă s</w:t>
      </w:r>
      <w:proofErr w:type="spellStart"/>
      <w:r w:rsidRPr="009B6268">
        <w:rPr>
          <w:rFonts w:asciiTheme="minorHAnsi" w:hAnsiTheme="minorHAnsi" w:cstheme="minorHAnsi"/>
          <w:sz w:val="20"/>
          <w:szCs w:val="20"/>
        </w:rPr>
        <w:t>ucursale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agenții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reprezentanțe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alte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unități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fără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personalitate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juridică</w:t>
      </w:r>
      <w:proofErr w:type="spellEnd"/>
      <w:r w:rsidRPr="009B6268">
        <w:rPr>
          <w:rFonts w:asciiTheme="minorHAnsi" w:hAnsiTheme="minorHAnsi" w:cstheme="minorHAnsi"/>
          <w:sz w:val="20"/>
          <w:szCs w:val="20"/>
          <w:lang w:val="ro-RO"/>
        </w:rPr>
        <w:t>.</w:t>
      </w:r>
    </w:p>
    <w:p w14:paraId="574670D4" w14:textId="77777777" w:rsidR="00A73005" w:rsidRPr="009B6268" w:rsidRDefault="00EE73EC" w:rsidP="00A73005">
      <w:pPr>
        <w:pStyle w:val="Heading3"/>
        <w:rPr>
          <w:rFonts w:cstheme="minorHAnsi"/>
          <w:sz w:val="20"/>
          <w:szCs w:val="20"/>
        </w:rPr>
      </w:pPr>
      <w:r w:rsidRPr="009B6268">
        <w:rPr>
          <w:rFonts w:cstheme="minorHAnsi"/>
          <w:sz w:val="20"/>
          <w:szCs w:val="20"/>
        </w:rPr>
        <w:t>Art.</w:t>
      </w:r>
      <w:r w:rsidR="00A73005" w:rsidRPr="009B6268">
        <w:rPr>
          <w:rFonts w:cstheme="minorHAnsi"/>
          <w:sz w:val="20"/>
          <w:szCs w:val="20"/>
        </w:rPr>
        <w:t xml:space="preserve"> </w:t>
      </w:r>
      <w:r w:rsidR="009626AE" w:rsidRPr="009B6268">
        <w:rPr>
          <w:rFonts w:cstheme="minorHAnsi"/>
          <w:sz w:val="20"/>
          <w:szCs w:val="20"/>
        </w:rPr>
        <w:t>7</w:t>
      </w:r>
      <w:r w:rsidR="00B27AAF" w:rsidRPr="009B6268">
        <w:rPr>
          <w:rFonts w:cstheme="minorHAnsi"/>
          <w:sz w:val="20"/>
          <w:szCs w:val="20"/>
        </w:rPr>
        <w:t xml:space="preserve">. </w:t>
      </w:r>
    </w:p>
    <w:p w14:paraId="446352C0" w14:textId="1BB74B87" w:rsidR="00E87D8C" w:rsidRPr="009B6268" w:rsidRDefault="00B27AAF" w:rsidP="00A101A9">
      <w:pPr>
        <w:pStyle w:val="ListParagraph"/>
        <w:ind w:left="454"/>
        <w:rPr>
          <w:rFonts w:asciiTheme="minorHAnsi" w:hAnsiTheme="minorHAnsi" w:cstheme="minorHAnsi"/>
          <w:sz w:val="20"/>
          <w:szCs w:val="20"/>
        </w:rPr>
      </w:pPr>
      <w:proofErr w:type="spellStart"/>
      <w:r w:rsidRPr="009B6268">
        <w:rPr>
          <w:rFonts w:asciiTheme="minorHAnsi" w:hAnsiTheme="minorHAnsi" w:cstheme="minorHAnsi"/>
          <w:sz w:val="20"/>
          <w:szCs w:val="20"/>
        </w:rPr>
        <w:t>Solicitantul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trebuie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aibă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capacitatea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financiară</w:t>
      </w:r>
      <w:proofErr w:type="spellEnd"/>
      <w:r w:rsidRPr="009B6268">
        <w:rPr>
          <w:rFonts w:asciiTheme="minorHAnsi" w:hAnsiTheme="minorHAnsi" w:cstheme="minorHAnsi"/>
          <w:sz w:val="20"/>
          <w:szCs w:val="20"/>
        </w:rPr>
        <w:t xml:space="preserve"> de a </w:t>
      </w:r>
      <w:proofErr w:type="spellStart"/>
      <w:r w:rsidRPr="009B6268">
        <w:rPr>
          <w:rFonts w:asciiTheme="minorHAnsi" w:hAnsiTheme="minorHAnsi" w:cstheme="minorHAnsi"/>
          <w:sz w:val="20"/>
          <w:szCs w:val="20"/>
        </w:rPr>
        <w:t>asigura</w:t>
      </w:r>
      <w:proofErr w:type="spellEnd"/>
      <w:r w:rsidRPr="009B6268">
        <w:rPr>
          <w:rFonts w:asciiTheme="minorHAnsi" w:hAnsiTheme="minorHAnsi" w:cstheme="minorHAnsi"/>
          <w:sz w:val="20"/>
          <w:szCs w:val="20"/>
        </w:rPr>
        <w:t xml:space="preserve">: </w:t>
      </w:r>
      <w:proofErr w:type="spellStart"/>
      <w:r w:rsidR="00183D7A" w:rsidRPr="009B6268">
        <w:rPr>
          <w:rFonts w:asciiTheme="minorHAnsi" w:hAnsiTheme="minorHAnsi" w:cstheme="minorHAnsi"/>
          <w:sz w:val="20"/>
          <w:szCs w:val="20"/>
        </w:rPr>
        <w:t>contribuţia</w:t>
      </w:r>
      <w:proofErr w:type="spellEnd"/>
      <w:r w:rsidR="00183D7A" w:rsidRPr="009B6268">
        <w:rPr>
          <w:rFonts w:asciiTheme="minorHAnsi" w:hAnsiTheme="minorHAnsi" w:cstheme="minorHAnsi"/>
          <w:sz w:val="20"/>
          <w:szCs w:val="20"/>
        </w:rPr>
        <w:t xml:space="preserve"> </w:t>
      </w:r>
      <w:proofErr w:type="spellStart"/>
      <w:r w:rsidR="00183D7A" w:rsidRPr="009B6268">
        <w:rPr>
          <w:rFonts w:asciiTheme="minorHAnsi" w:hAnsiTheme="minorHAnsi" w:cstheme="minorHAnsi"/>
          <w:sz w:val="20"/>
          <w:szCs w:val="20"/>
        </w:rPr>
        <w:t>proprie</w:t>
      </w:r>
      <w:proofErr w:type="spellEnd"/>
      <w:r w:rsidR="00183D7A" w:rsidRPr="009B6268">
        <w:rPr>
          <w:rFonts w:asciiTheme="minorHAnsi" w:hAnsiTheme="minorHAnsi" w:cstheme="minorHAnsi"/>
          <w:sz w:val="20"/>
          <w:szCs w:val="20"/>
        </w:rPr>
        <w:t xml:space="preserve"> la </w:t>
      </w:r>
      <w:proofErr w:type="spellStart"/>
      <w:r w:rsidR="00183D7A" w:rsidRPr="009B6268">
        <w:rPr>
          <w:rFonts w:asciiTheme="minorHAnsi" w:hAnsiTheme="minorHAnsi" w:cstheme="minorHAnsi"/>
          <w:sz w:val="20"/>
          <w:szCs w:val="20"/>
        </w:rPr>
        <w:t>valoarea</w:t>
      </w:r>
      <w:proofErr w:type="spellEnd"/>
      <w:r w:rsidR="00183D7A" w:rsidRPr="009B6268">
        <w:rPr>
          <w:rFonts w:asciiTheme="minorHAnsi" w:hAnsiTheme="minorHAnsi" w:cstheme="minorHAnsi"/>
          <w:sz w:val="20"/>
          <w:szCs w:val="20"/>
        </w:rPr>
        <w:t xml:space="preserve"> </w:t>
      </w:r>
      <w:proofErr w:type="spellStart"/>
      <w:r w:rsidR="00183D7A" w:rsidRPr="009B6268">
        <w:rPr>
          <w:rFonts w:asciiTheme="minorHAnsi" w:hAnsiTheme="minorHAnsi" w:cstheme="minorHAnsi"/>
          <w:sz w:val="20"/>
          <w:szCs w:val="20"/>
        </w:rPr>
        <w:t>eligibilă</w:t>
      </w:r>
      <w:proofErr w:type="spellEnd"/>
      <w:r w:rsidR="00183D7A" w:rsidRPr="009B6268">
        <w:rPr>
          <w:rFonts w:asciiTheme="minorHAnsi" w:hAnsiTheme="minorHAnsi" w:cstheme="minorHAnsi"/>
          <w:sz w:val="20"/>
          <w:szCs w:val="20"/>
        </w:rPr>
        <w:t xml:space="preserve"> a </w:t>
      </w:r>
      <w:proofErr w:type="spellStart"/>
      <w:r w:rsidR="00183D7A" w:rsidRPr="009B6268">
        <w:rPr>
          <w:rFonts w:asciiTheme="minorHAnsi" w:hAnsiTheme="minorHAnsi" w:cstheme="minorHAnsi"/>
          <w:sz w:val="20"/>
          <w:szCs w:val="20"/>
        </w:rPr>
        <w:t>proiectului</w:t>
      </w:r>
      <w:proofErr w:type="spellEnd"/>
      <w:r w:rsidR="00183D7A" w:rsidRPr="009B6268">
        <w:rPr>
          <w:rFonts w:asciiTheme="minorHAnsi" w:hAnsiTheme="minorHAnsi" w:cstheme="minorHAnsi"/>
          <w:sz w:val="20"/>
          <w:szCs w:val="20"/>
        </w:rPr>
        <w:t xml:space="preserve"> de </w:t>
      </w:r>
      <w:proofErr w:type="spellStart"/>
      <w:r w:rsidR="00183D7A" w:rsidRPr="009B6268">
        <w:rPr>
          <w:rFonts w:asciiTheme="minorHAnsi" w:hAnsiTheme="minorHAnsi" w:cstheme="minorHAnsi"/>
          <w:sz w:val="20"/>
          <w:szCs w:val="20"/>
        </w:rPr>
        <w:t>cel</w:t>
      </w:r>
      <w:proofErr w:type="spellEnd"/>
      <w:r w:rsidR="00183D7A" w:rsidRPr="009B6268">
        <w:rPr>
          <w:rFonts w:asciiTheme="minorHAnsi" w:hAnsiTheme="minorHAnsi" w:cstheme="minorHAnsi"/>
          <w:sz w:val="20"/>
          <w:szCs w:val="20"/>
        </w:rPr>
        <w:t xml:space="preserve"> </w:t>
      </w:r>
      <w:proofErr w:type="spellStart"/>
      <w:r w:rsidR="00183D7A" w:rsidRPr="009B6268">
        <w:rPr>
          <w:rFonts w:asciiTheme="minorHAnsi" w:hAnsiTheme="minorHAnsi" w:cstheme="minorHAnsi"/>
          <w:sz w:val="20"/>
          <w:szCs w:val="20"/>
        </w:rPr>
        <w:t>puţin</w:t>
      </w:r>
      <w:proofErr w:type="spellEnd"/>
      <w:r w:rsidR="00183D7A" w:rsidRPr="009B6268">
        <w:rPr>
          <w:rFonts w:asciiTheme="minorHAnsi" w:hAnsiTheme="minorHAnsi" w:cstheme="minorHAnsi"/>
          <w:sz w:val="20"/>
          <w:szCs w:val="20"/>
        </w:rPr>
        <w:t xml:space="preserve"> 25% din </w:t>
      </w:r>
      <w:proofErr w:type="spellStart"/>
      <w:r w:rsidR="00183D7A" w:rsidRPr="009B6268">
        <w:rPr>
          <w:rFonts w:asciiTheme="minorHAnsi" w:hAnsiTheme="minorHAnsi" w:cstheme="minorHAnsi"/>
          <w:sz w:val="20"/>
          <w:szCs w:val="20"/>
        </w:rPr>
        <w:t>costurile</w:t>
      </w:r>
      <w:proofErr w:type="spellEnd"/>
      <w:r w:rsidR="00183D7A" w:rsidRPr="009B6268">
        <w:rPr>
          <w:rFonts w:asciiTheme="minorHAnsi" w:hAnsiTheme="minorHAnsi" w:cstheme="minorHAnsi"/>
          <w:sz w:val="20"/>
          <w:szCs w:val="20"/>
        </w:rPr>
        <w:t xml:space="preserve"> </w:t>
      </w:r>
      <w:proofErr w:type="spellStart"/>
      <w:r w:rsidR="00183D7A" w:rsidRPr="009B6268">
        <w:rPr>
          <w:rFonts w:asciiTheme="minorHAnsi" w:hAnsiTheme="minorHAnsi" w:cstheme="minorHAnsi"/>
          <w:sz w:val="20"/>
          <w:szCs w:val="20"/>
        </w:rPr>
        <w:t>eligibile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finanţarea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cheltuielilor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neeligibile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aferente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proiectului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dacă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este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cazul</w:t>
      </w:r>
      <w:proofErr w:type="spellEnd"/>
      <w:r w:rsidRPr="009B6268">
        <w:rPr>
          <w:rFonts w:asciiTheme="minorHAnsi" w:hAnsiTheme="minorHAnsi" w:cstheme="minorHAnsi"/>
          <w:sz w:val="20"/>
          <w:szCs w:val="20"/>
        </w:rPr>
        <w:t>)</w:t>
      </w:r>
      <w:r w:rsidR="00183D7A" w:rsidRPr="009B6268">
        <w:rPr>
          <w:rFonts w:asciiTheme="minorHAnsi" w:hAnsiTheme="minorHAnsi" w:cstheme="minorHAnsi"/>
          <w:sz w:val="20"/>
          <w:szCs w:val="20"/>
          <w:lang w:val="ro-RO"/>
        </w:rPr>
        <w:t>, a costurilor neprevăzute</w:t>
      </w:r>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resursele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financiare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necesare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implementării</w:t>
      </w:r>
      <w:proofErr w:type="spellEnd"/>
      <w:r w:rsidRPr="009B6268">
        <w:rPr>
          <w:rFonts w:asciiTheme="minorHAnsi" w:hAnsiTheme="minorHAnsi" w:cstheme="minorHAnsi"/>
          <w:sz w:val="20"/>
          <w:szCs w:val="20"/>
        </w:rPr>
        <w:t xml:space="preserve"> optime a </w:t>
      </w:r>
      <w:proofErr w:type="spellStart"/>
      <w:r w:rsidRPr="009B6268">
        <w:rPr>
          <w:rFonts w:asciiTheme="minorHAnsi" w:hAnsiTheme="minorHAnsi" w:cstheme="minorHAnsi"/>
          <w:sz w:val="20"/>
          <w:szCs w:val="20"/>
        </w:rPr>
        <w:t>proiectului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condiţiile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rambursării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ulterioare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cheltuielilor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eligibile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conformitate</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prevederile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legale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aplicabile</w:t>
      </w:r>
      <w:proofErr w:type="spellEnd"/>
      <w:r w:rsidR="004F76BC" w:rsidRPr="009B6268">
        <w:rPr>
          <w:rFonts w:asciiTheme="minorHAnsi" w:hAnsiTheme="minorHAnsi" w:cstheme="minorHAnsi"/>
          <w:sz w:val="20"/>
          <w:szCs w:val="20"/>
        </w:rPr>
        <w:t xml:space="preserve">, precum </w:t>
      </w:r>
      <w:proofErr w:type="spellStart"/>
      <w:r w:rsidR="004F76BC" w:rsidRPr="009B6268">
        <w:rPr>
          <w:rFonts w:asciiTheme="minorHAnsi" w:hAnsiTheme="minorHAnsi" w:cstheme="minorHAnsi"/>
          <w:sz w:val="20"/>
          <w:szCs w:val="20"/>
        </w:rPr>
        <w:t>și</w:t>
      </w:r>
      <w:proofErr w:type="spellEnd"/>
      <w:r w:rsidR="004F76BC" w:rsidRPr="009B6268">
        <w:rPr>
          <w:rFonts w:asciiTheme="minorHAnsi" w:hAnsiTheme="minorHAnsi" w:cstheme="minorHAnsi"/>
          <w:sz w:val="20"/>
          <w:szCs w:val="20"/>
        </w:rPr>
        <w:t xml:space="preserve"> </w:t>
      </w:r>
      <w:proofErr w:type="spellStart"/>
      <w:r w:rsidR="004F76BC" w:rsidRPr="009B6268">
        <w:rPr>
          <w:rFonts w:asciiTheme="minorHAnsi" w:hAnsiTheme="minorHAnsi" w:cstheme="minorHAnsi"/>
          <w:sz w:val="20"/>
          <w:szCs w:val="20"/>
        </w:rPr>
        <w:t>sustenabilitatea</w:t>
      </w:r>
      <w:proofErr w:type="spellEnd"/>
      <w:r w:rsidR="004F76BC" w:rsidRPr="009B6268">
        <w:rPr>
          <w:rFonts w:asciiTheme="minorHAnsi" w:hAnsiTheme="minorHAnsi" w:cstheme="minorHAnsi"/>
          <w:sz w:val="20"/>
          <w:szCs w:val="20"/>
        </w:rPr>
        <w:t xml:space="preserve"> </w:t>
      </w:r>
      <w:proofErr w:type="spellStart"/>
      <w:r w:rsidR="004F76BC" w:rsidRPr="009B6268">
        <w:rPr>
          <w:rFonts w:asciiTheme="minorHAnsi" w:hAnsiTheme="minorHAnsi" w:cstheme="minorHAnsi"/>
          <w:sz w:val="20"/>
          <w:szCs w:val="20"/>
        </w:rPr>
        <w:t>financiară</w:t>
      </w:r>
      <w:proofErr w:type="spellEnd"/>
      <w:r w:rsidR="004F76BC" w:rsidRPr="009B6268">
        <w:rPr>
          <w:rFonts w:asciiTheme="minorHAnsi" w:hAnsiTheme="minorHAnsi" w:cstheme="minorHAnsi"/>
          <w:sz w:val="20"/>
          <w:szCs w:val="20"/>
        </w:rPr>
        <w:t xml:space="preserve"> a </w:t>
      </w:r>
      <w:proofErr w:type="spellStart"/>
      <w:r w:rsidR="004F76BC" w:rsidRPr="009B6268">
        <w:rPr>
          <w:rFonts w:asciiTheme="minorHAnsi" w:hAnsiTheme="minorHAnsi" w:cstheme="minorHAnsi"/>
          <w:sz w:val="20"/>
          <w:szCs w:val="20"/>
        </w:rPr>
        <w:t>investiției</w:t>
      </w:r>
      <w:proofErr w:type="spellEnd"/>
      <w:r w:rsidR="004F76BC" w:rsidRPr="009B6268">
        <w:rPr>
          <w:rFonts w:asciiTheme="minorHAnsi" w:hAnsiTheme="minorHAnsi" w:cstheme="minorHAnsi"/>
          <w:sz w:val="20"/>
          <w:szCs w:val="20"/>
        </w:rPr>
        <w:t xml:space="preserve">, </w:t>
      </w:r>
      <w:proofErr w:type="spellStart"/>
      <w:r w:rsidR="004F76BC" w:rsidRPr="009B6268">
        <w:rPr>
          <w:rFonts w:asciiTheme="minorHAnsi" w:hAnsiTheme="minorHAnsi" w:cstheme="minorHAnsi"/>
          <w:sz w:val="20"/>
          <w:szCs w:val="20"/>
        </w:rPr>
        <w:t>respectiv</w:t>
      </w:r>
      <w:proofErr w:type="spellEnd"/>
      <w:r w:rsidR="004F76BC" w:rsidRPr="009B6268">
        <w:rPr>
          <w:rFonts w:asciiTheme="minorHAnsi" w:hAnsiTheme="minorHAnsi" w:cstheme="minorHAnsi"/>
          <w:sz w:val="20"/>
          <w:szCs w:val="20"/>
        </w:rPr>
        <w:t xml:space="preserve"> de a </w:t>
      </w:r>
      <w:proofErr w:type="spellStart"/>
      <w:r w:rsidR="004F76BC" w:rsidRPr="009B6268">
        <w:rPr>
          <w:rFonts w:asciiTheme="minorHAnsi" w:hAnsiTheme="minorHAnsi" w:cstheme="minorHAnsi"/>
          <w:sz w:val="20"/>
          <w:szCs w:val="20"/>
        </w:rPr>
        <w:t>acoperi</w:t>
      </w:r>
      <w:proofErr w:type="spellEnd"/>
      <w:r w:rsidR="004F76BC" w:rsidRPr="009B6268">
        <w:rPr>
          <w:rFonts w:asciiTheme="minorHAnsi" w:hAnsiTheme="minorHAnsi" w:cstheme="minorHAnsi"/>
          <w:sz w:val="20"/>
          <w:szCs w:val="20"/>
        </w:rPr>
        <w:t xml:space="preserve"> </w:t>
      </w:r>
      <w:proofErr w:type="spellStart"/>
      <w:r w:rsidR="004F76BC" w:rsidRPr="009B6268">
        <w:rPr>
          <w:rFonts w:asciiTheme="minorHAnsi" w:hAnsiTheme="minorHAnsi" w:cstheme="minorHAnsi"/>
          <w:sz w:val="20"/>
          <w:szCs w:val="20"/>
        </w:rPr>
        <w:t>costurile</w:t>
      </w:r>
      <w:proofErr w:type="spellEnd"/>
      <w:r w:rsidR="004F76BC" w:rsidRPr="009B6268">
        <w:rPr>
          <w:rFonts w:asciiTheme="minorHAnsi" w:hAnsiTheme="minorHAnsi" w:cstheme="minorHAnsi"/>
          <w:sz w:val="20"/>
          <w:szCs w:val="20"/>
        </w:rPr>
        <w:t xml:space="preserve"> de </w:t>
      </w:r>
      <w:proofErr w:type="spellStart"/>
      <w:r w:rsidR="004F76BC" w:rsidRPr="009B6268">
        <w:rPr>
          <w:rFonts w:asciiTheme="minorHAnsi" w:hAnsiTheme="minorHAnsi" w:cstheme="minorHAnsi"/>
          <w:sz w:val="20"/>
          <w:szCs w:val="20"/>
        </w:rPr>
        <w:t>întreținere</w:t>
      </w:r>
      <w:proofErr w:type="spellEnd"/>
      <w:r w:rsidR="004F76BC" w:rsidRPr="009B6268">
        <w:rPr>
          <w:rFonts w:asciiTheme="minorHAnsi" w:hAnsiTheme="minorHAnsi" w:cstheme="minorHAnsi"/>
          <w:sz w:val="20"/>
          <w:szCs w:val="20"/>
        </w:rPr>
        <w:t xml:space="preserve">, </w:t>
      </w:r>
      <w:proofErr w:type="spellStart"/>
      <w:r w:rsidR="004F76BC" w:rsidRPr="009B6268">
        <w:rPr>
          <w:rFonts w:asciiTheme="minorHAnsi" w:hAnsiTheme="minorHAnsi" w:cstheme="minorHAnsi"/>
          <w:sz w:val="20"/>
          <w:szCs w:val="20"/>
        </w:rPr>
        <w:t>operare</w:t>
      </w:r>
      <w:proofErr w:type="spellEnd"/>
      <w:r w:rsidR="004F76BC" w:rsidRPr="009B6268">
        <w:rPr>
          <w:rFonts w:asciiTheme="minorHAnsi" w:hAnsiTheme="minorHAnsi" w:cstheme="minorHAnsi"/>
          <w:sz w:val="20"/>
          <w:szCs w:val="20"/>
        </w:rPr>
        <w:t xml:space="preserve"> </w:t>
      </w:r>
      <w:proofErr w:type="spellStart"/>
      <w:r w:rsidR="004F76BC" w:rsidRPr="009B6268">
        <w:rPr>
          <w:rFonts w:asciiTheme="minorHAnsi" w:hAnsiTheme="minorHAnsi" w:cstheme="minorHAnsi"/>
          <w:sz w:val="20"/>
          <w:szCs w:val="20"/>
        </w:rPr>
        <w:t>și</w:t>
      </w:r>
      <w:proofErr w:type="spellEnd"/>
      <w:r w:rsidR="004F76BC" w:rsidRPr="009B6268">
        <w:rPr>
          <w:rFonts w:asciiTheme="minorHAnsi" w:hAnsiTheme="minorHAnsi" w:cstheme="minorHAnsi"/>
          <w:sz w:val="20"/>
          <w:szCs w:val="20"/>
        </w:rPr>
        <w:t xml:space="preserve"> </w:t>
      </w:r>
      <w:proofErr w:type="spellStart"/>
      <w:r w:rsidR="004F76BC" w:rsidRPr="009B6268">
        <w:rPr>
          <w:rFonts w:asciiTheme="minorHAnsi" w:hAnsiTheme="minorHAnsi" w:cstheme="minorHAnsi"/>
          <w:sz w:val="20"/>
          <w:szCs w:val="20"/>
        </w:rPr>
        <w:t>mentenanță</w:t>
      </w:r>
      <w:proofErr w:type="spellEnd"/>
      <w:r w:rsidR="004F76BC" w:rsidRPr="009B6268">
        <w:rPr>
          <w:rFonts w:asciiTheme="minorHAnsi" w:hAnsiTheme="minorHAnsi" w:cstheme="minorHAnsi"/>
          <w:sz w:val="20"/>
          <w:szCs w:val="20"/>
        </w:rPr>
        <w:t xml:space="preserve"> a </w:t>
      </w:r>
      <w:proofErr w:type="spellStart"/>
      <w:r w:rsidR="004F76BC" w:rsidRPr="009B6268">
        <w:rPr>
          <w:rFonts w:asciiTheme="minorHAnsi" w:hAnsiTheme="minorHAnsi" w:cstheme="minorHAnsi"/>
          <w:sz w:val="20"/>
          <w:szCs w:val="20"/>
        </w:rPr>
        <w:t>investiției</w:t>
      </w:r>
      <w:proofErr w:type="spellEnd"/>
      <w:r w:rsidR="004F76BC" w:rsidRPr="009B6268">
        <w:rPr>
          <w:rFonts w:asciiTheme="minorHAnsi" w:hAnsiTheme="minorHAnsi" w:cstheme="minorHAnsi"/>
          <w:sz w:val="20"/>
          <w:szCs w:val="20"/>
        </w:rPr>
        <w:t xml:space="preserve"> pe </w:t>
      </w:r>
      <w:proofErr w:type="spellStart"/>
      <w:r w:rsidR="004F76BC" w:rsidRPr="009B6268">
        <w:rPr>
          <w:rFonts w:asciiTheme="minorHAnsi" w:hAnsiTheme="minorHAnsi" w:cstheme="minorHAnsi"/>
          <w:sz w:val="20"/>
          <w:szCs w:val="20"/>
        </w:rPr>
        <w:t>toată</w:t>
      </w:r>
      <w:proofErr w:type="spellEnd"/>
      <w:r w:rsidR="004F76BC" w:rsidRPr="009B6268">
        <w:rPr>
          <w:rFonts w:asciiTheme="minorHAnsi" w:hAnsiTheme="minorHAnsi" w:cstheme="minorHAnsi"/>
          <w:sz w:val="20"/>
          <w:szCs w:val="20"/>
        </w:rPr>
        <w:t xml:space="preserve"> </w:t>
      </w:r>
      <w:proofErr w:type="spellStart"/>
      <w:r w:rsidR="004F76BC" w:rsidRPr="009B6268">
        <w:rPr>
          <w:rFonts w:asciiTheme="minorHAnsi" w:hAnsiTheme="minorHAnsi" w:cstheme="minorHAnsi"/>
          <w:sz w:val="20"/>
          <w:szCs w:val="20"/>
        </w:rPr>
        <w:t>durata</w:t>
      </w:r>
      <w:proofErr w:type="spellEnd"/>
      <w:r w:rsidR="004F76BC" w:rsidRPr="009B6268">
        <w:rPr>
          <w:rFonts w:asciiTheme="minorHAnsi" w:hAnsiTheme="minorHAnsi" w:cstheme="minorHAnsi"/>
          <w:sz w:val="20"/>
          <w:szCs w:val="20"/>
        </w:rPr>
        <w:t xml:space="preserve"> de </w:t>
      </w:r>
      <w:proofErr w:type="spellStart"/>
      <w:r w:rsidR="004F76BC" w:rsidRPr="009B6268">
        <w:rPr>
          <w:rFonts w:asciiTheme="minorHAnsi" w:hAnsiTheme="minorHAnsi" w:cstheme="minorHAnsi"/>
          <w:sz w:val="20"/>
          <w:szCs w:val="20"/>
        </w:rPr>
        <w:t>durabilitate</w:t>
      </w:r>
      <w:proofErr w:type="spellEnd"/>
      <w:r w:rsidR="004F76BC" w:rsidRPr="009B6268">
        <w:rPr>
          <w:rFonts w:asciiTheme="minorHAnsi" w:hAnsiTheme="minorHAnsi" w:cstheme="minorHAnsi"/>
          <w:sz w:val="20"/>
          <w:szCs w:val="20"/>
        </w:rPr>
        <w:t xml:space="preserve"> a </w:t>
      </w:r>
      <w:proofErr w:type="spellStart"/>
      <w:r w:rsidR="004F76BC" w:rsidRPr="009B6268">
        <w:rPr>
          <w:rFonts w:asciiTheme="minorHAnsi" w:hAnsiTheme="minorHAnsi" w:cstheme="minorHAnsi"/>
          <w:sz w:val="20"/>
          <w:szCs w:val="20"/>
        </w:rPr>
        <w:t>contractului</w:t>
      </w:r>
      <w:proofErr w:type="spellEnd"/>
      <w:r w:rsidR="004F76BC" w:rsidRPr="009B6268">
        <w:rPr>
          <w:rFonts w:asciiTheme="minorHAnsi" w:hAnsiTheme="minorHAnsi" w:cstheme="minorHAnsi"/>
          <w:sz w:val="20"/>
          <w:szCs w:val="20"/>
        </w:rPr>
        <w:t xml:space="preserve"> de </w:t>
      </w:r>
      <w:proofErr w:type="spellStart"/>
      <w:r w:rsidR="004F76BC" w:rsidRPr="009B6268">
        <w:rPr>
          <w:rFonts w:asciiTheme="minorHAnsi" w:hAnsiTheme="minorHAnsi" w:cstheme="minorHAnsi"/>
          <w:sz w:val="20"/>
          <w:szCs w:val="20"/>
        </w:rPr>
        <w:t>finanțare</w:t>
      </w:r>
      <w:proofErr w:type="spellEnd"/>
      <w:r w:rsidRPr="009B6268">
        <w:rPr>
          <w:rFonts w:asciiTheme="minorHAnsi" w:hAnsiTheme="minorHAnsi" w:cstheme="minorHAnsi"/>
          <w:sz w:val="20"/>
          <w:szCs w:val="20"/>
        </w:rPr>
        <w:t xml:space="preserve">. </w:t>
      </w:r>
      <w:proofErr w:type="spellStart"/>
      <w:r w:rsidR="00FE09BA" w:rsidRPr="009B6268">
        <w:rPr>
          <w:rFonts w:asciiTheme="minorHAnsi" w:hAnsiTheme="minorHAnsi" w:cstheme="minorHAnsi"/>
          <w:sz w:val="20"/>
          <w:szCs w:val="20"/>
        </w:rPr>
        <w:t>Contribuția</w:t>
      </w:r>
      <w:proofErr w:type="spellEnd"/>
      <w:r w:rsidR="00FE09BA" w:rsidRPr="009B6268">
        <w:rPr>
          <w:rFonts w:asciiTheme="minorHAnsi" w:hAnsiTheme="minorHAnsi" w:cstheme="minorHAnsi"/>
          <w:sz w:val="20"/>
          <w:szCs w:val="20"/>
        </w:rPr>
        <w:t xml:space="preserve"> </w:t>
      </w:r>
      <w:proofErr w:type="spellStart"/>
      <w:r w:rsidR="00FE09BA" w:rsidRPr="009B6268">
        <w:rPr>
          <w:rFonts w:asciiTheme="minorHAnsi" w:hAnsiTheme="minorHAnsi" w:cstheme="minorHAnsi"/>
          <w:sz w:val="20"/>
          <w:szCs w:val="20"/>
        </w:rPr>
        <w:t>financiar</w:t>
      </w:r>
      <w:r w:rsidR="00182E15" w:rsidRPr="009B6268">
        <w:rPr>
          <w:rFonts w:asciiTheme="minorHAnsi" w:hAnsiTheme="minorHAnsi" w:cstheme="minorHAnsi"/>
          <w:sz w:val="20"/>
          <w:szCs w:val="20"/>
        </w:rPr>
        <w:t>ă</w:t>
      </w:r>
      <w:proofErr w:type="spellEnd"/>
      <w:r w:rsidR="00FE09BA" w:rsidRPr="009B6268">
        <w:rPr>
          <w:rFonts w:asciiTheme="minorHAnsi" w:hAnsiTheme="minorHAnsi" w:cstheme="minorHAnsi"/>
          <w:sz w:val="20"/>
          <w:szCs w:val="20"/>
        </w:rPr>
        <w:t xml:space="preserve"> </w:t>
      </w:r>
      <w:proofErr w:type="spellStart"/>
      <w:r w:rsidR="00FE09BA" w:rsidRPr="009B6268">
        <w:rPr>
          <w:rFonts w:asciiTheme="minorHAnsi" w:hAnsiTheme="minorHAnsi" w:cstheme="minorHAnsi"/>
          <w:sz w:val="20"/>
          <w:szCs w:val="20"/>
        </w:rPr>
        <w:t>proprie</w:t>
      </w:r>
      <w:proofErr w:type="spellEnd"/>
      <w:r w:rsidR="00FE09BA" w:rsidRPr="009B6268">
        <w:rPr>
          <w:rFonts w:asciiTheme="minorHAnsi" w:hAnsiTheme="minorHAnsi" w:cstheme="minorHAnsi"/>
          <w:sz w:val="20"/>
          <w:szCs w:val="20"/>
        </w:rPr>
        <w:t xml:space="preserve"> </w:t>
      </w:r>
      <w:proofErr w:type="spellStart"/>
      <w:r w:rsidR="004F76BC" w:rsidRPr="009B6268">
        <w:rPr>
          <w:rFonts w:asciiTheme="minorHAnsi" w:hAnsiTheme="minorHAnsi" w:cstheme="minorHAnsi"/>
          <w:sz w:val="20"/>
          <w:szCs w:val="20"/>
        </w:rPr>
        <w:t>trebuie</w:t>
      </w:r>
      <w:proofErr w:type="spellEnd"/>
      <w:r w:rsidR="004F76BC" w:rsidRPr="009B6268">
        <w:rPr>
          <w:rFonts w:asciiTheme="minorHAnsi" w:hAnsiTheme="minorHAnsi" w:cstheme="minorHAnsi"/>
          <w:sz w:val="20"/>
          <w:szCs w:val="20"/>
        </w:rPr>
        <w:t xml:space="preserve"> </w:t>
      </w:r>
      <w:proofErr w:type="spellStart"/>
      <w:r w:rsidR="004F76BC" w:rsidRPr="009B6268">
        <w:rPr>
          <w:rFonts w:asciiTheme="minorHAnsi" w:hAnsiTheme="minorHAnsi" w:cstheme="minorHAnsi"/>
          <w:sz w:val="20"/>
          <w:szCs w:val="20"/>
        </w:rPr>
        <w:t>să</w:t>
      </w:r>
      <w:proofErr w:type="spellEnd"/>
      <w:r w:rsidR="004F76BC" w:rsidRPr="009B6268">
        <w:rPr>
          <w:rFonts w:asciiTheme="minorHAnsi" w:hAnsiTheme="minorHAnsi" w:cstheme="minorHAnsi"/>
          <w:sz w:val="20"/>
          <w:szCs w:val="20"/>
        </w:rPr>
        <w:t xml:space="preserve"> fie</w:t>
      </w:r>
      <w:r w:rsidR="00542BE9" w:rsidRPr="009B6268">
        <w:rPr>
          <w:rFonts w:asciiTheme="minorHAnsi" w:hAnsiTheme="minorHAnsi" w:cstheme="minorHAnsi"/>
          <w:sz w:val="20"/>
          <w:szCs w:val="20"/>
        </w:rPr>
        <w:t xml:space="preserve"> </w:t>
      </w:r>
      <w:proofErr w:type="spellStart"/>
      <w:r w:rsidR="00542BE9" w:rsidRPr="009B6268">
        <w:rPr>
          <w:rFonts w:asciiTheme="minorHAnsi" w:hAnsiTheme="minorHAnsi" w:cstheme="minorHAnsi"/>
          <w:sz w:val="20"/>
          <w:szCs w:val="20"/>
        </w:rPr>
        <w:t>constituit</w:t>
      </w:r>
      <w:r w:rsidR="00182E15" w:rsidRPr="009B6268">
        <w:rPr>
          <w:rFonts w:asciiTheme="minorHAnsi" w:hAnsiTheme="minorHAnsi" w:cstheme="minorHAnsi"/>
          <w:sz w:val="20"/>
          <w:szCs w:val="20"/>
        </w:rPr>
        <w:t>ă</w:t>
      </w:r>
      <w:proofErr w:type="spellEnd"/>
      <w:r w:rsidR="00FE09BA" w:rsidRPr="009B6268">
        <w:rPr>
          <w:rFonts w:asciiTheme="minorHAnsi" w:hAnsiTheme="minorHAnsi" w:cstheme="minorHAnsi"/>
          <w:sz w:val="20"/>
          <w:szCs w:val="20"/>
        </w:rPr>
        <w:t xml:space="preserve"> fie</w:t>
      </w:r>
      <w:r w:rsidR="00542BE9" w:rsidRPr="009B6268">
        <w:rPr>
          <w:rFonts w:asciiTheme="minorHAnsi" w:hAnsiTheme="minorHAnsi" w:cstheme="minorHAnsi"/>
          <w:sz w:val="20"/>
          <w:szCs w:val="20"/>
        </w:rPr>
        <w:t xml:space="preserve"> din</w:t>
      </w:r>
      <w:r w:rsidR="00FE09BA" w:rsidRPr="009B6268">
        <w:rPr>
          <w:rFonts w:asciiTheme="minorHAnsi" w:hAnsiTheme="minorHAnsi" w:cstheme="minorHAnsi"/>
          <w:sz w:val="20"/>
          <w:szCs w:val="20"/>
        </w:rPr>
        <w:t xml:space="preserve"> </w:t>
      </w:r>
      <w:proofErr w:type="spellStart"/>
      <w:r w:rsidR="00FE09BA" w:rsidRPr="009B6268">
        <w:rPr>
          <w:rFonts w:asciiTheme="minorHAnsi" w:hAnsiTheme="minorHAnsi" w:cstheme="minorHAnsi"/>
          <w:sz w:val="20"/>
          <w:szCs w:val="20"/>
        </w:rPr>
        <w:t>resurse</w:t>
      </w:r>
      <w:proofErr w:type="spellEnd"/>
      <w:r w:rsidR="00FE09BA" w:rsidRPr="009B6268">
        <w:rPr>
          <w:rFonts w:asciiTheme="minorHAnsi" w:hAnsiTheme="minorHAnsi" w:cstheme="minorHAnsi"/>
          <w:sz w:val="20"/>
          <w:szCs w:val="20"/>
        </w:rPr>
        <w:t xml:space="preserve"> </w:t>
      </w:r>
      <w:proofErr w:type="spellStart"/>
      <w:r w:rsidR="00FE09BA" w:rsidRPr="009B6268">
        <w:rPr>
          <w:rFonts w:asciiTheme="minorHAnsi" w:hAnsiTheme="minorHAnsi" w:cstheme="minorHAnsi"/>
          <w:sz w:val="20"/>
          <w:szCs w:val="20"/>
        </w:rPr>
        <w:t>proprii</w:t>
      </w:r>
      <w:proofErr w:type="spellEnd"/>
      <w:r w:rsidR="00FE09BA" w:rsidRPr="009B6268">
        <w:rPr>
          <w:rFonts w:asciiTheme="minorHAnsi" w:hAnsiTheme="minorHAnsi" w:cstheme="minorHAnsi"/>
          <w:sz w:val="20"/>
          <w:szCs w:val="20"/>
        </w:rPr>
        <w:t xml:space="preserve">, fie </w:t>
      </w:r>
      <w:r w:rsidR="00542BE9" w:rsidRPr="009B6268">
        <w:rPr>
          <w:rFonts w:asciiTheme="minorHAnsi" w:hAnsiTheme="minorHAnsi" w:cstheme="minorHAnsi"/>
          <w:sz w:val="20"/>
          <w:szCs w:val="20"/>
        </w:rPr>
        <w:t>din</w:t>
      </w:r>
      <w:r w:rsidR="00FE09BA" w:rsidRPr="009B6268">
        <w:rPr>
          <w:rFonts w:asciiTheme="minorHAnsi" w:hAnsiTheme="minorHAnsi" w:cstheme="minorHAnsi"/>
          <w:sz w:val="20"/>
          <w:szCs w:val="20"/>
        </w:rPr>
        <w:t xml:space="preserve"> </w:t>
      </w:r>
      <w:proofErr w:type="spellStart"/>
      <w:r w:rsidR="00542BE9" w:rsidRPr="009B6268">
        <w:rPr>
          <w:rFonts w:asciiTheme="minorHAnsi" w:hAnsiTheme="minorHAnsi" w:cstheme="minorHAnsi"/>
          <w:sz w:val="20"/>
          <w:szCs w:val="20"/>
        </w:rPr>
        <w:t>resurse</w:t>
      </w:r>
      <w:proofErr w:type="spellEnd"/>
      <w:r w:rsidR="00542BE9" w:rsidRPr="009B6268">
        <w:rPr>
          <w:rFonts w:asciiTheme="minorHAnsi" w:hAnsiTheme="minorHAnsi" w:cstheme="minorHAnsi"/>
          <w:sz w:val="20"/>
          <w:szCs w:val="20"/>
        </w:rPr>
        <w:t xml:space="preserve"> </w:t>
      </w:r>
      <w:proofErr w:type="spellStart"/>
      <w:r w:rsidR="00542BE9" w:rsidRPr="009B6268">
        <w:rPr>
          <w:rFonts w:asciiTheme="minorHAnsi" w:hAnsiTheme="minorHAnsi" w:cstheme="minorHAnsi"/>
          <w:sz w:val="20"/>
          <w:szCs w:val="20"/>
        </w:rPr>
        <w:t>atrase</w:t>
      </w:r>
      <w:proofErr w:type="spellEnd"/>
      <w:r w:rsidR="00FE09BA" w:rsidRPr="009B6268">
        <w:rPr>
          <w:rFonts w:asciiTheme="minorHAnsi" w:hAnsiTheme="minorHAnsi" w:cstheme="minorHAnsi"/>
          <w:sz w:val="20"/>
          <w:szCs w:val="20"/>
        </w:rPr>
        <w:t xml:space="preserve">, sub o </w:t>
      </w:r>
      <w:proofErr w:type="spellStart"/>
      <w:r w:rsidR="00FE09BA" w:rsidRPr="009B6268">
        <w:rPr>
          <w:rFonts w:asciiTheme="minorHAnsi" w:hAnsiTheme="minorHAnsi" w:cstheme="minorHAnsi"/>
          <w:sz w:val="20"/>
          <w:szCs w:val="20"/>
        </w:rPr>
        <w:t>form</w:t>
      </w:r>
      <w:r w:rsidR="00182E15" w:rsidRPr="009B6268">
        <w:rPr>
          <w:rFonts w:asciiTheme="minorHAnsi" w:hAnsiTheme="minorHAnsi" w:cstheme="minorHAnsi"/>
          <w:sz w:val="20"/>
          <w:szCs w:val="20"/>
        </w:rPr>
        <w:t>ă</w:t>
      </w:r>
      <w:proofErr w:type="spellEnd"/>
      <w:r w:rsidR="00FE09BA" w:rsidRPr="009B6268">
        <w:rPr>
          <w:rFonts w:asciiTheme="minorHAnsi" w:hAnsiTheme="minorHAnsi" w:cstheme="minorHAnsi"/>
          <w:sz w:val="20"/>
          <w:szCs w:val="20"/>
        </w:rPr>
        <w:t xml:space="preserve"> care </w:t>
      </w:r>
      <w:proofErr w:type="spellStart"/>
      <w:r w:rsidR="00FE09BA" w:rsidRPr="009B6268">
        <w:rPr>
          <w:rFonts w:asciiTheme="minorHAnsi" w:hAnsiTheme="minorHAnsi" w:cstheme="minorHAnsi"/>
          <w:sz w:val="20"/>
          <w:szCs w:val="20"/>
        </w:rPr>
        <w:t>s</w:t>
      </w:r>
      <w:r w:rsidR="00182E15" w:rsidRPr="009B6268">
        <w:rPr>
          <w:rFonts w:asciiTheme="minorHAnsi" w:hAnsiTheme="minorHAnsi" w:cstheme="minorHAnsi"/>
          <w:sz w:val="20"/>
          <w:szCs w:val="20"/>
        </w:rPr>
        <w:t>ă</w:t>
      </w:r>
      <w:proofErr w:type="spellEnd"/>
      <w:r w:rsidR="00FE09BA" w:rsidRPr="009B6268">
        <w:rPr>
          <w:rFonts w:asciiTheme="minorHAnsi" w:hAnsiTheme="minorHAnsi" w:cstheme="minorHAnsi"/>
          <w:sz w:val="20"/>
          <w:szCs w:val="20"/>
        </w:rPr>
        <w:t xml:space="preserve"> nu </w:t>
      </w:r>
      <w:proofErr w:type="spellStart"/>
      <w:r w:rsidR="00FE09BA" w:rsidRPr="009B6268">
        <w:rPr>
          <w:rFonts w:asciiTheme="minorHAnsi" w:hAnsiTheme="minorHAnsi" w:cstheme="minorHAnsi"/>
          <w:sz w:val="20"/>
          <w:szCs w:val="20"/>
        </w:rPr>
        <w:t>fac</w:t>
      </w:r>
      <w:r w:rsidR="00182E15" w:rsidRPr="009B6268">
        <w:rPr>
          <w:rFonts w:asciiTheme="minorHAnsi" w:hAnsiTheme="minorHAnsi" w:cstheme="minorHAnsi"/>
          <w:sz w:val="20"/>
          <w:szCs w:val="20"/>
        </w:rPr>
        <w:t>ă</w:t>
      </w:r>
      <w:proofErr w:type="spellEnd"/>
      <w:r w:rsidR="00FE09BA" w:rsidRPr="009B6268">
        <w:rPr>
          <w:rFonts w:asciiTheme="minorHAnsi" w:hAnsiTheme="minorHAnsi" w:cstheme="minorHAnsi"/>
          <w:sz w:val="20"/>
          <w:szCs w:val="20"/>
        </w:rPr>
        <w:t xml:space="preserve"> </w:t>
      </w:r>
      <w:proofErr w:type="spellStart"/>
      <w:r w:rsidR="00FE09BA" w:rsidRPr="009B6268">
        <w:rPr>
          <w:rFonts w:asciiTheme="minorHAnsi" w:hAnsiTheme="minorHAnsi" w:cstheme="minorHAnsi"/>
          <w:sz w:val="20"/>
          <w:szCs w:val="20"/>
        </w:rPr>
        <w:t>obiectul</w:t>
      </w:r>
      <w:proofErr w:type="spellEnd"/>
      <w:r w:rsidR="00FE09BA" w:rsidRPr="009B6268">
        <w:rPr>
          <w:rFonts w:asciiTheme="minorHAnsi" w:hAnsiTheme="minorHAnsi" w:cstheme="minorHAnsi"/>
          <w:sz w:val="20"/>
          <w:szCs w:val="20"/>
        </w:rPr>
        <w:t xml:space="preserve"> </w:t>
      </w:r>
      <w:proofErr w:type="spellStart"/>
      <w:r w:rsidR="00FE09BA" w:rsidRPr="009B6268">
        <w:rPr>
          <w:rFonts w:asciiTheme="minorHAnsi" w:hAnsiTheme="minorHAnsi" w:cstheme="minorHAnsi"/>
          <w:sz w:val="20"/>
          <w:szCs w:val="20"/>
        </w:rPr>
        <w:t>niciunui</w:t>
      </w:r>
      <w:proofErr w:type="spellEnd"/>
      <w:r w:rsidR="00FE09BA" w:rsidRPr="009B6268">
        <w:rPr>
          <w:rFonts w:asciiTheme="minorHAnsi" w:hAnsiTheme="minorHAnsi" w:cstheme="minorHAnsi"/>
          <w:sz w:val="20"/>
          <w:szCs w:val="20"/>
        </w:rPr>
        <w:t xml:space="preserve"> alt </w:t>
      </w:r>
      <w:proofErr w:type="spellStart"/>
      <w:r w:rsidR="00FE09BA" w:rsidRPr="009B6268">
        <w:rPr>
          <w:rFonts w:asciiTheme="minorHAnsi" w:hAnsiTheme="minorHAnsi" w:cstheme="minorHAnsi"/>
          <w:sz w:val="20"/>
          <w:szCs w:val="20"/>
        </w:rPr>
        <w:t>ajutor</w:t>
      </w:r>
      <w:proofErr w:type="spellEnd"/>
      <w:r w:rsidR="00FE09BA" w:rsidRPr="009B6268">
        <w:rPr>
          <w:rFonts w:asciiTheme="minorHAnsi" w:hAnsiTheme="minorHAnsi" w:cstheme="minorHAnsi"/>
          <w:sz w:val="20"/>
          <w:szCs w:val="20"/>
        </w:rPr>
        <w:t xml:space="preserve"> public.</w:t>
      </w:r>
    </w:p>
    <w:p w14:paraId="316A7282" w14:textId="77777777" w:rsidR="00A73005" w:rsidRPr="009B6268" w:rsidRDefault="00903A0A" w:rsidP="00A73005">
      <w:pPr>
        <w:pStyle w:val="Heading3"/>
        <w:rPr>
          <w:rFonts w:cstheme="minorHAnsi"/>
          <w:sz w:val="20"/>
          <w:szCs w:val="20"/>
        </w:rPr>
      </w:pPr>
      <w:r w:rsidRPr="009B6268">
        <w:rPr>
          <w:rFonts w:cstheme="minorHAnsi"/>
          <w:sz w:val="20"/>
          <w:szCs w:val="20"/>
        </w:rPr>
        <w:t>Art.</w:t>
      </w:r>
      <w:r w:rsidR="00A73005" w:rsidRPr="009B6268">
        <w:rPr>
          <w:rFonts w:cstheme="minorHAnsi"/>
          <w:sz w:val="20"/>
          <w:szCs w:val="20"/>
        </w:rPr>
        <w:t xml:space="preserve"> </w:t>
      </w:r>
      <w:r w:rsidR="009626AE" w:rsidRPr="009B6268">
        <w:rPr>
          <w:rFonts w:cstheme="minorHAnsi"/>
          <w:sz w:val="20"/>
          <w:szCs w:val="20"/>
        </w:rPr>
        <w:t>8</w:t>
      </w:r>
      <w:r w:rsidRPr="009B6268">
        <w:rPr>
          <w:rFonts w:cstheme="minorHAnsi"/>
          <w:sz w:val="20"/>
          <w:szCs w:val="20"/>
        </w:rPr>
        <w:t xml:space="preserve">. </w:t>
      </w:r>
    </w:p>
    <w:p w14:paraId="5BB7A823" w14:textId="77777777" w:rsidR="00903A0A" w:rsidRPr="009B6268" w:rsidRDefault="00903EAE" w:rsidP="00A101A9">
      <w:pPr>
        <w:pStyle w:val="ListParagraph"/>
        <w:ind w:left="454"/>
        <w:rPr>
          <w:rFonts w:asciiTheme="minorHAnsi" w:hAnsiTheme="minorHAnsi" w:cstheme="minorHAnsi"/>
          <w:sz w:val="20"/>
          <w:szCs w:val="20"/>
        </w:rPr>
      </w:pPr>
      <w:r w:rsidRPr="009B6268">
        <w:rPr>
          <w:rFonts w:asciiTheme="minorHAnsi" w:hAnsiTheme="minorHAnsi" w:cstheme="minorHAnsi"/>
          <w:sz w:val="20"/>
          <w:szCs w:val="20"/>
        </w:rPr>
        <w:t xml:space="preserve">La </w:t>
      </w:r>
      <w:r w:rsidR="00D83F02" w:rsidRPr="009B6268">
        <w:rPr>
          <w:rFonts w:asciiTheme="minorHAnsi" w:hAnsiTheme="minorHAnsi" w:cstheme="minorHAnsi"/>
          <w:sz w:val="20"/>
          <w:szCs w:val="20"/>
        </w:rPr>
        <w:t xml:space="preserve">data </w:t>
      </w:r>
      <w:proofErr w:type="spellStart"/>
      <w:r w:rsidR="00903A0A" w:rsidRPr="009B6268">
        <w:rPr>
          <w:rFonts w:asciiTheme="minorHAnsi" w:hAnsiTheme="minorHAnsi" w:cstheme="minorHAnsi"/>
          <w:sz w:val="20"/>
          <w:szCs w:val="20"/>
        </w:rPr>
        <w:t>depuner</w:t>
      </w:r>
      <w:r w:rsidR="00D83F02" w:rsidRPr="009B6268">
        <w:rPr>
          <w:rFonts w:asciiTheme="minorHAnsi" w:hAnsiTheme="minorHAnsi" w:cstheme="minorHAnsi"/>
          <w:sz w:val="20"/>
          <w:szCs w:val="20"/>
        </w:rPr>
        <w:t>ii</w:t>
      </w:r>
      <w:proofErr w:type="spellEnd"/>
      <w:r w:rsidR="00903A0A" w:rsidRPr="009B6268">
        <w:rPr>
          <w:rFonts w:asciiTheme="minorHAnsi" w:hAnsiTheme="minorHAnsi" w:cstheme="minorHAnsi"/>
          <w:sz w:val="20"/>
          <w:szCs w:val="20"/>
        </w:rPr>
        <w:t xml:space="preserve"> </w:t>
      </w:r>
      <w:proofErr w:type="spellStart"/>
      <w:r w:rsidR="00903A0A" w:rsidRPr="009B6268">
        <w:rPr>
          <w:rFonts w:asciiTheme="minorHAnsi" w:hAnsiTheme="minorHAnsi" w:cstheme="minorHAnsi"/>
          <w:sz w:val="20"/>
          <w:szCs w:val="20"/>
        </w:rPr>
        <w:t>cererii</w:t>
      </w:r>
      <w:proofErr w:type="spellEnd"/>
      <w:r w:rsidR="00903A0A" w:rsidRPr="009B6268">
        <w:rPr>
          <w:rFonts w:asciiTheme="minorHAnsi" w:hAnsiTheme="minorHAnsi" w:cstheme="minorHAnsi"/>
          <w:sz w:val="20"/>
          <w:szCs w:val="20"/>
        </w:rPr>
        <w:t xml:space="preserve"> de </w:t>
      </w:r>
      <w:proofErr w:type="spellStart"/>
      <w:r w:rsidR="00903A0A" w:rsidRPr="009B6268">
        <w:rPr>
          <w:rFonts w:asciiTheme="minorHAnsi" w:hAnsiTheme="minorHAnsi" w:cstheme="minorHAnsi"/>
          <w:sz w:val="20"/>
          <w:szCs w:val="20"/>
        </w:rPr>
        <w:t>finanțare</w:t>
      </w:r>
      <w:proofErr w:type="spellEnd"/>
      <w:r w:rsidR="00903A0A" w:rsidRPr="009B6268">
        <w:rPr>
          <w:rFonts w:asciiTheme="minorHAnsi" w:hAnsiTheme="minorHAnsi" w:cstheme="minorHAnsi"/>
          <w:sz w:val="20"/>
          <w:szCs w:val="20"/>
        </w:rPr>
        <w:t xml:space="preserve"> </w:t>
      </w:r>
      <w:proofErr w:type="spellStart"/>
      <w:r w:rsidR="00903A0A" w:rsidRPr="009B6268">
        <w:rPr>
          <w:rFonts w:asciiTheme="minorHAnsi" w:hAnsiTheme="minorHAnsi" w:cstheme="minorHAnsi"/>
          <w:sz w:val="20"/>
          <w:szCs w:val="20"/>
        </w:rPr>
        <w:t>și</w:t>
      </w:r>
      <w:proofErr w:type="spellEnd"/>
      <w:r w:rsidR="00903A0A" w:rsidRPr="009B6268">
        <w:rPr>
          <w:rFonts w:asciiTheme="minorHAnsi" w:hAnsiTheme="minorHAnsi" w:cstheme="minorHAnsi"/>
          <w:sz w:val="20"/>
          <w:szCs w:val="20"/>
        </w:rPr>
        <w:t xml:space="preserve"> pe </w:t>
      </w:r>
      <w:proofErr w:type="spellStart"/>
      <w:r w:rsidR="003F3897" w:rsidRPr="009B6268">
        <w:rPr>
          <w:rFonts w:asciiTheme="minorHAnsi" w:hAnsiTheme="minorHAnsi" w:cstheme="minorHAnsi"/>
          <w:sz w:val="20"/>
          <w:szCs w:val="20"/>
        </w:rPr>
        <w:t>perioada</w:t>
      </w:r>
      <w:proofErr w:type="spellEnd"/>
      <w:r w:rsidR="003F3897" w:rsidRPr="009B6268">
        <w:rPr>
          <w:rFonts w:asciiTheme="minorHAnsi" w:hAnsiTheme="minorHAnsi" w:cstheme="minorHAnsi"/>
          <w:sz w:val="20"/>
          <w:szCs w:val="20"/>
        </w:rPr>
        <w:t xml:space="preserve"> de </w:t>
      </w:r>
      <w:proofErr w:type="spellStart"/>
      <w:r w:rsidR="003F3897" w:rsidRPr="009B6268">
        <w:rPr>
          <w:rFonts w:asciiTheme="minorHAnsi" w:hAnsiTheme="minorHAnsi" w:cstheme="minorHAnsi"/>
          <w:sz w:val="20"/>
          <w:szCs w:val="20"/>
        </w:rPr>
        <w:t>evaluare</w:t>
      </w:r>
      <w:proofErr w:type="spellEnd"/>
      <w:r w:rsidR="003F3897" w:rsidRPr="009B6268">
        <w:rPr>
          <w:rFonts w:asciiTheme="minorHAnsi" w:hAnsiTheme="minorHAnsi" w:cstheme="minorHAnsi"/>
          <w:sz w:val="20"/>
          <w:szCs w:val="20"/>
        </w:rPr>
        <w:t xml:space="preserve">, </w:t>
      </w:r>
      <w:proofErr w:type="spellStart"/>
      <w:r w:rsidR="003F3897" w:rsidRPr="009B6268">
        <w:rPr>
          <w:rFonts w:asciiTheme="minorHAnsi" w:hAnsiTheme="minorHAnsi" w:cstheme="minorHAnsi"/>
          <w:sz w:val="20"/>
          <w:szCs w:val="20"/>
        </w:rPr>
        <w:t>selecție</w:t>
      </w:r>
      <w:proofErr w:type="spellEnd"/>
      <w:r w:rsidR="003F3897"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ș</w:t>
      </w:r>
      <w:r w:rsidR="003F3897" w:rsidRPr="009B6268">
        <w:rPr>
          <w:rFonts w:asciiTheme="minorHAnsi" w:hAnsiTheme="minorHAnsi" w:cstheme="minorHAnsi"/>
          <w:sz w:val="20"/>
          <w:szCs w:val="20"/>
        </w:rPr>
        <w:t>i</w:t>
      </w:r>
      <w:proofErr w:type="spellEnd"/>
      <w:r w:rsidR="00903A0A" w:rsidRPr="009B6268">
        <w:rPr>
          <w:rFonts w:asciiTheme="minorHAnsi" w:hAnsiTheme="minorHAnsi" w:cstheme="minorHAnsi"/>
          <w:sz w:val="20"/>
          <w:szCs w:val="20"/>
        </w:rPr>
        <w:t xml:space="preserve"> </w:t>
      </w:r>
      <w:proofErr w:type="spellStart"/>
      <w:r w:rsidR="00903A0A" w:rsidRPr="009B6268">
        <w:rPr>
          <w:rFonts w:asciiTheme="minorHAnsi" w:hAnsiTheme="minorHAnsi" w:cstheme="minorHAnsi"/>
          <w:sz w:val="20"/>
          <w:szCs w:val="20"/>
        </w:rPr>
        <w:t>contractare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solicitantul</w:t>
      </w:r>
      <w:proofErr w:type="spellEnd"/>
      <w:r w:rsidR="0054560B" w:rsidRPr="009B6268">
        <w:rPr>
          <w:rFonts w:asciiTheme="minorHAnsi" w:hAnsiTheme="minorHAnsi" w:cstheme="minorHAnsi"/>
          <w:sz w:val="20"/>
          <w:szCs w:val="20"/>
        </w:rPr>
        <w:t xml:space="preserve"> </w:t>
      </w:r>
      <w:r w:rsidRPr="009B6268">
        <w:rPr>
          <w:rFonts w:asciiTheme="minorHAnsi" w:hAnsiTheme="minorHAnsi" w:cstheme="minorHAnsi"/>
          <w:sz w:val="20"/>
          <w:szCs w:val="20"/>
        </w:rPr>
        <w:t xml:space="preserve">nu </w:t>
      </w:r>
      <w:proofErr w:type="spellStart"/>
      <w:r w:rsidRPr="009B6268">
        <w:rPr>
          <w:rFonts w:asciiTheme="minorHAnsi" w:hAnsiTheme="minorHAnsi" w:cstheme="minorHAnsi"/>
          <w:sz w:val="20"/>
          <w:szCs w:val="20"/>
        </w:rPr>
        <w:t>trebuie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se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ncadreze</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006D09B4" w:rsidRPr="009B6268">
        <w:rPr>
          <w:rFonts w:asciiTheme="minorHAnsi" w:hAnsiTheme="minorHAnsi" w:cstheme="minorHAnsi"/>
          <w:sz w:val="20"/>
          <w:szCs w:val="20"/>
        </w:rPr>
        <w:t>niciuna</w:t>
      </w:r>
      <w:proofErr w:type="spellEnd"/>
      <w:r w:rsidR="006D09B4" w:rsidRPr="009B6268">
        <w:rPr>
          <w:rFonts w:asciiTheme="minorHAnsi" w:hAnsiTheme="minorHAnsi" w:cstheme="minorHAnsi"/>
          <w:sz w:val="20"/>
          <w:szCs w:val="20"/>
        </w:rPr>
        <w:t xml:space="preserve"> din</w:t>
      </w:r>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urm</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toarele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situații</w:t>
      </w:r>
      <w:proofErr w:type="spellEnd"/>
      <w:r w:rsidR="00903A0A" w:rsidRPr="009B6268">
        <w:rPr>
          <w:rFonts w:asciiTheme="minorHAnsi" w:hAnsiTheme="minorHAnsi" w:cstheme="minorHAnsi"/>
          <w:sz w:val="20"/>
          <w:szCs w:val="20"/>
        </w:rPr>
        <w:t>:</w:t>
      </w:r>
    </w:p>
    <w:p w14:paraId="2FBA286C" w14:textId="77777777" w:rsidR="00903A0A" w:rsidRPr="009B6268" w:rsidRDefault="00F64397" w:rsidP="00A73005">
      <w:pPr>
        <w:pStyle w:val="ListParagraph"/>
        <w:numPr>
          <w:ilvl w:val="1"/>
          <w:numId w:val="22"/>
        </w:numPr>
        <w:rPr>
          <w:rFonts w:asciiTheme="minorHAnsi" w:hAnsiTheme="minorHAnsi" w:cstheme="minorHAnsi"/>
          <w:sz w:val="20"/>
          <w:szCs w:val="20"/>
        </w:rPr>
      </w:pPr>
      <w:r w:rsidRPr="009B6268">
        <w:rPr>
          <w:rFonts w:asciiTheme="minorHAnsi" w:hAnsiTheme="minorHAnsi" w:cstheme="minorHAnsi"/>
          <w:sz w:val="20"/>
          <w:szCs w:val="20"/>
        </w:rPr>
        <w:t xml:space="preserve">se </w:t>
      </w:r>
      <w:proofErr w:type="spellStart"/>
      <w:r w:rsidRPr="009B6268">
        <w:rPr>
          <w:rFonts w:asciiTheme="minorHAnsi" w:hAnsiTheme="minorHAnsi" w:cstheme="minorHAnsi"/>
          <w:sz w:val="20"/>
          <w:szCs w:val="20"/>
        </w:rPr>
        <w:t>afl</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stare de </w:t>
      </w:r>
      <w:proofErr w:type="spellStart"/>
      <w:r w:rsidRPr="009B6268">
        <w:rPr>
          <w:rFonts w:asciiTheme="minorHAnsi" w:hAnsiTheme="minorHAnsi" w:cstheme="minorHAnsi"/>
          <w:sz w:val="20"/>
          <w:szCs w:val="20"/>
        </w:rPr>
        <w:t>faliment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insolven</w:t>
      </w:r>
      <w:r w:rsidR="00182E15" w:rsidRPr="009B6268">
        <w:rPr>
          <w:rFonts w:asciiTheme="minorHAnsi" w:hAnsiTheme="minorHAnsi" w:cstheme="minorHAnsi"/>
          <w:sz w:val="20"/>
          <w:szCs w:val="20"/>
        </w:rPr>
        <w:t>ță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face </w:t>
      </w:r>
      <w:proofErr w:type="spellStart"/>
      <w:r w:rsidRPr="009B6268">
        <w:rPr>
          <w:rFonts w:asciiTheme="minorHAnsi" w:hAnsiTheme="minorHAnsi" w:cstheme="minorHAnsi"/>
          <w:sz w:val="20"/>
          <w:szCs w:val="20"/>
        </w:rPr>
        <w:t>obiectul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proceduri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lichidare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administrare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judiciar</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a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ncheiat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acorduri</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creditorii</w:t>
      </w:r>
      <w:proofErr w:type="spellEnd"/>
      <w:r w:rsidR="00310416"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310416" w:rsidRPr="009B6268">
        <w:rPr>
          <w:rFonts w:asciiTheme="minorHAnsi" w:hAnsiTheme="minorHAnsi" w:cstheme="minorHAnsi"/>
          <w:sz w:val="20"/>
          <w:szCs w:val="20"/>
        </w:rPr>
        <w:t>n</w:t>
      </w:r>
      <w:proofErr w:type="spellEnd"/>
      <w:r w:rsidR="00310416" w:rsidRPr="009B6268">
        <w:rPr>
          <w:rFonts w:asciiTheme="minorHAnsi" w:hAnsiTheme="minorHAnsi" w:cstheme="minorHAnsi"/>
          <w:sz w:val="20"/>
          <w:szCs w:val="20"/>
        </w:rPr>
        <w:t xml:space="preserve"> </w:t>
      </w:r>
      <w:proofErr w:type="spellStart"/>
      <w:r w:rsidR="00D92DA4" w:rsidRPr="009B6268">
        <w:rPr>
          <w:rFonts w:asciiTheme="minorHAnsi" w:hAnsiTheme="minorHAnsi" w:cstheme="minorHAnsi"/>
          <w:sz w:val="20"/>
          <w:szCs w:val="20"/>
        </w:rPr>
        <w:t>cadrul</w:t>
      </w:r>
      <w:proofErr w:type="spellEnd"/>
      <w:r w:rsidR="00D92DA4" w:rsidRPr="009B6268">
        <w:rPr>
          <w:rFonts w:asciiTheme="minorHAnsi" w:hAnsiTheme="minorHAnsi" w:cstheme="minorHAnsi"/>
          <w:sz w:val="20"/>
          <w:szCs w:val="20"/>
        </w:rPr>
        <w:t xml:space="preserve"> </w:t>
      </w:r>
      <w:proofErr w:type="spellStart"/>
      <w:r w:rsidR="00310416" w:rsidRPr="009B6268">
        <w:rPr>
          <w:rFonts w:asciiTheme="minorHAnsi" w:hAnsiTheme="minorHAnsi" w:cstheme="minorHAnsi"/>
          <w:sz w:val="20"/>
          <w:szCs w:val="20"/>
        </w:rPr>
        <w:t>proceduril</w:t>
      </w:r>
      <w:r w:rsidR="00D92DA4" w:rsidRPr="009B6268">
        <w:rPr>
          <w:rFonts w:asciiTheme="minorHAnsi" w:hAnsiTheme="minorHAnsi" w:cstheme="minorHAnsi"/>
          <w:sz w:val="20"/>
          <w:szCs w:val="20"/>
        </w:rPr>
        <w:t>or</w:t>
      </w:r>
      <w:proofErr w:type="spellEnd"/>
      <w:r w:rsidR="00310416" w:rsidRPr="009B6268">
        <w:rPr>
          <w:rFonts w:asciiTheme="minorHAnsi" w:hAnsiTheme="minorHAnsi" w:cstheme="minorHAnsi"/>
          <w:sz w:val="20"/>
          <w:szCs w:val="20"/>
        </w:rPr>
        <w:t xml:space="preserve"> anterior </w:t>
      </w:r>
      <w:proofErr w:type="spellStart"/>
      <w:r w:rsidR="00310416" w:rsidRPr="009B6268">
        <w:rPr>
          <w:rFonts w:asciiTheme="minorHAnsi" w:hAnsiTheme="minorHAnsi" w:cstheme="minorHAnsi"/>
          <w:sz w:val="20"/>
          <w:szCs w:val="20"/>
        </w:rPr>
        <w:t>men</w:t>
      </w:r>
      <w:r w:rsidR="00182E15" w:rsidRPr="009B6268">
        <w:rPr>
          <w:rFonts w:asciiTheme="minorHAnsi" w:hAnsiTheme="minorHAnsi" w:cstheme="minorHAnsi"/>
          <w:sz w:val="20"/>
          <w:szCs w:val="20"/>
        </w:rPr>
        <w:t>ț</w:t>
      </w:r>
      <w:r w:rsidR="00310416" w:rsidRPr="009B6268">
        <w:rPr>
          <w:rFonts w:asciiTheme="minorHAnsi" w:hAnsiTheme="minorHAnsi" w:cstheme="minorHAnsi"/>
          <w:sz w:val="20"/>
          <w:szCs w:val="20"/>
        </w:rPr>
        <w:t>ionate</w:t>
      </w:r>
      <w:proofErr w:type="spellEnd"/>
      <w:r w:rsidR="00310416" w:rsidRPr="009B6268">
        <w:rPr>
          <w:rFonts w:asciiTheme="minorHAnsi" w:hAnsiTheme="minorHAnsi" w:cstheme="minorHAnsi"/>
          <w:sz w:val="20"/>
          <w:szCs w:val="20"/>
        </w:rPr>
        <w:t>)</w:t>
      </w:r>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ș</w:t>
      </w:r>
      <w:r w:rsidRPr="009B6268">
        <w:rPr>
          <w:rFonts w:asciiTheme="minorHAnsi" w:hAnsiTheme="minorHAnsi" w:cstheme="minorHAnsi"/>
          <w:sz w:val="20"/>
          <w:szCs w:val="20"/>
        </w:rPr>
        <w:t>i</w:t>
      </w:r>
      <w:proofErr w:type="spellEnd"/>
      <w:r w:rsidRPr="009B6268">
        <w:rPr>
          <w:rFonts w:asciiTheme="minorHAnsi" w:hAnsiTheme="minorHAnsi" w:cstheme="minorHAnsi"/>
          <w:sz w:val="20"/>
          <w:szCs w:val="20"/>
        </w:rPr>
        <w:t xml:space="preserve">-a </w:t>
      </w:r>
      <w:proofErr w:type="spellStart"/>
      <w:r w:rsidRPr="009B6268">
        <w:rPr>
          <w:rFonts w:asciiTheme="minorHAnsi" w:hAnsiTheme="minorHAnsi" w:cstheme="minorHAnsi"/>
          <w:sz w:val="20"/>
          <w:szCs w:val="20"/>
        </w:rPr>
        <w:t>suspendat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activitatea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economic</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face </w:t>
      </w:r>
      <w:proofErr w:type="spellStart"/>
      <w:r w:rsidRPr="009B6268">
        <w:rPr>
          <w:rFonts w:asciiTheme="minorHAnsi" w:hAnsiTheme="minorHAnsi" w:cstheme="minorHAnsi"/>
          <w:sz w:val="20"/>
          <w:szCs w:val="20"/>
        </w:rPr>
        <w:t>obiectul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proceduri</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urma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acestor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situa</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se </w:t>
      </w:r>
      <w:proofErr w:type="spellStart"/>
      <w:r w:rsidRPr="009B6268">
        <w:rPr>
          <w:rFonts w:asciiTheme="minorHAnsi" w:hAnsiTheme="minorHAnsi" w:cstheme="minorHAnsi"/>
          <w:sz w:val="20"/>
          <w:szCs w:val="20"/>
        </w:rPr>
        <w:t>afl</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situa</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similare</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urma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proceduri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aceea</w:t>
      </w:r>
      <w:r w:rsidR="00182E15" w:rsidRPr="009B6268">
        <w:rPr>
          <w:rFonts w:asciiTheme="minorHAnsi" w:hAnsiTheme="minorHAnsi" w:cstheme="minorHAnsi"/>
          <w:sz w:val="20"/>
          <w:szCs w:val="20"/>
        </w:rPr>
        <w:t>ș</w:t>
      </w:r>
      <w:r w:rsidRPr="009B6268">
        <w:rPr>
          <w:rFonts w:asciiTheme="minorHAnsi" w:hAnsiTheme="minorHAnsi" w:cstheme="minorHAnsi"/>
          <w:sz w:val="20"/>
          <w:szCs w:val="20"/>
        </w:rPr>
        <w:t>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natur</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prev</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zute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legisla</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reglement</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na</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ionale</w:t>
      </w:r>
      <w:proofErr w:type="spellEnd"/>
      <w:r w:rsidR="00903A0A" w:rsidRPr="009B6268">
        <w:rPr>
          <w:rFonts w:asciiTheme="minorHAnsi" w:hAnsiTheme="minorHAnsi" w:cstheme="minorHAnsi"/>
          <w:sz w:val="20"/>
          <w:szCs w:val="20"/>
        </w:rPr>
        <w:t>;</w:t>
      </w:r>
    </w:p>
    <w:p w14:paraId="13AD8BAE" w14:textId="77777777" w:rsidR="00903A0A" w:rsidRPr="009B6268" w:rsidRDefault="00F64397" w:rsidP="00A73005">
      <w:pPr>
        <w:pStyle w:val="ListParagraph"/>
        <w:numPr>
          <w:ilvl w:val="1"/>
          <w:numId w:val="22"/>
        </w:numPr>
        <w:rPr>
          <w:rFonts w:asciiTheme="minorHAnsi" w:hAnsiTheme="minorHAnsi" w:cstheme="minorHAnsi"/>
          <w:sz w:val="20"/>
          <w:szCs w:val="20"/>
        </w:rPr>
      </w:pPr>
      <w:r w:rsidRPr="009B6268">
        <w:rPr>
          <w:rFonts w:asciiTheme="minorHAnsi" w:hAnsiTheme="minorHAnsi" w:cstheme="minorHAnsi"/>
          <w:sz w:val="20"/>
          <w:szCs w:val="20"/>
        </w:rPr>
        <w:t xml:space="preserve">face </w:t>
      </w:r>
      <w:proofErr w:type="spellStart"/>
      <w:r w:rsidRPr="009B6268">
        <w:rPr>
          <w:rFonts w:asciiTheme="minorHAnsi" w:hAnsiTheme="minorHAnsi" w:cstheme="minorHAnsi"/>
          <w:sz w:val="20"/>
          <w:szCs w:val="20"/>
        </w:rPr>
        <w:t>obiectul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proceduri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legale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declararea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ntr-una</w:t>
      </w:r>
      <w:proofErr w:type="spellEnd"/>
      <w:r w:rsidRPr="009B6268">
        <w:rPr>
          <w:rFonts w:asciiTheme="minorHAnsi" w:hAnsiTheme="minorHAnsi" w:cstheme="minorHAnsi"/>
          <w:sz w:val="20"/>
          <w:szCs w:val="20"/>
        </w:rPr>
        <w:t xml:space="preserve"> din </w:t>
      </w:r>
      <w:proofErr w:type="spellStart"/>
      <w:r w:rsidRPr="009B6268">
        <w:rPr>
          <w:rFonts w:asciiTheme="minorHAnsi" w:hAnsiTheme="minorHAnsi" w:cstheme="minorHAnsi"/>
          <w:sz w:val="20"/>
          <w:szCs w:val="20"/>
        </w:rPr>
        <w:t>situațiile</w:t>
      </w:r>
      <w:proofErr w:type="spellEnd"/>
      <w:r w:rsidRPr="009B6268">
        <w:rPr>
          <w:rFonts w:asciiTheme="minorHAnsi" w:hAnsiTheme="minorHAnsi" w:cstheme="minorHAnsi"/>
          <w:sz w:val="20"/>
          <w:szCs w:val="20"/>
        </w:rPr>
        <w:t xml:space="preserve"> enumerate la </w:t>
      </w:r>
      <w:r w:rsidR="00903EAE" w:rsidRPr="009B6268">
        <w:rPr>
          <w:rFonts w:asciiTheme="minorHAnsi" w:hAnsiTheme="minorHAnsi" w:cstheme="minorHAnsi"/>
          <w:sz w:val="20"/>
          <w:szCs w:val="20"/>
        </w:rPr>
        <w:t xml:space="preserve">lit. </w:t>
      </w:r>
      <w:r w:rsidR="00903A0A" w:rsidRPr="009B6268">
        <w:rPr>
          <w:rFonts w:asciiTheme="minorHAnsi" w:hAnsiTheme="minorHAnsi" w:cstheme="minorHAnsi"/>
          <w:sz w:val="20"/>
          <w:szCs w:val="20"/>
        </w:rPr>
        <w:t>a</w:t>
      </w:r>
      <w:r w:rsidRPr="009B6268">
        <w:rPr>
          <w:rFonts w:asciiTheme="minorHAnsi" w:hAnsiTheme="minorHAnsi" w:cstheme="minorHAnsi"/>
          <w:sz w:val="20"/>
          <w:szCs w:val="20"/>
        </w:rPr>
        <w:t>)</w:t>
      </w:r>
      <w:r w:rsidR="00B10F31" w:rsidRPr="009B6268">
        <w:rPr>
          <w:rFonts w:asciiTheme="minorHAnsi" w:hAnsiTheme="minorHAnsi" w:cstheme="minorHAnsi"/>
          <w:sz w:val="20"/>
          <w:szCs w:val="20"/>
        </w:rPr>
        <w:t>;</w:t>
      </w:r>
    </w:p>
    <w:p w14:paraId="03D460E4" w14:textId="77777777" w:rsidR="00903A0A" w:rsidRPr="009B6268" w:rsidRDefault="00AD397F" w:rsidP="00A73005">
      <w:pPr>
        <w:pStyle w:val="ListParagraph"/>
        <w:numPr>
          <w:ilvl w:val="1"/>
          <w:numId w:val="22"/>
        </w:numPr>
        <w:rPr>
          <w:rFonts w:asciiTheme="minorHAnsi" w:hAnsiTheme="minorHAnsi" w:cstheme="minorHAnsi"/>
          <w:sz w:val="20"/>
          <w:szCs w:val="20"/>
        </w:rPr>
      </w:pPr>
      <w:proofErr w:type="spellStart"/>
      <w:r w:rsidRPr="009B6268">
        <w:rPr>
          <w:rFonts w:asciiTheme="minorHAnsi" w:hAnsiTheme="minorHAnsi" w:cstheme="minorHAnsi"/>
          <w:sz w:val="20"/>
          <w:szCs w:val="20"/>
        </w:rPr>
        <w:t>este</w:t>
      </w:r>
      <w:proofErr w:type="spellEnd"/>
      <w:r w:rsidR="00903A0A"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16756A" w:rsidRPr="009B6268">
        <w:rPr>
          <w:rFonts w:asciiTheme="minorHAnsi" w:hAnsiTheme="minorHAnsi" w:cstheme="minorHAnsi"/>
          <w:sz w:val="20"/>
          <w:szCs w:val="20"/>
        </w:rPr>
        <w:t>ncadrat</w:t>
      </w:r>
      <w:proofErr w:type="spellEnd"/>
      <w:r w:rsidR="0016756A"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16756A" w:rsidRPr="009B6268">
        <w:rPr>
          <w:rFonts w:asciiTheme="minorHAnsi" w:hAnsiTheme="minorHAnsi" w:cstheme="minorHAnsi"/>
          <w:sz w:val="20"/>
          <w:szCs w:val="20"/>
        </w:rPr>
        <w:t>n</w:t>
      </w:r>
      <w:proofErr w:type="spellEnd"/>
      <w:r w:rsidR="0016756A" w:rsidRPr="009B6268">
        <w:rPr>
          <w:rFonts w:asciiTheme="minorHAnsi" w:hAnsiTheme="minorHAnsi" w:cstheme="minorHAnsi"/>
          <w:sz w:val="20"/>
          <w:szCs w:val="20"/>
        </w:rPr>
        <w:t xml:space="preserve"> </w:t>
      </w:r>
      <w:proofErr w:type="spellStart"/>
      <w:r w:rsidR="0016756A" w:rsidRPr="009B6268">
        <w:rPr>
          <w:rFonts w:asciiTheme="minorHAnsi" w:hAnsiTheme="minorHAnsi" w:cstheme="minorHAnsi"/>
          <w:sz w:val="20"/>
          <w:szCs w:val="20"/>
        </w:rPr>
        <w:t>categoria</w:t>
      </w:r>
      <w:proofErr w:type="spellEnd"/>
      <w:r w:rsidR="0016756A"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16756A" w:rsidRPr="009B6268">
        <w:rPr>
          <w:rFonts w:asciiTheme="minorHAnsi" w:hAnsiTheme="minorHAnsi" w:cstheme="minorHAnsi"/>
          <w:sz w:val="20"/>
          <w:szCs w:val="20"/>
        </w:rPr>
        <w:t>ntreprinderilor</w:t>
      </w:r>
      <w:proofErr w:type="spellEnd"/>
      <w:r w:rsidR="0016756A"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903A0A" w:rsidRPr="009B6268">
        <w:rPr>
          <w:rFonts w:asciiTheme="minorHAnsi" w:hAnsiTheme="minorHAnsi" w:cstheme="minorHAnsi"/>
          <w:sz w:val="20"/>
          <w:szCs w:val="20"/>
        </w:rPr>
        <w:t>n</w:t>
      </w:r>
      <w:proofErr w:type="spellEnd"/>
      <w:r w:rsidR="00903A0A" w:rsidRPr="009B6268">
        <w:rPr>
          <w:rFonts w:asciiTheme="minorHAnsi" w:hAnsiTheme="minorHAnsi" w:cstheme="minorHAnsi"/>
          <w:sz w:val="20"/>
          <w:szCs w:val="20"/>
        </w:rPr>
        <w:t xml:space="preserve"> </w:t>
      </w:r>
      <w:proofErr w:type="spellStart"/>
      <w:r w:rsidR="00903A0A" w:rsidRPr="009B6268">
        <w:rPr>
          <w:rFonts w:asciiTheme="minorHAnsi" w:hAnsiTheme="minorHAnsi" w:cstheme="minorHAnsi"/>
          <w:sz w:val="20"/>
          <w:szCs w:val="20"/>
        </w:rPr>
        <w:t>dificultate</w:t>
      </w:r>
      <w:proofErr w:type="spellEnd"/>
      <w:r w:rsidR="00FC694F" w:rsidRPr="009B6268">
        <w:rPr>
          <w:rFonts w:asciiTheme="minorHAnsi" w:hAnsiTheme="minorHAnsi" w:cstheme="minorHAnsi"/>
          <w:sz w:val="20"/>
          <w:szCs w:val="20"/>
        </w:rPr>
        <w:t xml:space="preserve">, </w:t>
      </w:r>
      <w:proofErr w:type="spellStart"/>
      <w:r w:rsidR="00FC694F" w:rsidRPr="009B6268">
        <w:rPr>
          <w:rFonts w:asciiTheme="minorHAnsi" w:hAnsiTheme="minorHAnsi" w:cstheme="minorHAnsi"/>
          <w:sz w:val="20"/>
          <w:szCs w:val="20"/>
        </w:rPr>
        <w:t>așa</w:t>
      </w:r>
      <w:proofErr w:type="spellEnd"/>
      <w:r w:rsidR="00FC694F" w:rsidRPr="009B6268">
        <w:rPr>
          <w:rFonts w:asciiTheme="minorHAnsi" w:hAnsiTheme="minorHAnsi" w:cstheme="minorHAnsi"/>
          <w:sz w:val="20"/>
          <w:szCs w:val="20"/>
        </w:rPr>
        <w:t xml:space="preserve"> cum a </w:t>
      </w:r>
      <w:proofErr w:type="spellStart"/>
      <w:r w:rsidR="00FC694F" w:rsidRPr="009B6268">
        <w:rPr>
          <w:rFonts w:asciiTheme="minorHAnsi" w:hAnsiTheme="minorHAnsi" w:cstheme="minorHAnsi"/>
          <w:sz w:val="20"/>
          <w:szCs w:val="20"/>
        </w:rPr>
        <w:t>fost</w:t>
      </w:r>
      <w:proofErr w:type="spellEnd"/>
      <w:r w:rsidR="00FC694F" w:rsidRPr="009B6268">
        <w:rPr>
          <w:rFonts w:asciiTheme="minorHAnsi" w:hAnsiTheme="minorHAnsi" w:cstheme="minorHAnsi"/>
          <w:sz w:val="20"/>
          <w:szCs w:val="20"/>
        </w:rPr>
        <w:t xml:space="preserve"> </w:t>
      </w:r>
      <w:proofErr w:type="spellStart"/>
      <w:r w:rsidR="00FC694F" w:rsidRPr="009B6268">
        <w:rPr>
          <w:rFonts w:asciiTheme="minorHAnsi" w:hAnsiTheme="minorHAnsi" w:cstheme="minorHAnsi"/>
          <w:sz w:val="20"/>
          <w:szCs w:val="20"/>
        </w:rPr>
        <w:t>definit</w:t>
      </w:r>
      <w:r w:rsidR="00182E15" w:rsidRPr="009B6268">
        <w:rPr>
          <w:rFonts w:asciiTheme="minorHAnsi" w:hAnsiTheme="minorHAnsi" w:cstheme="minorHAnsi"/>
          <w:sz w:val="20"/>
          <w:szCs w:val="20"/>
        </w:rPr>
        <w:t>ă</w:t>
      </w:r>
      <w:proofErr w:type="spellEnd"/>
      <w:r w:rsidR="00FC694F" w:rsidRPr="009B6268">
        <w:rPr>
          <w:rFonts w:asciiTheme="minorHAnsi" w:hAnsiTheme="minorHAnsi" w:cstheme="minorHAnsi"/>
          <w:sz w:val="20"/>
          <w:szCs w:val="20"/>
        </w:rPr>
        <w:t xml:space="preserve"> la art. 3, </w:t>
      </w:r>
      <w:proofErr w:type="spellStart"/>
      <w:r w:rsidR="00FC694F" w:rsidRPr="009B6268">
        <w:rPr>
          <w:rFonts w:asciiTheme="minorHAnsi" w:hAnsiTheme="minorHAnsi" w:cstheme="minorHAnsi"/>
          <w:sz w:val="20"/>
          <w:szCs w:val="20"/>
        </w:rPr>
        <w:t>litera</w:t>
      </w:r>
      <w:proofErr w:type="spellEnd"/>
      <w:r w:rsidR="00FC694F" w:rsidRPr="009B6268">
        <w:rPr>
          <w:rFonts w:asciiTheme="minorHAnsi" w:hAnsiTheme="minorHAnsi" w:cstheme="minorHAnsi"/>
          <w:sz w:val="20"/>
          <w:szCs w:val="20"/>
        </w:rPr>
        <w:t xml:space="preserve"> </w:t>
      </w:r>
      <w:r w:rsidR="00EC4057" w:rsidRPr="009B6268">
        <w:rPr>
          <w:rFonts w:asciiTheme="minorHAnsi" w:hAnsiTheme="minorHAnsi" w:cstheme="minorHAnsi"/>
          <w:sz w:val="20"/>
          <w:szCs w:val="20"/>
          <w:lang w:val="en-US"/>
        </w:rPr>
        <w:t>j</w:t>
      </w:r>
      <w:r w:rsidR="00FC694F" w:rsidRPr="009B6268">
        <w:rPr>
          <w:rFonts w:asciiTheme="minorHAnsi" w:hAnsiTheme="minorHAnsi" w:cstheme="minorHAnsi"/>
          <w:sz w:val="20"/>
          <w:szCs w:val="20"/>
        </w:rPr>
        <w:t>)</w:t>
      </w:r>
      <w:r w:rsidR="00B10F31" w:rsidRPr="009B6268">
        <w:rPr>
          <w:rFonts w:asciiTheme="minorHAnsi" w:hAnsiTheme="minorHAnsi" w:cstheme="minorHAnsi"/>
          <w:sz w:val="20"/>
          <w:szCs w:val="20"/>
        </w:rPr>
        <w:t>;</w:t>
      </w:r>
    </w:p>
    <w:p w14:paraId="0595B3AB" w14:textId="77777777" w:rsidR="00903A0A" w:rsidRPr="009B6268" w:rsidRDefault="00A32B39" w:rsidP="00A73005">
      <w:pPr>
        <w:pStyle w:val="ListParagraph"/>
        <w:numPr>
          <w:ilvl w:val="1"/>
          <w:numId w:val="22"/>
        </w:numPr>
        <w:rPr>
          <w:rFonts w:asciiTheme="minorHAnsi" w:hAnsiTheme="minorHAnsi" w:cstheme="minorHAnsi"/>
          <w:sz w:val="20"/>
          <w:szCs w:val="20"/>
        </w:rPr>
      </w:pPr>
      <w:r w:rsidRPr="009B6268">
        <w:rPr>
          <w:rFonts w:asciiTheme="minorHAnsi" w:hAnsiTheme="minorHAnsi" w:cstheme="minorHAnsi"/>
          <w:sz w:val="20"/>
          <w:szCs w:val="20"/>
        </w:rPr>
        <w:t xml:space="preserve">a </w:t>
      </w:r>
      <w:proofErr w:type="spellStart"/>
      <w:r w:rsidRPr="009B6268">
        <w:rPr>
          <w:rFonts w:asciiTheme="minorHAnsi" w:hAnsiTheme="minorHAnsi" w:cstheme="minorHAnsi"/>
          <w:sz w:val="20"/>
          <w:szCs w:val="20"/>
        </w:rPr>
        <w:t>fost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g</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sit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vinovat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printr</w:t>
      </w:r>
      <w:proofErr w:type="spellEnd"/>
      <w:r w:rsidRPr="009B6268">
        <w:rPr>
          <w:rFonts w:asciiTheme="minorHAnsi" w:hAnsiTheme="minorHAnsi" w:cstheme="minorHAnsi"/>
          <w:sz w:val="20"/>
          <w:szCs w:val="20"/>
        </w:rPr>
        <w:t xml:space="preserve">-o </w:t>
      </w:r>
      <w:proofErr w:type="spellStart"/>
      <w:r w:rsidRPr="009B6268">
        <w:rPr>
          <w:rFonts w:asciiTheme="minorHAnsi" w:hAnsiTheme="minorHAnsi" w:cstheme="minorHAnsi"/>
          <w:sz w:val="20"/>
          <w:szCs w:val="20"/>
        </w:rPr>
        <w:t>hot</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r</w:t>
      </w:r>
      <w:r w:rsidR="00182E15" w:rsidRPr="009B6268">
        <w:rPr>
          <w:rFonts w:asciiTheme="minorHAnsi" w:hAnsiTheme="minorHAnsi" w:cstheme="minorHAnsi"/>
          <w:sz w:val="20"/>
          <w:szCs w:val="20"/>
        </w:rPr>
        <w:t>â</w:t>
      </w:r>
      <w:r w:rsidRPr="009B6268">
        <w:rPr>
          <w:rFonts w:asciiTheme="minorHAnsi" w:hAnsiTheme="minorHAnsi" w:cstheme="minorHAnsi"/>
          <w:sz w:val="20"/>
          <w:szCs w:val="20"/>
        </w:rPr>
        <w:t>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judec</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toreasc</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definitiv</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comiterea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fraude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infracțiuni</w:t>
      </w:r>
      <w:proofErr w:type="spellEnd"/>
      <w:r w:rsidRPr="009B6268">
        <w:rPr>
          <w:rFonts w:asciiTheme="minorHAnsi" w:hAnsiTheme="minorHAnsi" w:cstheme="minorHAnsi"/>
          <w:sz w:val="20"/>
          <w:szCs w:val="20"/>
        </w:rPr>
        <w:t xml:space="preserve"> </w:t>
      </w:r>
      <w:proofErr w:type="spellStart"/>
      <w:r w:rsidR="0049245F" w:rsidRPr="009B6268">
        <w:rPr>
          <w:rFonts w:asciiTheme="minorHAnsi" w:hAnsiTheme="minorHAnsi" w:cstheme="minorHAnsi"/>
          <w:sz w:val="20"/>
          <w:szCs w:val="20"/>
        </w:rPr>
        <w:t>referitoare</w:t>
      </w:r>
      <w:proofErr w:type="spellEnd"/>
      <w:r w:rsidR="000E7669" w:rsidRPr="009B6268">
        <w:rPr>
          <w:rFonts w:asciiTheme="minorHAnsi" w:hAnsiTheme="minorHAnsi" w:cstheme="minorHAnsi"/>
          <w:sz w:val="20"/>
          <w:szCs w:val="20"/>
        </w:rPr>
        <w:t xml:space="preserve"> la</w:t>
      </w:r>
      <w:r w:rsidR="0049245F" w:rsidRPr="009B6268">
        <w:rPr>
          <w:rFonts w:asciiTheme="minorHAnsi" w:hAnsiTheme="minorHAnsi" w:cstheme="minorHAnsi"/>
          <w:sz w:val="20"/>
          <w:szCs w:val="20"/>
        </w:rPr>
        <w:t xml:space="preserve"> </w:t>
      </w:r>
      <w:proofErr w:type="spellStart"/>
      <w:r w:rsidR="00030892" w:rsidRPr="009B6268">
        <w:rPr>
          <w:rFonts w:asciiTheme="minorHAnsi" w:hAnsiTheme="minorHAnsi" w:cstheme="minorHAnsi"/>
          <w:sz w:val="20"/>
          <w:szCs w:val="20"/>
        </w:rPr>
        <w:t>ob</w:t>
      </w:r>
      <w:r w:rsidR="00182E15" w:rsidRPr="009B6268">
        <w:rPr>
          <w:rFonts w:asciiTheme="minorHAnsi" w:hAnsiTheme="minorHAnsi" w:cstheme="minorHAnsi"/>
          <w:sz w:val="20"/>
          <w:szCs w:val="20"/>
        </w:rPr>
        <w:t>ț</w:t>
      </w:r>
      <w:r w:rsidR="00030892" w:rsidRPr="009B6268">
        <w:rPr>
          <w:rFonts w:asciiTheme="minorHAnsi" w:hAnsiTheme="minorHAnsi" w:cstheme="minorHAnsi"/>
          <w:sz w:val="20"/>
          <w:szCs w:val="20"/>
        </w:rPr>
        <w:t>inerea</w:t>
      </w:r>
      <w:proofErr w:type="spellEnd"/>
      <w:r w:rsidR="00030892"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ș</w:t>
      </w:r>
      <w:r w:rsidR="00030892" w:rsidRPr="009B6268">
        <w:rPr>
          <w:rFonts w:asciiTheme="minorHAnsi" w:hAnsiTheme="minorHAnsi" w:cstheme="minorHAnsi"/>
          <w:sz w:val="20"/>
          <w:szCs w:val="20"/>
        </w:rPr>
        <w:t>i</w:t>
      </w:r>
      <w:proofErr w:type="spellEnd"/>
      <w:r w:rsidR="00030892" w:rsidRPr="009B6268">
        <w:rPr>
          <w:rFonts w:asciiTheme="minorHAnsi" w:hAnsiTheme="minorHAnsi" w:cstheme="minorHAnsi"/>
          <w:sz w:val="20"/>
          <w:szCs w:val="20"/>
        </w:rPr>
        <w:t xml:space="preserve"> </w:t>
      </w:r>
      <w:proofErr w:type="spellStart"/>
      <w:r w:rsidR="00030892" w:rsidRPr="009B6268">
        <w:rPr>
          <w:rFonts w:asciiTheme="minorHAnsi" w:hAnsiTheme="minorHAnsi" w:cstheme="minorHAnsi"/>
          <w:sz w:val="20"/>
          <w:szCs w:val="20"/>
        </w:rPr>
        <w:t>utilizarea</w:t>
      </w:r>
      <w:proofErr w:type="spellEnd"/>
      <w:r w:rsidR="00030892" w:rsidRPr="009B6268">
        <w:rPr>
          <w:rFonts w:asciiTheme="minorHAnsi" w:hAnsiTheme="minorHAnsi" w:cstheme="minorHAnsi"/>
          <w:sz w:val="20"/>
          <w:szCs w:val="20"/>
        </w:rPr>
        <w:t xml:space="preserve"> </w:t>
      </w:r>
      <w:proofErr w:type="spellStart"/>
      <w:r w:rsidR="00030892" w:rsidRPr="009B6268">
        <w:rPr>
          <w:rFonts w:asciiTheme="minorHAnsi" w:hAnsiTheme="minorHAnsi" w:cstheme="minorHAnsi"/>
          <w:sz w:val="20"/>
          <w:szCs w:val="20"/>
        </w:rPr>
        <w:t>fondurilor</w:t>
      </w:r>
      <w:proofErr w:type="spellEnd"/>
      <w:r w:rsidR="00030892" w:rsidRPr="009B6268">
        <w:rPr>
          <w:rFonts w:asciiTheme="minorHAnsi" w:hAnsiTheme="minorHAnsi" w:cstheme="minorHAnsi"/>
          <w:sz w:val="20"/>
          <w:szCs w:val="20"/>
        </w:rPr>
        <w:t xml:space="preserve"> </w:t>
      </w:r>
      <w:proofErr w:type="spellStart"/>
      <w:r w:rsidR="00030892" w:rsidRPr="009B6268">
        <w:rPr>
          <w:rFonts w:asciiTheme="minorHAnsi" w:hAnsiTheme="minorHAnsi" w:cstheme="minorHAnsi"/>
          <w:sz w:val="20"/>
          <w:szCs w:val="20"/>
        </w:rPr>
        <w:t>europene</w:t>
      </w:r>
      <w:proofErr w:type="spellEnd"/>
      <w:r w:rsidR="00030892"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ș</w:t>
      </w:r>
      <w:r w:rsidR="00030892" w:rsidRPr="009B6268">
        <w:rPr>
          <w:rFonts w:asciiTheme="minorHAnsi" w:hAnsiTheme="minorHAnsi" w:cstheme="minorHAnsi"/>
          <w:sz w:val="20"/>
          <w:szCs w:val="20"/>
        </w:rPr>
        <w:t>i</w:t>
      </w:r>
      <w:proofErr w:type="spellEnd"/>
      <w:r w:rsidR="00030892" w:rsidRPr="009B6268">
        <w:rPr>
          <w:rFonts w:asciiTheme="minorHAnsi" w:hAnsiTheme="minorHAnsi" w:cstheme="minorHAnsi"/>
          <w:sz w:val="20"/>
          <w:szCs w:val="20"/>
        </w:rPr>
        <w:t>/</w:t>
      </w:r>
      <w:proofErr w:type="spellStart"/>
      <w:r w:rsidR="00030892" w:rsidRPr="009B6268">
        <w:rPr>
          <w:rFonts w:asciiTheme="minorHAnsi" w:hAnsiTheme="minorHAnsi" w:cstheme="minorHAnsi"/>
          <w:sz w:val="20"/>
          <w:szCs w:val="20"/>
        </w:rPr>
        <w:t>sau</w:t>
      </w:r>
      <w:proofErr w:type="spellEnd"/>
      <w:r w:rsidR="00030892" w:rsidRPr="009B6268">
        <w:rPr>
          <w:rFonts w:asciiTheme="minorHAnsi" w:hAnsiTheme="minorHAnsi" w:cstheme="minorHAnsi"/>
          <w:sz w:val="20"/>
          <w:szCs w:val="20"/>
        </w:rPr>
        <w:t xml:space="preserve"> a </w:t>
      </w:r>
      <w:proofErr w:type="spellStart"/>
      <w:r w:rsidR="00030892" w:rsidRPr="009B6268">
        <w:rPr>
          <w:rFonts w:asciiTheme="minorHAnsi" w:hAnsiTheme="minorHAnsi" w:cstheme="minorHAnsi"/>
          <w:sz w:val="20"/>
          <w:szCs w:val="20"/>
        </w:rPr>
        <w:t>fondurilor</w:t>
      </w:r>
      <w:proofErr w:type="spellEnd"/>
      <w:r w:rsidR="00030892" w:rsidRPr="009B6268">
        <w:rPr>
          <w:rFonts w:asciiTheme="minorHAnsi" w:hAnsiTheme="minorHAnsi" w:cstheme="minorHAnsi"/>
          <w:sz w:val="20"/>
          <w:szCs w:val="20"/>
        </w:rPr>
        <w:t xml:space="preserve"> </w:t>
      </w:r>
      <w:proofErr w:type="spellStart"/>
      <w:r w:rsidR="00030892" w:rsidRPr="009B6268">
        <w:rPr>
          <w:rFonts w:asciiTheme="minorHAnsi" w:hAnsiTheme="minorHAnsi" w:cstheme="minorHAnsi"/>
          <w:sz w:val="20"/>
          <w:szCs w:val="20"/>
        </w:rPr>
        <w:t>publice</w:t>
      </w:r>
      <w:proofErr w:type="spellEnd"/>
      <w:r w:rsidR="00030892" w:rsidRPr="009B6268">
        <w:rPr>
          <w:rFonts w:asciiTheme="minorHAnsi" w:hAnsiTheme="minorHAnsi" w:cstheme="minorHAnsi"/>
          <w:sz w:val="20"/>
          <w:szCs w:val="20"/>
        </w:rPr>
        <w:t xml:space="preserve"> </w:t>
      </w:r>
      <w:proofErr w:type="spellStart"/>
      <w:r w:rsidR="00030892" w:rsidRPr="009B6268">
        <w:rPr>
          <w:rFonts w:asciiTheme="minorHAnsi" w:hAnsiTheme="minorHAnsi" w:cstheme="minorHAnsi"/>
          <w:sz w:val="20"/>
          <w:szCs w:val="20"/>
        </w:rPr>
        <w:t>na</w:t>
      </w:r>
      <w:r w:rsidR="00182E15" w:rsidRPr="009B6268">
        <w:rPr>
          <w:rFonts w:asciiTheme="minorHAnsi" w:hAnsiTheme="minorHAnsi" w:cstheme="minorHAnsi"/>
          <w:sz w:val="20"/>
          <w:szCs w:val="20"/>
        </w:rPr>
        <w:t>ț</w:t>
      </w:r>
      <w:r w:rsidR="00030892" w:rsidRPr="009B6268">
        <w:rPr>
          <w:rFonts w:asciiTheme="minorHAnsi" w:hAnsiTheme="minorHAnsi" w:cstheme="minorHAnsi"/>
          <w:sz w:val="20"/>
          <w:szCs w:val="20"/>
        </w:rPr>
        <w:t>ionale</w:t>
      </w:r>
      <w:proofErr w:type="spellEnd"/>
      <w:r w:rsidR="00030892" w:rsidRPr="009B6268">
        <w:rPr>
          <w:rFonts w:asciiTheme="minorHAnsi" w:hAnsiTheme="minorHAnsi" w:cstheme="minorHAnsi"/>
          <w:sz w:val="20"/>
          <w:szCs w:val="20"/>
        </w:rPr>
        <w:t xml:space="preserve"> </w:t>
      </w:r>
      <w:proofErr w:type="spellStart"/>
      <w:r w:rsidR="00030892" w:rsidRPr="009B6268">
        <w:rPr>
          <w:rFonts w:asciiTheme="minorHAnsi" w:hAnsiTheme="minorHAnsi" w:cstheme="minorHAnsi"/>
          <w:sz w:val="20"/>
          <w:szCs w:val="20"/>
        </w:rPr>
        <w:t>aferente</w:t>
      </w:r>
      <w:proofErr w:type="spellEnd"/>
      <w:r w:rsidR="00030892" w:rsidRPr="009B6268">
        <w:rPr>
          <w:rFonts w:asciiTheme="minorHAnsi" w:hAnsiTheme="minorHAnsi" w:cstheme="minorHAnsi"/>
          <w:sz w:val="20"/>
          <w:szCs w:val="20"/>
        </w:rPr>
        <w:t xml:space="preserve"> </w:t>
      </w:r>
      <w:proofErr w:type="spellStart"/>
      <w:r w:rsidR="00030892" w:rsidRPr="009B6268">
        <w:rPr>
          <w:rFonts w:asciiTheme="minorHAnsi" w:hAnsiTheme="minorHAnsi" w:cstheme="minorHAnsi"/>
          <w:sz w:val="20"/>
          <w:szCs w:val="20"/>
        </w:rPr>
        <w:t>acestora</w:t>
      </w:r>
      <w:proofErr w:type="spellEnd"/>
      <w:r w:rsidR="00AE6CDF" w:rsidRPr="009B6268">
        <w:rPr>
          <w:rFonts w:asciiTheme="minorHAnsi" w:hAnsiTheme="minorHAnsi" w:cstheme="minorHAnsi"/>
          <w:sz w:val="20"/>
          <w:szCs w:val="20"/>
        </w:rPr>
        <w:t>,</w:t>
      </w:r>
      <w:r w:rsidR="00030892"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030892" w:rsidRPr="009B6268">
        <w:rPr>
          <w:rFonts w:asciiTheme="minorHAnsi" w:hAnsiTheme="minorHAnsi" w:cstheme="minorHAnsi"/>
          <w:sz w:val="20"/>
          <w:szCs w:val="20"/>
        </w:rPr>
        <w:t>n</w:t>
      </w:r>
      <w:proofErr w:type="spellEnd"/>
      <w:r w:rsidR="00030892" w:rsidRPr="009B6268">
        <w:rPr>
          <w:rFonts w:asciiTheme="minorHAnsi" w:hAnsiTheme="minorHAnsi" w:cstheme="minorHAnsi"/>
          <w:sz w:val="20"/>
          <w:szCs w:val="20"/>
        </w:rPr>
        <w:t xml:space="preserve"> </w:t>
      </w:r>
      <w:proofErr w:type="spellStart"/>
      <w:r w:rsidR="00030892" w:rsidRPr="009B6268">
        <w:rPr>
          <w:rFonts w:asciiTheme="minorHAnsi" w:hAnsiTheme="minorHAnsi" w:cstheme="minorHAnsi"/>
          <w:sz w:val="20"/>
          <w:szCs w:val="20"/>
        </w:rPr>
        <w:t>conformitate</w:t>
      </w:r>
      <w:proofErr w:type="spellEnd"/>
      <w:r w:rsidR="00030892" w:rsidRPr="009B6268">
        <w:rPr>
          <w:rFonts w:asciiTheme="minorHAnsi" w:hAnsiTheme="minorHAnsi" w:cstheme="minorHAnsi"/>
          <w:sz w:val="20"/>
          <w:szCs w:val="20"/>
        </w:rPr>
        <w:t xml:space="preserve"> cu </w:t>
      </w:r>
      <w:proofErr w:type="spellStart"/>
      <w:r w:rsidR="00030892" w:rsidRPr="009B6268">
        <w:rPr>
          <w:rFonts w:asciiTheme="minorHAnsi" w:hAnsiTheme="minorHAnsi" w:cstheme="minorHAnsi"/>
          <w:sz w:val="20"/>
          <w:szCs w:val="20"/>
        </w:rPr>
        <w:t>prevederile</w:t>
      </w:r>
      <w:proofErr w:type="spellEnd"/>
      <w:r w:rsidR="00030892" w:rsidRPr="009B6268">
        <w:rPr>
          <w:rFonts w:asciiTheme="minorHAnsi" w:hAnsiTheme="minorHAnsi" w:cstheme="minorHAnsi"/>
          <w:sz w:val="20"/>
          <w:szCs w:val="20"/>
        </w:rPr>
        <w:t xml:space="preserve"> </w:t>
      </w:r>
      <w:proofErr w:type="spellStart"/>
      <w:r w:rsidR="0092516B" w:rsidRPr="009B6268">
        <w:rPr>
          <w:rFonts w:asciiTheme="minorHAnsi" w:hAnsiTheme="minorHAnsi" w:cstheme="minorHAnsi"/>
          <w:sz w:val="20"/>
          <w:szCs w:val="20"/>
        </w:rPr>
        <w:t>Leg</w:t>
      </w:r>
      <w:r w:rsidR="005078E1" w:rsidRPr="009B6268">
        <w:rPr>
          <w:rFonts w:asciiTheme="minorHAnsi" w:hAnsiTheme="minorHAnsi" w:cstheme="minorHAnsi"/>
          <w:sz w:val="20"/>
          <w:szCs w:val="20"/>
        </w:rPr>
        <w:t>ii</w:t>
      </w:r>
      <w:proofErr w:type="spellEnd"/>
      <w:r w:rsidR="005078E1" w:rsidRPr="009B6268">
        <w:rPr>
          <w:rFonts w:asciiTheme="minorHAnsi" w:hAnsiTheme="minorHAnsi" w:cstheme="minorHAnsi"/>
          <w:sz w:val="20"/>
          <w:szCs w:val="20"/>
        </w:rPr>
        <w:t xml:space="preserve"> </w:t>
      </w:r>
      <w:r w:rsidR="0092516B" w:rsidRPr="009B6268">
        <w:rPr>
          <w:rFonts w:asciiTheme="minorHAnsi" w:hAnsiTheme="minorHAnsi" w:cstheme="minorHAnsi"/>
          <w:sz w:val="20"/>
          <w:szCs w:val="20"/>
        </w:rPr>
        <w:t>nr. 286/2009</w:t>
      </w:r>
      <w:r w:rsidR="005078E1" w:rsidRPr="009B6268">
        <w:rPr>
          <w:rFonts w:asciiTheme="minorHAnsi" w:hAnsiTheme="minorHAnsi" w:cstheme="minorHAnsi"/>
          <w:sz w:val="20"/>
          <w:szCs w:val="20"/>
        </w:rPr>
        <w:t xml:space="preserve"> </w:t>
      </w:r>
      <w:proofErr w:type="spellStart"/>
      <w:r w:rsidR="005078E1" w:rsidRPr="009B6268">
        <w:rPr>
          <w:rFonts w:asciiTheme="minorHAnsi" w:hAnsiTheme="minorHAnsi" w:cstheme="minorHAnsi"/>
          <w:sz w:val="20"/>
          <w:szCs w:val="20"/>
        </w:rPr>
        <w:t>privind</w:t>
      </w:r>
      <w:proofErr w:type="spellEnd"/>
      <w:r w:rsidR="005078E1" w:rsidRPr="009B6268">
        <w:rPr>
          <w:rFonts w:asciiTheme="minorHAnsi" w:hAnsiTheme="minorHAnsi" w:cstheme="minorHAnsi"/>
          <w:sz w:val="20"/>
          <w:szCs w:val="20"/>
        </w:rPr>
        <w:t xml:space="preserve"> </w:t>
      </w:r>
      <w:proofErr w:type="spellStart"/>
      <w:r w:rsidR="005078E1" w:rsidRPr="009B6268">
        <w:rPr>
          <w:rFonts w:asciiTheme="minorHAnsi" w:hAnsiTheme="minorHAnsi" w:cstheme="minorHAnsi"/>
          <w:sz w:val="20"/>
          <w:szCs w:val="20"/>
        </w:rPr>
        <w:t>Codul</w:t>
      </w:r>
      <w:proofErr w:type="spellEnd"/>
      <w:r w:rsidR="005078E1" w:rsidRPr="009B6268">
        <w:rPr>
          <w:rFonts w:asciiTheme="minorHAnsi" w:hAnsiTheme="minorHAnsi" w:cstheme="minorHAnsi"/>
          <w:sz w:val="20"/>
          <w:szCs w:val="20"/>
        </w:rPr>
        <w:t xml:space="preserve"> penal</w:t>
      </w:r>
      <w:r w:rsidR="0092516B" w:rsidRPr="009B6268">
        <w:rPr>
          <w:rFonts w:asciiTheme="minorHAnsi" w:hAnsiTheme="minorHAnsi" w:cstheme="minorHAnsi"/>
          <w:sz w:val="20"/>
          <w:szCs w:val="20"/>
        </w:rPr>
        <w:t xml:space="preserve">, cu </w:t>
      </w:r>
      <w:proofErr w:type="spellStart"/>
      <w:r w:rsidR="0092516B" w:rsidRPr="009B6268">
        <w:rPr>
          <w:rFonts w:asciiTheme="minorHAnsi" w:hAnsiTheme="minorHAnsi" w:cstheme="minorHAnsi"/>
          <w:sz w:val="20"/>
          <w:szCs w:val="20"/>
        </w:rPr>
        <w:t>modific</w:t>
      </w:r>
      <w:r w:rsidR="00182E15" w:rsidRPr="009B6268">
        <w:rPr>
          <w:rFonts w:asciiTheme="minorHAnsi" w:hAnsiTheme="minorHAnsi" w:cstheme="minorHAnsi"/>
          <w:sz w:val="20"/>
          <w:szCs w:val="20"/>
        </w:rPr>
        <w:t>ă</w:t>
      </w:r>
      <w:r w:rsidR="0092516B" w:rsidRPr="009B6268">
        <w:rPr>
          <w:rFonts w:asciiTheme="minorHAnsi" w:hAnsiTheme="minorHAnsi" w:cstheme="minorHAnsi"/>
          <w:sz w:val="20"/>
          <w:szCs w:val="20"/>
        </w:rPr>
        <w:t>rile</w:t>
      </w:r>
      <w:proofErr w:type="spellEnd"/>
      <w:r w:rsidR="0092516B" w:rsidRPr="009B6268">
        <w:rPr>
          <w:rFonts w:asciiTheme="minorHAnsi" w:hAnsiTheme="minorHAnsi" w:cstheme="minorHAnsi"/>
          <w:sz w:val="20"/>
          <w:szCs w:val="20"/>
        </w:rPr>
        <w:t xml:space="preserve"> </w:t>
      </w:r>
      <w:proofErr w:type="spellStart"/>
      <w:r w:rsidR="0092516B" w:rsidRPr="009B6268">
        <w:rPr>
          <w:rFonts w:asciiTheme="minorHAnsi" w:hAnsiTheme="minorHAnsi" w:cstheme="minorHAnsi"/>
          <w:sz w:val="20"/>
          <w:szCs w:val="20"/>
        </w:rPr>
        <w:t>și</w:t>
      </w:r>
      <w:proofErr w:type="spellEnd"/>
      <w:r w:rsidR="0092516B" w:rsidRPr="009B6268">
        <w:rPr>
          <w:rFonts w:asciiTheme="minorHAnsi" w:hAnsiTheme="minorHAnsi" w:cstheme="minorHAnsi"/>
          <w:sz w:val="20"/>
          <w:szCs w:val="20"/>
        </w:rPr>
        <w:t xml:space="preserve"> </w:t>
      </w:r>
      <w:proofErr w:type="spellStart"/>
      <w:r w:rsidR="0092516B" w:rsidRPr="009B6268">
        <w:rPr>
          <w:rFonts w:asciiTheme="minorHAnsi" w:hAnsiTheme="minorHAnsi" w:cstheme="minorHAnsi"/>
          <w:sz w:val="20"/>
          <w:szCs w:val="20"/>
        </w:rPr>
        <w:t>complet</w:t>
      </w:r>
      <w:r w:rsidR="00182E15" w:rsidRPr="009B6268">
        <w:rPr>
          <w:rFonts w:asciiTheme="minorHAnsi" w:hAnsiTheme="minorHAnsi" w:cstheme="minorHAnsi"/>
          <w:sz w:val="20"/>
          <w:szCs w:val="20"/>
        </w:rPr>
        <w:t>ă</w:t>
      </w:r>
      <w:r w:rsidR="0092516B" w:rsidRPr="009B6268">
        <w:rPr>
          <w:rFonts w:asciiTheme="minorHAnsi" w:hAnsiTheme="minorHAnsi" w:cstheme="minorHAnsi"/>
          <w:sz w:val="20"/>
          <w:szCs w:val="20"/>
        </w:rPr>
        <w:t>rile</w:t>
      </w:r>
      <w:proofErr w:type="spellEnd"/>
      <w:r w:rsidR="0092516B" w:rsidRPr="009B6268">
        <w:rPr>
          <w:rFonts w:asciiTheme="minorHAnsi" w:hAnsiTheme="minorHAnsi" w:cstheme="minorHAnsi"/>
          <w:sz w:val="20"/>
          <w:szCs w:val="20"/>
        </w:rPr>
        <w:t xml:space="preserve"> </w:t>
      </w:r>
      <w:proofErr w:type="spellStart"/>
      <w:r w:rsidR="0092516B" w:rsidRPr="009B6268">
        <w:rPr>
          <w:rFonts w:asciiTheme="minorHAnsi" w:hAnsiTheme="minorHAnsi" w:cstheme="minorHAnsi"/>
          <w:sz w:val="20"/>
          <w:szCs w:val="20"/>
        </w:rPr>
        <w:t>ulterioare</w:t>
      </w:r>
      <w:proofErr w:type="spellEnd"/>
      <w:r w:rsidR="0016756A" w:rsidRPr="009B6268">
        <w:rPr>
          <w:rFonts w:asciiTheme="minorHAnsi" w:hAnsiTheme="minorHAnsi" w:cstheme="minorHAnsi"/>
          <w:sz w:val="20"/>
          <w:szCs w:val="20"/>
        </w:rPr>
        <w:t>;</w:t>
      </w:r>
    </w:p>
    <w:p w14:paraId="15ED6C0D" w14:textId="77777777" w:rsidR="00FD4C8D" w:rsidRPr="009B6268" w:rsidRDefault="00FD4C8D" w:rsidP="00FD4C8D">
      <w:pPr>
        <w:pStyle w:val="ListParagraph"/>
        <w:numPr>
          <w:ilvl w:val="1"/>
          <w:numId w:val="22"/>
        </w:numPr>
        <w:rPr>
          <w:rFonts w:asciiTheme="minorHAnsi" w:hAnsiTheme="minorHAnsi" w:cstheme="minorHAnsi"/>
          <w:sz w:val="20"/>
          <w:szCs w:val="20"/>
        </w:rPr>
      </w:pPr>
      <w:proofErr w:type="spellStart"/>
      <w:r w:rsidRPr="009B6268">
        <w:rPr>
          <w:rFonts w:asciiTheme="minorHAnsi" w:hAnsiTheme="minorHAnsi" w:cstheme="minorHAnsi"/>
          <w:sz w:val="20"/>
          <w:szCs w:val="20"/>
          <w:lang w:val="en-US"/>
        </w:rPr>
        <w:t>este</w:t>
      </w:r>
      <w:proofErr w:type="spellEnd"/>
      <w:r w:rsidRPr="009B6268">
        <w:rPr>
          <w:rFonts w:asciiTheme="minorHAnsi" w:hAnsiTheme="minorHAnsi" w:cstheme="minorHAnsi"/>
          <w:sz w:val="20"/>
          <w:szCs w:val="20"/>
          <w:lang w:val="en-US"/>
        </w:rPr>
        <w:t xml:space="preserve"> </w:t>
      </w:r>
      <w:proofErr w:type="spellStart"/>
      <w:r w:rsidRPr="009B6268">
        <w:rPr>
          <w:rFonts w:asciiTheme="minorHAnsi" w:hAnsiTheme="minorHAnsi" w:cstheme="minorHAnsi"/>
          <w:sz w:val="20"/>
          <w:szCs w:val="20"/>
          <w:lang w:val="en-US"/>
        </w:rPr>
        <w:t>subiect</w:t>
      </w:r>
      <w:proofErr w:type="spellEnd"/>
      <w:r w:rsidRPr="009B6268">
        <w:rPr>
          <w:rFonts w:asciiTheme="minorHAnsi" w:hAnsiTheme="minorHAnsi" w:cstheme="minorHAnsi"/>
          <w:sz w:val="20"/>
          <w:szCs w:val="20"/>
          <w:lang w:val="en-US"/>
        </w:rPr>
        <w:t xml:space="preserve"> </w:t>
      </w:r>
      <w:proofErr w:type="spellStart"/>
      <w:r w:rsidRPr="009B6268">
        <w:rPr>
          <w:rFonts w:asciiTheme="minorHAnsi" w:hAnsiTheme="minorHAnsi" w:cstheme="minorHAnsi"/>
          <w:sz w:val="20"/>
          <w:szCs w:val="20"/>
          <w:lang w:val="en-US"/>
        </w:rPr>
        <w:t>unui</w:t>
      </w:r>
      <w:proofErr w:type="spellEnd"/>
      <w:r w:rsidRPr="009B6268">
        <w:rPr>
          <w:rFonts w:asciiTheme="minorHAnsi" w:hAnsiTheme="minorHAnsi" w:cstheme="minorHAnsi"/>
          <w:sz w:val="20"/>
          <w:szCs w:val="20"/>
          <w:lang w:val="en-US"/>
        </w:rPr>
        <w:t xml:space="preserve"> </w:t>
      </w:r>
      <w:proofErr w:type="spellStart"/>
      <w:r w:rsidRPr="009B6268">
        <w:rPr>
          <w:rFonts w:asciiTheme="minorHAnsi" w:hAnsiTheme="minorHAnsi" w:cstheme="minorHAnsi"/>
          <w:sz w:val="20"/>
          <w:szCs w:val="20"/>
          <w:lang w:val="en-US"/>
        </w:rPr>
        <w:t>ordin</w:t>
      </w:r>
      <w:proofErr w:type="spellEnd"/>
      <w:r w:rsidRPr="009B6268">
        <w:rPr>
          <w:rFonts w:asciiTheme="minorHAnsi" w:hAnsiTheme="minorHAnsi" w:cstheme="minorHAnsi"/>
          <w:sz w:val="20"/>
          <w:szCs w:val="20"/>
          <w:lang w:val="en-US"/>
        </w:rPr>
        <w:t xml:space="preserve"> de </w:t>
      </w:r>
      <w:proofErr w:type="spellStart"/>
      <w:r w:rsidRPr="009B6268">
        <w:rPr>
          <w:rFonts w:asciiTheme="minorHAnsi" w:hAnsiTheme="minorHAnsi" w:cstheme="minorHAnsi"/>
          <w:sz w:val="20"/>
          <w:szCs w:val="20"/>
          <w:lang w:val="en-US"/>
        </w:rPr>
        <w:t>recuperare</w:t>
      </w:r>
      <w:proofErr w:type="spellEnd"/>
      <w:r w:rsidRPr="009B6268">
        <w:rPr>
          <w:rFonts w:asciiTheme="minorHAnsi" w:hAnsiTheme="minorHAnsi" w:cstheme="minorHAnsi"/>
          <w:sz w:val="20"/>
          <w:szCs w:val="20"/>
          <w:lang w:val="en-US"/>
        </w:rPr>
        <w:t xml:space="preserve"> </w:t>
      </w:r>
      <w:proofErr w:type="spellStart"/>
      <w:r w:rsidRPr="009B6268">
        <w:rPr>
          <w:rFonts w:asciiTheme="minorHAnsi" w:hAnsiTheme="minorHAnsi" w:cstheme="minorHAnsi"/>
          <w:sz w:val="20"/>
          <w:szCs w:val="20"/>
          <w:lang w:val="en-US"/>
        </w:rPr>
        <w:t>în</w:t>
      </w:r>
      <w:proofErr w:type="spellEnd"/>
      <w:r w:rsidRPr="009B6268">
        <w:rPr>
          <w:rFonts w:asciiTheme="minorHAnsi" w:hAnsiTheme="minorHAnsi" w:cstheme="minorHAnsi"/>
          <w:sz w:val="20"/>
          <w:szCs w:val="20"/>
          <w:lang w:val="en-US"/>
        </w:rPr>
        <w:t xml:space="preserve"> </w:t>
      </w:r>
      <w:proofErr w:type="spellStart"/>
      <w:r w:rsidRPr="009B6268">
        <w:rPr>
          <w:rFonts w:asciiTheme="minorHAnsi" w:hAnsiTheme="minorHAnsi" w:cstheme="minorHAnsi"/>
          <w:sz w:val="20"/>
          <w:szCs w:val="20"/>
          <w:lang w:val="en-US"/>
        </w:rPr>
        <w:t>urma</w:t>
      </w:r>
      <w:proofErr w:type="spellEnd"/>
      <w:r w:rsidRPr="009B6268">
        <w:rPr>
          <w:rFonts w:asciiTheme="minorHAnsi" w:hAnsiTheme="minorHAnsi" w:cstheme="minorHAnsi"/>
          <w:sz w:val="20"/>
          <w:szCs w:val="20"/>
          <w:lang w:val="en-US"/>
        </w:rPr>
        <w:t xml:space="preserve"> </w:t>
      </w:r>
      <w:proofErr w:type="spellStart"/>
      <w:r w:rsidRPr="009B6268">
        <w:rPr>
          <w:rFonts w:asciiTheme="minorHAnsi" w:hAnsiTheme="minorHAnsi" w:cstheme="minorHAnsi"/>
          <w:sz w:val="20"/>
          <w:szCs w:val="20"/>
          <w:lang w:val="en-US"/>
        </w:rPr>
        <w:t>unei</w:t>
      </w:r>
      <w:proofErr w:type="spellEnd"/>
      <w:r w:rsidRPr="009B6268">
        <w:rPr>
          <w:rFonts w:asciiTheme="minorHAnsi" w:hAnsiTheme="minorHAnsi" w:cstheme="minorHAnsi"/>
          <w:sz w:val="20"/>
          <w:szCs w:val="20"/>
          <w:lang w:val="en-US"/>
        </w:rPr>
        <w:t xml:space="preserve"> </w:t>
      </w:r>
      <w:proofErr w:type="spellStart"/>
      <w:r w:rsidRPr="009B6268">
        <w:rPr>
          <w:rFonts w:asciiTheme="minorHAnsi" w:hAnsiTheme="minorHAnsi" w:cstheme="minorHAnsi"/>
          <w:sz w:val="20"/>
          <w:szCs w:val="20"/>
          <w:lang w:val="en-US"/>
        </w:rPr>
        <w:t>decizii</w:t>
      </w:r>
      <w:proofErr w:type="spellEnd"/>
      <w:r w:rsidRPr="009B6268">
        <w:rPr>
          <w:rFonts w:asciiTheme="minorHAnsi" w:hAnsiTheme="minorHAnsi" w:cstheme="minorHAnsi"/>
          <w:sz w:val="20"/>
          <w:szCs w:val="20"/>
          <w:lang w:val="en-US"/>
        </w:rPr>
        <w:t xml:space="preserve"> </w:t>
      </w:r>
      <w:proofErr w:type="spellStart"/>
      <w:r w:rsidRPr="009B6268">
        <w:rPr>
          <w:rFonts w:asciiTheme="minorHAnsi" w:hAnsiTheme="minorHAnsi" w:cstheme="minorHAnsi"/>
          <w:sz w:val="20"/>
          <w:szCs w:val="20"/>
          <w:lang w:val="en-US"/>
        </w:rPr>
        <w:t>anterioare</w:t>
      </w:r>
      <w:proofErr w:type="spellEnd"/>
      <w:r w:rsidRPr="009B6268">
        <w:rPr>
          <w:rFonts w:asciiTheme="minorHAnsi" w:hAnsiTheme="minorHAnsi" w:cstheme="minorHAnsi"/>
          <w:sz w:val="20"/>
          <w:szCs w:val="20"/>
          <w:lang w:val="en-US"/>
        </w:rPr>
        <w:t xml:space="preserve"> </w:t>
      </w:r>
      <w:proofErr w:type="gramStart"/>
      <w:r w:rsidRPr="009B6268">
        <w:rPr>
          <w:rFonts w:asciiTheme="minorHAnsi" w:hAnsiTheme="minorHAnsi" w:cstheme="minorHAnsi"/>
          <w:sz w:val="20"/>
          <w:szCs w:val="20"/>
          <w:lang w:val="en-US"/>
        </w:rPr>
        <w:t>a</w:t>
      </w:r>
      <w:proofErr w:type="gramEnd"/>
      <w:r w:rsidRPr="009B6268">
        <w:rPr>
          <w:rFonts w:asciiTheme="minorHAnsi" w:hAnsiTheme="minorHAnsi" w:cstheme="minorHAnsi"/>
          <w:sz w:val="20"/>
          <w:szCs w:val="20"/>
          <w:lang w:val="en-US"/>
        </w:rPr>
        <w:t xml:space="preserve"> </w:t>
      </w:r>
      <w:proofErr w:type="spellStart"/>
      <w:r w:rsidRPr="009B6268">
        <w:rPr>
          <w:rFonts w:asciiTheme="minorHAnsi" w:hAnsiTheme="minorHAnsi" w:cstheme="minorHAnsi"/>
          <w:sz w:val="20"/>
          <w:szCs w:val="20"/>
          <w:lang w:val="en-US"/>
        </w:rPr>
        <w:t>organelor</w:t>
      </w:r>
      <w:proofErr w:type="spellEnd"/>
      <w:r w:rsidRPr="009B6268">
        <w:rPr>
          <w:rFonts w:asciiTheme="minorHAnsi" w:hAnsiTheme="minorHAnsi" w:cstheme="minorHAnsi"/>
          <w:sz w:val="20"/>
          <w:szCs w:val="20"/>
          <w:lang w:val="en-US"/>
        </w:rPr>
        <w:t xml:space="preserve"> </w:t>
      </w:r>
      <w:proofErr w:type="spellStart"/>
      <w:r w:rsidRPr="009B6268">
        <w:rPr>
          <w:rFonts w:asciiTheme="minorHAnsi" w:hAnsiTheme="minorHAnsi" w:cstheme="minorHAnsi"/>
          <w:sz w:val="20"/>
          <w:szCs w:val="20"/>
          <w:lang w:val="en-US"/>
        </w:rPr>
        <w:t>competente</w:t>
      </w:r>
      <w:proofErr w:type="spellEnd"/>
      <w:r w:rsidRPr="009B6268">
        <w:rPr>
          <w:rFonts w:asciiTheme="minorHAnsi" w:hAnsiTheme="minorHAnsi" w:cstheme="minorHAnsi"/>
          <w:sz w:val="20"/>
          <w:szCs w:val="20"/>
          <w:lang w:val="en-US"/>
        </w:rPr>
        <w:t xml:space="preserve"> </w:t>
      </w:r>
      <w:proofErr w:type="spellStart"/>
      <w:r w:rsidRPr="009B6268">
        <w:rPr>
          <w:rFonts w:asciiTheme="minorHAnsi" w:hAnsiTheme="minorHAnsi" w:cstheme="minorHAnsi"/>
          <w:sz w:val="20"/>
          <w:szCs w:val="20"/>
          <w:lang w:val="en-US"/>
        </w:rPr>
        <w:t>privind</w:t>
      </w:r>
      <w:proofErr w:type="spellEnd"/>
      <w:r w:rsidRPr="009B6268">
        <w:rPr>
          <w:rFonts w:asciiTheme="minorHAnsi" w:hAnsiTheme="minorHAnsi" w:cstheme="minorHAnsi"/>
          <w:sz w:val="20"/>
          <w:szCs w:val="20"/>
          <w:lang w:val="en-US"/>
        </w:rPr>
        <w:t xml:space="preserve"> </w:t>
      </w:r>
      <w:proofErr w:type="spellStart"/>
      <w:r w:rsidRPr="009B6268">
        <w:rPr>
          <w:rFonts w:asciiTheme="minorHAnsi" w:hAnsiTheme="minorHAnsi" w:cstheme="minorHAnsi"/>
          <w:sz w:val="20"/>
          <w:szCs w:val="20"/>
          <w:lang w:val="en-US"/>
        </w:rPr>
        <w:t>declararea</w:t>
      </w:r>
      <w:proofErr w:type="spellEnd"/>
      <w:r w:rsidRPr="009B6268">
        <w:rPr>
          <w:rFonts w:asciiTheme="minorHAnsi" w:hAnsiTheme="minorHAnsi" w:cstheme="minorHAnsi"/>
          <w:sz w:val="20"/>
          <w:szCs w:val="20"/>
          <w:lang w:val="en-US"/>
        </w:rPr>
        <w:t xml:space="preserve"> </w:t>
      </w:r>
      <w:proofErr w:type="spellStart"/>
      <w:r w:rsidRPr="009B6268">
        <w:rPr>
          <w:rFonts w:asciiTheme="minorHAnsi" w:hAnsiTheme="minorHAnsi" w:cstheme="minorHAnsi"/>
          <w:sz w:val="20"/>
          <w:szCs w:val="20"/>
          <w:lang w:val="en-US"/>
        </w:rPr>
        <w:t>unui</w:t>
      </w:r>
      <w:proofErr w:type="spellEnd"/>
      <w:r w:rsidRPr="009B6268">
        <w:rPr>
          <w:rFonts w:asciiTheme="minorHAnsi" w:hAnsiTheme="minorHAnsi" w:cstheme="minorHAnsi"/>
          <w:sz w:val="20"/>
          <w:szCs w:val="20"/>
          <w:lang w:val="en-US"/>
        </w:rPr>
        <w:t xml:space="preserve"> </w:t>
      </w:r>
      <w:proofErr w:type="spellStart"/>
      <w:r w:rsidRPr="009B6268">
        <w:rPr>
          <w:rFonts w:asciiTheme="minorHAnsi" w:hAnsiTheme="minorHAnsi" w:cstheme="minorHAnsi"/>
          <w:sz w:val="20"/>
          <w:szCs w:val="20"/>
          <w:lang w:val="en-US"/>
        </w:rPr>
        <w:t>ajutor</w:t>
      </w:r>
      <w:proofErr w:type="spellEnd"/>
      <w:r w:rsidRPr="009B6268">
        <w:rPr>
          <w:rFonts w:asciiTheme="minorHAnsi" w:hAnsiTheme="minorHAnsi" w:cstheme="minorHAnsi"/>
          <w:sz w:val="20"/>
          <w:szCs w:val="20"/>
          <w:lang w:val="en-US"/>
        </w:rPr>
        <w:t xml:space="preserve"> de stat ca </w:t>
      </w:r>
      <w:proofErr w:type="spellStart"/>
      <w:r w:rsidRPr="009B6268">
        <w:rPr>
          <w:rFonts w:asciiTheme="minorHAnsi" w:hAnsiTheme="minorHAnsi" w:cstheme="minorHAnsi"/>
          <w:sz w:val="20"/>
          <w:szCs w:val="20"/>
          <w:lang w:val="en-US"/>
        </w:rPr>
        <w:t>fiind</w:t>
      </w:r>
      <w:proofErr w:type="spellEnd"/>
      <w:r w:rsidRPr="009B6268">
        <w:rPr>
          <w:rFonts w:asciiTheme="minorHAnsi" w:hAnsiTheme="minorHAnsi" w:cstheme="minorHAnsi"/>
          <w:sz w:val="20"/>
          <w:szCs w:val="20"/>
          <w:lang w:val="en-US"/>
        </w:rPr>
        <w:t xml:space="preserve"> </w:t>
      </w:r>
      <w:proofErr w:type="spellStart"/>
      <w:r w:rsidRPr="009B6268">
        <w:rPr>
          <w:rFonts w:asciiTheme="minorHAnsi" w:hAnsiTheme="minorHAnsi" w:cstheme="minorHAnsi"/>
          <w:sz w:val="20"/>
          <w:szCs w:val="20"/>
          <w:lang w:val="en-US"/>
        </w:rPr>
        <w:t>ilegal</w:t>
      </w:r>
      <w:proofErr w:type="spellEnd"/>
      <w:r w:rsidRPr="009B6268">
        <w:rPr>
          <w:rFonts w:asciiTheme="minorHAnsi" w:hAnsiTheme="minorHAnsi" w:cstheme="minorHAnsi"/>
          <w:sz w:val="20"/>
          <w:szCs w:val="20"/>
          <w:lang w:val="en-US"/>
        </w:rPr>
        <w:t xml:space="preserve"> </w:t>
      </w:r>
      <w:proofErr w:type="spellStart"/>
      <w:r w:rsidRPr="009B6268">
        <w:rPr>
          <w:rFonts w:asciiTheme="minorHAnsi" w:hAnsiTheme="minorHAnsi" w:cstheme="minorHAnsi"/>
          <w:sz w:val="20"/>
          <w:szCs w:val="20"/>
          <w:lang w:val="en-US"/>
        </w:rPr>
        <w:t>și</w:t>
      </w:r>
      <w:proofErr w:type="spellEnd"/>
      <w:r w:rsidRPr="009B6268">
        <w:rPr>
          <w:rFonts w:asciiTheme="minorHAnsi" w:hAnsiTheme="minorHAnsi" w:cstheme="minorHAnsi"/>
          <w:sz w:val="20"/>
          <w:szCs w:val="20"/>
          <w:lang w:val="en-US"/>
        </w:rPr>
        <w:t xml:space="preserve"> </w:t>
      </w:r>
      <w:proofErr w:type="spellStart"/>
      <w:r w:rsidRPr="009B6268">
        <w:rPr>
          <w:rFonts w:asciiTheme="minorHAnsi" w:hAnsiTheme="minorHAnsi" w:cstheme="minorHAnsi"/>
          <w:sz w:val="20"/>
          <w:szCs w:val="20"/>
          <w:lang w:val="en-US"/>
        </w:rPr>
        <w:t>incompatibil</w:t>
      </w:r>
      <w:proofErr w:type="spellEnd"/>
      <w:r w:rsidRPr="009B6268">
        <w:rPr>
          <w:rFonts w:asciiTheme="minorHAnsi" w:hAnsiTheme="minorHAnsi" w:cstheme="minorHAnsi"/>
          <w:sz w:val="20"/>
          <w:szCs w:val="20"/>
          <w:lang w:val="en-US"/>
        </w:rPr>
        <w:t xml:space="preserve"> cu </w:t>
      </w:r>
      <w:proofErr w:type="spellStart"/>
      <w:r w:rsidRPr="009B6268">
        <w:rPr>
          <w:rFonts w:asciiTheme="minorHAnsi" w:hAnsiTheme="minorHAnsi" w:cstheme="minorHAnsi"/>
          <w:sz w:val="20"/>
          <w:szCs w:val="20"/>
          <w:lang w:val="en-US"/>
        </w:rPr>
        <w:t>piața</w:t>
      </w:r>
      <w:proofErr w:type="spellEnd"/>
      <w:r w:rsidRPr="009B6268">
        <w:rPr>
          <w:rFonts w:asciiTheme="minorHAnsi" w:hAnsiTheme="minorHAnsi" w:cstheme="minorHAnsi"/>
          <w:sz w:val="20"/>
          <w:szCs w:val="20"/>
          <w:lang w:val="en-US"/>
        </w:rPr>
        <w:t xml:space="preserve"> </w:t>
      </w:r>
      <w:proofErr w:type="spellStart"/>
      <w:r w:rsidRPr="009B6268">
        <w:rPr>
          <w:rFonts w:asciiTheme="minorHAnsi" w:hAnsiTheme="minorHAnsi" w:cstheme="minorHAnsi"/>
          <w:sz w:val="20"/>
          <w:szCs w:val="20"/>
          <w:lang w:val="en-US"/>
        </w:rPr>
        <w:t>comună</w:t>
      </w:r>
      <w:proofErr w:type="spellEnd"/>
      <w:r w:rsidRPr="009B6268">
        <w:rPr>
          <w:rFonts w:asciiTheme="minorHAnsi" w:hAnsiTheme="minorHAnsi" w:cstheme="minorHAnsi"/>
          <w:sz w:val="20"/>
          <w:szCs w:val="20"/>
          <w:lang w:val="en-US"/>
        </w:rPr>
        <w:t xml:space="preserve">, </w:t>
      </w:r>
      <w:proofErr w:type="spellStart"/>
      <w:r w:rsidRPr="009B6268">
        <w:rPr>
          <w:rFonts w:asciiTheme="minorHAnsi" w:hAnsiTheme="minorHAnsi" w:cstheme="minorHAnsi"/>
          <w:sz w:val="20"/>
          <w:szCs w:val="20"/>
          <w:lang w:val="en-US"/>
        </w:rPr>
        <w:t>sau</w:t>
      </w:r>
      <w:proofErr w:type="spellEnd"/>
      <w:r w:rsidRPr="009B6268">
        <w:rPr>
          <w:rFonts w:asciiTheme="minorHAnsi" w:hAnsiTheme="minorHAnsi" w:cstheme="minorHAnsi"/>
          <w:sz w:val="20"/>
          <w:szCs w:val="20"/>
          <w:lang w:val="en-US"/>
        </w:rPr>
        <w:t xml:space="preserve">, </w:t>
      </w:r>
      <w:proofErr w:type="spellStart"/>
      <w:r w:rsidRPr="009B6268">
        <w:rPr>
          <w:rFonts w:asciiTheme="minorHAnsi" w:hAnsiTheme="minorHAnsi" w:cstheme="minorHAnsi"/>
          <w:sz w:val="20"/>
          <w:szCs w:val="20"/>
          <w:lang w:val="en-US"/>
        </w:rPr>
        <w:t>în</w:t>
      </w:r>
      <w:proofErr w:type="spellEnd"/>
      <w:r w:rsidRPr="009B6268">
        <w:rPr>
          <w:rFonts w:asciiTheme="minorHAnsi" w:hAnsiTheme="minorHAnsi" w:cstheme="minorHAnsi"/>
          <w:sz w:val="20"/>
          <w:szCs w:val="20"/>
          <w:lang w:val="en-US"/>
        </w:rPr>
        <w:t xml:space="preserve"> </w:t>
      </w:r>
      <w:proofErr w:type="spellStart"/>
      <w:r w:rsidRPr="009B6268">
        <w:rPr>
          <w:rFonts w:asciiTheme="minorHAnsi" w:hAnsiTheme="minorHAnsi" w:cstheme="minorHAnsi"/>
          <w:sz w:val="20"/>
          <w:szCs w:val="20"/>
          <w:lang w:val="en-US"/>
        </w:rPr>
        <w:t>cazul</w:t>
      </w:r>
      <w:proofErr w:type="spellEnd"/>
      <w:r w:rsidRPr="009B6268">
        <w:rPr>
          <w:rFonts w:asciiTheme="minorHAnsi" w:hAnsiTheme="minorHAnsi" w:cstheme="minorHAnsi"/>
          <w:sz w:val="20"/>
          <w:szCs w:val="20"/>
          <w:lang w:val="en-US"/>
        </w:rPr>
        <w:t xml:space="preserve"> în care </w:t>
      </w:r>
      <w:proofErr w:type="spellStart"/>
      <w:r w:rsidRPr="009B6268">
        <w:rPr>
          <w:rFonts w:asciiTheme="minorHAnsi" w:hAnsiTheme="minorHAnsi" w:cstheme="minorHAnsi"/>
          <w:sz w:val="20"/>
          <w:szCs w:val="20"/>
          <w:lang w:val="en-US"/>
        </w:rPr>
        <w:t>solicitantul</w:t>
      </w:r>
      <w:proofErr w:type="spellEnd"/>
      <w:r w:rsidRPr="009B6268">
        <w:rPr>
          <w:rFonts w:asciiTheme="minorHAnsi" w:hAnsiTheme="minorHAnsi" w:cstheme="minorHAnsi"/>
          <w:sz w:val="20"/>
          <w:szCs w:val="20"/>
          <w:lang w:val="en-US"/>
        </w:rPr>
        <w:t xml:space="preserve"> a </w:t>
      </w:r>
      <w:proofErr w:type="spellStart"/>
      <w:r w:rsidRPr="009B6268">
        <w:rPr>
          <w:rFonts w:asciiTheme="minorHAnsi" w:hAnsiTheme="minorHAnsi" w:cstheme="minorHAnsi"/>
          <w:sz w:val="20"/>
          <w:szCs w:val="20"/>
          <w:lang w:val="en-US"/>
        </w:rPr>
        <w:t>făcut</w:t>
      </w:r>
      <w:proofErr w:type="spellEnd"/>
      <w:r w:rsidRPr="009B6268">
        <w:rPr>
          <w:rFonts w:asciiTheme="minorHAnsi" w:hAnsiTheme="minorHAnsi" w:cstheme="minorHAnsi"/>
          <w:sz w:val="20"/>
          <w:szCs w:val="20"/>
          <w:lang w:val="en-US"/>
        </w:rPr>
        <w:t xml:space="preserve"> </w:t>
      </w:r>
      <w:proofErr w:type="spellStart"/>
      <w:r w:rsidRPr="009B6268">
        <w:rPr>
          <w:rFonts w:asciiTheme="minorHAnsi" w:hAnsiTheme="minorHAnsi" w:cstheme="minorHAnsi"/>
          <w:sz w:val="20"/>
          <w:szCs w:val="20"/>
          <w:lang w:val="en-US"/>
        </w:rPr>
        <w:t>obiectul</w:t>
      </w:r>
      <w:proofErr w:type="spellEnd"/>
      <w:r w:rsidRPr="009B6268">
        <w:rPr>
          <w:rFonts w:asciiTheme="minorHAnsi" w:hAnsiTheme="minorHAnsi" w:cstheme="minorHAnsi"/>
          <w:sz w:val="20"/>
          <w:szCs w:val="20"/>
          <w:lang w:val="en-US"/>
        </w:rPr>
        <w:t xml:space="preserve"> </w:t>
      </w:r>
      <w:proofErr w:type="spellStart"/>
      <w:r w:rsidRPr="009B6268">
        <w:rPr>
          <w:rFonts w:asciiTheme="minorHAnsi" w:hAnsiTheme="minorHAnsi" w:cstheme="minorHAnsi"/>
          <w:sz w:val="20"/>
          <w:szCs w:val="20"/>
          <w:lang w:val="en-US"/>
        </w:rPr>
        <w:t>unei</w:t>
      </w:r>
      <w:proofErr w:type="spellEnd"/>
      <w:r w:rsidRPr="009B6268">
        <w:rPr>
          <w:rFonts w:asciiTheme="minorHAnsi" w:hAnsiTheme="minorHAnsi" w:cstheme="minorHAnsi"/>
          <w:sz w:val="20"/>
          <w:szCs w:val="20"/>
          <w:lang w:val="en-US"/>
        </w:rPr>
        <w:t xml:space="preserve"> </w:t>
      </w:r>
      <w:proofErr w:type="spellStart"/>
      <w:r w:rsidRPr="009B6268">
        <w:rPr>
          <w:rFonts w:asciiTheme="minorHAnsi" w:hAnsiTheme="minorHAnsi" w:cstheme="minorHAnsi"/>
          <w:sz w:val="20"/>
          <w:szCs w:val="20"/>
          <w:lang w:val="en-US"/>
        </w:rPr>
        <w:t>astfel</w:t>
      </w:r>
      <w:proofErr w:type="spellEnd"/>
      <w:r w:rsidRPr="009B6268">
        <w:rPr>
          <w:rFonts w:asciiTheme="minorHAnsi" w:hAnsiTheme="minorHAnsi" w:cstheme="minorHAnsi"/>
          <w:sz w:val="20"/>
          <w:szCs w:val="20"/>
          <w:lang w:val="en-US"/>
        </w:rPr>
        <w:t xml:space="preserve"> de </w:t>
      </w:r>
      <w:proofErr w:type="spellStart"/>
      <w:r w:rsidRPr="009B6268">
        <w:rPr>
          <w:rFonts w:asciiTheme="minorHAnsi" w:hAnsiTheme="minorHAnsi" w:cstheme="minorHAnsi"/>
          <w:sz w:val="20"/>
          <w:szCs w:val="20"/>
          <w:lang w:val="en-US"/>
        </w:rPr>
        <w:t>decizii</w:t>
      </w:r>
      <w:proofErr w:type="spellEnd"/>
      <w:r w:rsidRPr="009B6268">
        <w:rPr>
          <w:rFonts w:asciiTheme="minorHAnsi" w:hAnsiTheme="minorHAnsi" w:cstheme="minorHAnsi"/>
          <w:sz w:val="20"/>
          <w:szCs w:val="20"/>
          <w:lang w:val="en-US"/>
        </w:rPr>
        <w:t xml:space="preserve">, </w:t>
      </w:r>
      <w:proofErr w:type="spellStart"/>
      <w:r w:rsidRPr="009B6268">
        <w:rPr>
          <w:rFonts w:asciiTheme="minorHAnsi" w:hAnsiTheme="minorHAnsi" w:cstheme="minorHAnsi"/>
          <w:sz w:val="20"/>
          <w:szCs w:val="20"/>
          <w:lang w:val="en-US"/>
        </w:rPr>
        <w:t>aceasta</w:t>
      </w:r>
      <w:proofErr w:type="spellEnd"/>
      <w:r w:rsidRPr="009B6268">
        <w:rPr>
          <w:rFonts w:asciiTheme="minorHAnsi" w:hAnsiTheme="minorHAnsi" w:cstheme="minorHAnsi"/>
          <w:sz w:val="20"/>
          <w:szCs w:val="20"/>
          <w:lang w:val="en-US"/>
        </w:rPr>
        <w:t xml:space="preserve"> </w:t>
      </w:r>
      <w:proofErr w:type="spellStart"/>
      <w:r w:rsidRPr="009B6268">
        <w:rPr>
          <w:rFonts w:asciiTheme="minorHAnsi" w:hAnsiTheme="minorHAnsi" w:cstheme="minorHAnsi"/>
          <w:sz w:val="20"/>
          <w:szCs w:val="20"/>
          <w:lang w:val="en-US"/>
        </w:rPr>
        <w:t>trebuie</w:t>
      </w:r>
      <w:proofErr w:type="spellEnd"/>
      <w:r w:rsidRPr="009B6268">
        <w:rPr>
          <w:rFonts w:asciiTheme="minorHAnsi" w:hAnsiTheme="minorHAnsi" w:cstheme="minorHAnsi"/>
          <w:sz w:val="20"/>
          <w:szCs w:val="20"/>
          <w:lang w:val="en-US"/>
        </w:rPr>
        <w:t xml:space="preserve"> </w:t>
      </w:r>
      <w:proofErr w:type="spellStart"/>
      <w:r w:rsidRPr="009B6268">
        <w:rPr>
          <w:rFonts w:asciiTheme="minorHAnsi" w:hAnsiTheme="minorHAnsi" w:cstheme="minorHAnsi"/>
          <w:sz w:val="20"/>
          <w:szCs w:val="20"/>
          <w:lang w:val="en-US"/>
        </w:rPr>
        <w:t>să</w:t>
      </w:r>
      <w:proofErr w:type="spellEnd"/>
      <w:r w:rsidRPr="009B6268">
        <w:rPr>
          <w:rFonts w:asciiTheme="minorHAnsi" w:hAnsiTheme="minorHAnsi" w:cstheme="minorHAnsi"/>
          <w:sz w:val="20"/>
          <w:szCs w:val="20"/>
          <w:lang w:val="en-US"/>
        </w:rPr>
        <w:t xml:space="preserve"> fi </w:t>
      </w:r>
      <w:proofErr w:type="spellStart"/>
      <w:r w:rsidRPr="009B6268">
        <w:rPr>
          <w:rFonts w:asciiTheme="minorHAnsi" w:hAnsiTheme="minorHAnsi" w:cstheme="minorHAnsi"/>
          <w:sz w:val="20"/>
          <w:szCs w:val="20"/>
          <w:lang w:val="en-US"/>
        </w:rPr>
        <w:t>fost</w:t>
      </w:r>
      <w:proofErr w:type="spellEnd"/>
      <w:r w:rsidRPr="009B6268">
        <w:rPr>
          <w:rFonts w:asciiTheme="minorHAnsi" w:hAnsiTheme="minorHAnsi" w:cstheme="minorHAnsi"/>
          <w:sz w:val="20"/>
          <w:szCs w:val="20"/>
          <w:lang w:val="en-US"/>
        </w:rPr>
        <w:t xml:space="preserve"> </w:t>
      </w:r>
      <w:proofErr w:type="spellStart"/>
      <w:r w:rsidRPr="009B6268">
        <w:rPr>
          <w:rFonts w:asciiTheme="minorHAnsi" w:hAnsiTheme="minorHAnsi" w:cstheme="minorHAnsi"/>
          <w:sz w:val="20"/>
          <w:szCs w:val="20"/>
          <w:lang w:val="en-US"/>
        </w:rPr>
        <w:t>deja</w:t>
      </w:r>
      <w:proofErr w:type="spellEnd"/>
      <w:r w:rsidRPr="009B6268">
        <w:rPr>
          <w:rFonts w:asciiTheme="minorHAnsi" w:hAnsiTheme="minorHAnsi" w:cstheme="minorHAnsi"/>
          <w:sz w:val="20"/>
          <w:szCs w:val="20"/>
          <w:lang w:val="en-US"/>
        </w:rPr>
        <w:t xml:space="preserve"> </w:t>
      </w:r>
      <w:proofErr w:type="spellStart"/>
      <w:r w:rsidRPr="009B6268">
        <w:rPr>
          <w:rFonts w:asciiTheme="minorHAnsi" w:hAnsiTheme="minorHAnsi" w:cstheme="minorHAnsi"/>
          <w:sz w:val="20"/>
          <w:szCs w:val="20"/>
          <w:lang w:val="en-US"/>
        </w:rPr>
        <w:t>executată</w:t>
      </w:r>
      <w:proofErr w:type="spellEnd"/>
      <w:r w:rsidRPr="009B6268">
        <w:rPr>
          <w:rFonts w:asciiTheme="minorHAnsi" w:hAnsiTheme="minorHAnsi" w:cstheme="minorHAnsi"/>
          <w:sz w:val="20"/>
          <w:szCs w:val="20"/>
          <w:lang w:val="en-US"/>
        </w:rPr>
        <w:t xml:space="preserve"> </w:t>
      </w:r>
      <w:proofErr w:type="spellStart"/>
      <w:r w:rsidRPr="009B6268">
        <w:rPr>
          <w:rFonts w:asciiTheme="minorHAnsi" w:hAnsiTheme="minorHAnsi" w:cstheme="minorHAnsi"/>
          <w:sz w:val="20"/>
          <w:szCs w:val="20"/>
          <w:lang w:val="en-US"/>
        </w:rPr>
        <w:t>și</w:t>
      </w:r>
      <w:proofErr w:type="spellEnd"/>
      <w:r w:rsidRPr="009B6268">
        <w:rPr>
          <w:rFonts w:asciiTheme="minorHAnsi" w:hAnsiTheme="minorHAnsi" w:cstheme="minorHAnsi"/>
          <w:sz w:val="20"/>
          <w:szCs w:val="20"/>
          <w:lang w:val="en-US"/>
        </w:rPr>
        <w:t xml:space="preserve"> </w:t>
      </w:r>
      <w:proofErr w:type="spellStart"/>
      <w:r w:rsidRPr="009B6268">
        <w:rPr>
          <w:rFonts w:asciiTheme="minorHAnsi" w:hAnsiTheme="minorHAnsi" w:cstheme="minorHAnsi"/>
          <w:sz w:val="20"/>
          <w:szCs w:val="20"/>
          <w:lang w:val="en-US"/>
        </w:rPr>
        <w:t>ajutorul</w:t>
      </w:r>
      <w:proofErr w:type="spellEnd"/>
      <w:r w:rsidRPr="009B6268">
        <w:rPr>
          <w:rFonts w:asciiTheme="minorHAnsi" w:hAnsiTheme="minorHAnsi" w:cstheme="minorHAnsi"/>
          <w:sz w:val="20"/>
          <w:szCs w:val="20"/>
          <w:lang w:val="en-US"/>
        </w:rPr>
        <w:t xml:space="preserve"> integral </w:t>
      </w:r>
      <w:proofErr w:type="spellStart"/>
      <w:r w:rsidRPr="009B6268">
        <w:rPr>
          <w:rFonts w:asciiTheme="minorHAnsi" w:hAnsiTheme="minorHAnsi" w:cstheme="minorHAnsi"/>
          <w:sz w:val="20"/>
          <w:szCs w:val="20"/>
          <w:lang w:val="en-US"/>
        </w:rPr>
        <w:t>recuperat</w:t>
      </w:r>
      <w:proofErr w:type="spellEnd"/>
      <w:r w:rsidRPr="009B6268">
        <w:rPr>
          <w:rFonts w:asciiTheme="minorHAnsi" w:hAnsiTheme="minorHAnsi" w:cstheme="minorHAnsi"/>
          <w:sz w:val="20"/>
          <w:szCs w:val="20"/>
          <w:lang w:val="en-US"/>
        </w:rPr>
        <w:t xml:space="preserve">, </w:t>
      </w:r>
      <w:proofErr w:type="spellStart"/>
      <w:r w:rsidRPr="009B6268">
        <w:rPr>
          <w:rFonts w:asciiTheme="minorHAnsi" w:hAnsiTheme="minorHAnsi" w:cstheme="minorHAnsi"/>
          <w:sz w:val="20"/>
          <w:szCs w:val="20"/>
          <w:lang w:val="en-US"/>
        </w:rPr>
        <w:t>inclusiv</w:t>
      </w:r>
      <w:proofErr w:type="spellEnd"/>
      <w:r w:rsidRPr="009B6268">
        <w:rPr>
          <w:rFonts w:asciiTheme="minorHAnsi" w:hAnsiTheme="minorHAnsi" w:cstheme="minorHAnsi"/>
          <w:sz w:val="20"/>
          <w:szCs w:val="20"/>
          <w:lang w:val="en-US"/>
        </w:rPr>
        <w:t xml:space="preserve"> </w:t>
      </w:r>
      <w:proofErr w:type="spellStart"/>
      <w:r w:rsidRPr="009B6268">
        <w:rPr>
          <w:rFonts w:asciiTheme="minorHAnsi" w:hAnsiTheme="minorHAnsi" w:cstheme="minorHAnsi"/>
          <w:sz w:val="20"/>
          <w:szCs w:val="20"/>
          <w:lang w:val="en-US"/>
        </w:rPr>
        <w:t>dobânda</w:t>
      </w:r>
      <w:proofErr w:type="spellEnd"/>
      <w:r w:rsidRPr="009B6268">
        <w:rPr>
          <w:rFonts w:asciiTheme="minorHAnsi" w:hAnsiTheme="minorHAnsi" w:cstheme="minorHAnsi"/>
          <w:sz w:val="20"/>
          <w:szCs w:val="20"/>
          <w:lang w:val="en-US"/>
        </w:rPr>
        <w:t xml:space="preserve"> de </w:t>
      </w:r>
      <w:proofErr w:type="spellStart"/>
      <w:r w:rsidRPr="009B6268">
        <w:rPr>
          <w:rFonts w:asciiTheme="minorHAnsi" w:hAnsiTheme="minorHAnsi" w:cstheme="minorHAnsi"/>
          <w:sz w:val="20"/>
          <w:szCs w:val="20"/>
          <w:lang w:val="en-US"/>
        </w:rPr>
        <w:t>recuperare</w:t>
      </w:r>
      <w:proofErr w:type="spellEnd"/>
      <w:r w:rsidRPr="009B6268">
        <w:rPr>
          <w:rFonts w:asciiTheme="minorHAnsi" w:hAnsiTheme="minorHAnsi" w:cstheme="minorHAnsi"/>
          <w:sz w:val="20"/>
          <w:szCs w:val="20"/>
          <w:lang w:val="en-US"/>
        </w:rPr>
        <w:t xml:space="preserve"> </w:t>
      </w:r>
      <w:proofErr w:type="spellStart"/>
      <w:r w:rsidRPr="009B6268">
        <w:rPr>
          <w:rFonts w:asciiTheme="minorHAnsi" w:hAnsiTheme="minorHAnsi" w:cstheme="minorHAnsi"/>
          <w:sz w:val="20"/>
          <w:szCs w:val="20"/>
          <w:lang w:val="en-US"/>
        </w:rPr>
        <w:t>aferentă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anexându</w:t>
      </w:r>
      <w:proofErr w:type="spellEnd"/>
      <w:r w:rsidRPr="009B6268">
        <w:rPr>
          <w:rFonts w:asciiTheme="minorHAnsi" w:hAnsiTheme="minorHAnsi" w:cstheme="minorHAnsi"/>
          <w:sz w:val="20"/>
          <w:szCs w:val="20"/>
        </w:rPr>
        <w:t xml:space="preserve">-se </w:t>
      </w:r>
      <w:proofErr w:type="spellStart"/>
      <w:r w:rsidRPr="009B6268">
        <w:rPr>
          <w:rFonts w:asciiTheme="minorHAnsi" w:hAnsiTheme="minorHAnsi" w:cstheme="minorHAnsi"/>
          <w:sz w:val="20"/>
          <w:szCs w:val="20"/>
        </w:rPr>
        <w:t>dovezi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acest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sens</w:t>
      </w:r>
      <w:proofErr w:type="spellEnd"/>
      <w:r w:rsidRPr="009B6268">
        <w:rPr>
          <w:rFonts w:asciiTheme="minorHAnsi" w:hAnsiTheme="minorHAnsi" w:cstheme="minorHAnsi"/>
          <w:sz w:val="20"/>
          <w:szCs w:val="20"/>
          <w:lang w:val="ro-RO"/>
        </w:rPr>
        <w:t>;</w:t>
      </w:r>
    </w:p>
    <w:p w14:paraId="1D09D1A5" w14:textId="77777777" w:rsidR="006D09B4" w:rsidRPr="009B6268" w:rsidRDefault="006D09B4" w:rsidP="00A73005">
      <w:pPr>
        <w:pStyle w:val="ListParagraph"/>
        <w:numPr>
          <w:ilvl w:val="1"/>
          <w:numId w:val="22"/>
        </w:numPr>
        <w:rPr>
          <w:rFonts w:asciiTheme="minorHAnsi" w:hAnsiTheme="minorHAnsi" w:cstheme="minorHAnsi"/>
          <w:sz w:val="20"/>
          <w:szCs w:val="20"/>
        </w:rPr>
      </w:pPr>
      <w:r w:rsidRPr="009B6268">
        <w:rPr>
          <w:rFonts w:asciiTheme="minorHAnsi" w:hAnsiTheme="minorHAnsi" w:cstheme="minorHAnsi"/>
          <w:sz w:val="20"/>
          <w:szCs w:val="20"/>
        </w:rPr>
        <w:t xml:space="preserve">a </w:t>
      </w:r>
      <w:proofErr w:type="spellStart"/>
      <w:r w:rsidRPr="009B6268">
        <w:rPr>
          <w:rFonts w:asciiTheme="minorHAnsi" w:hAnsiTheme="minorHAnsi" w:cstheme="minorHAnsi"/>
          <w:sz w:val="20"/>
          <w:szCs w:val="20"/>
        </w:rPr>
        <w:t>primit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salvare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nu a </w:t>
      </w:r>
      <w:proofErr w:type="spellStart"/>
      <w:r w:rsidRPr="009B6268">
        <w:rPr>
          <w:rFonts w:asciiTheme="minorHAnsi" w:hAnsiTheme="minorHAnsi" w:cstheme="minorHAnsi"/>
          <w:sz w:val="20"/>
          <w:szCs w:val="20"/>
        </w:rPr>
        <w:t>rambursat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încă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împrumutul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nu a </w:t>
      </w:r>
      <w:proofErr w:type="spellStart"/>
      <w:r w:rsidRPr="009B6268">
        <w:rPr>
          <w:rFonts w:asciiTheme="minorHAnsi" w:hAnsiTheme="minorHAnsi" w:cstheme="minorHAnsi"/>
          <w:sz w:val="20"/>
          <w:szCs w:val="20"/>
        </w:rPr>
        <w:t>încetat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garanția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primit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restructurare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face </w:t>
      </w:r>
      <w:proofErr w:type="spellStart"/>
      <w:r w:rsidRPr="009B6268">
        <w:rPr>
          <w:rFonts w:asciiTheme="minorHAnsi" w:hAnsiTheme="minorHAnsi" w:cstheme="minorHAnsi"/>
          <w:sz w:val="20"/>
          <w:szCs w:val="20"/>
        </w:rPr>
        <w:t>încă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obiectul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unui</w:t>
      </w:r>
      <w:proofErr w:type="spellEnd"/>
      <w:r w:rsidRPr="009B6268">
        <w:rPr>
          <w:rFonts w:asciiTheme="minorHAnsi" w:hAnsiTheme="minorHAnsi" w:cstheme="minorHAnsi"/>
          <w:sz w:val="20"/>
          <w:szCs w:val="20"/>
        </w:rPr>
        <w:t xml:space="preserve"> plan de </w:t>
      </w:r>
      <w:proofErr w:type="spellStart"/>
      <w:r w:rsidRPr="009B6268">
        <w:rPr>
          <w:rFonts w:asciiTheme="minorHAnsi" w:hAnsiTheme="minorHAnsi" w:cstheme="minorHAnsi"/>
          <w:sz w:val="20"/>
          <w:szCs w:val="20"/>
        </w:rPr>
        <w:t>restructurare</w:t>
      </w:r>
      <w:proofErr w:type="spellEnd"/>
    </w:p>
    <w:p w14:paraId="1CBC6655" w14:textId="77777777" w:rsidR="00A73005" w:rsidRPr="009B6268" w:rsidRDefault="00B10F31" w:rsidP="00A73005">
      <w:pPr>
        <w:pStyle w:val="Heading3"/>
        <w:rPr>
          <w:rFonts w:cstheme="minorHAnsi"/>
          <w:sz w:val="20"/>
          <w:szCs w:val="20"/>
        </w:rPr>
      </w:pPr>
      <w:r w:rsidRPr="009B6268">
        <w:rPr>
          <w:rFonts w:cstheme="minorHAnsi"/>
          <w:sz w:val="20"/>
          <w:szCs w:val="20"/>
        </w:rPr>
        <w:t>Art</w:t>
      </w:r>
      <w:r w:rsidR="00FD127D" w:rsidRPr="009B6268">
        <w:rPr>
          <w:rFonts w:cstheme="minorHAnsi"/>
          <w:sz w:val="20"/>
          <w:szCs w:val="20"/>
        </w:rPr>
        <w:t>.</w:t>
      </w:r>
      <w:r w:rsidR="00A73005" w:rsidRPr="009B6268">
        <w:rPr>
          <w:rFonts w:cstheme="minorHAnsi"/>
          <w:sz w:val="20"/>
          <w:szCs w:val="20"/>
        </w:rPr>
        <w:t xml:space="preserve"> </w:t>
      </w:r>
      <w:r w:rsidR="009626AE" w:rsidRPr="009B6268">
        <w:rPr>
          <w:rFonts w:cstheme="minorHAnsi"/>
          <w:sz w:val="20"/>
          <w:szCs w:val="20"/>
        </w:rPr>
        <w:t>9</w:t>
      </w:r>
      <w:r w:rsidRPr="009B6268">
        <w:rPr>
          <w:rFonts w:cstheme="minorHAnsi"/>
          <w:sz w:val="20"/>
          <w:szCs w:val="20"/>
        </w:rPr>
        <w:t xml:space="preserve">. </w:t>
      </w:r>
    </w:p>
    <w:p w14:paraId="02AE97FC" w14:textId="77777777" w:rsidR="00903A0A" w:rsidRPr="009B6268" w:rsidRDefault="00903A0A" w:rsidP="00A101A9">
      <w:pPr>
        <w:pStyle w:val="ListParagraph"/>
        <w:ind w:left="454"/>
        <w:rPr>
          <w:rFonts w:asciiTheme="minorHAnsi" w:hAnsiTheme="minorHAnsi" w:cstheme="minorHAnsi"/>
          <w:sz w:val="20"/>
          <w:szCs w:val="20"/>
        </w:rPr>
      </w:pPr>
      <w:proofErr w:type="spellStart"/>
      <w:r w:rsidRPr="009B6268">
        <w:rPr>
          <w:rFonts w:asciiTheme="minorHAnsi" w:hAnsiTheme="minorHAnsi" w:cstheme="minorHAnsi"/>
          <w:sz w:val="20"/>
          <w:szCs w:val="20"/>
        </w:rPr>
        <w:t>Reprezentantul</w:t>
      </w:r>
      <w:proofErr w:type="spellEnd"/>
      <w:r w:rsidRPr="009B6268">
        <w:rPr>
          <w:rFonts w:asciiTheme="minorHAnsi" w:hAnsiTheme="minorHAnsi" w:cstheme="minorHAnsi"/>
          <w:sz w:val="20"/>
          <w:szCs w:val="20"/>
        </w:rPr>
        <w:t xml:space="preserve"> legal care </w:t>
      </w:r>
      <w:proofErr w:type="spellStart"/>
      <w:r w:rsidR="00182E15" w:rsidRPr="009B6268">
        <w:rPr>
          <w:rFonts w:asciiTheme="minorHAnsi" w:hAnsiTheme="minorHAnsi" w:cstheme="minorHAnsi"/>
          <w:sz w:val="20"/>
          <w:szCs w:val="20"/>
        </w:rPr>
        <w:t>îș</w:t>
      </w:r>
      <w:r w:rsidRPr="009B6268">
        <w:rPr>
          <w:rFonts w:asciiTheme="minorHAnsi" w:hAnsiTheme="minorHAnsi" w:cstheme="minorHAnsi"/>
          <w:sz w:val="20"/>
          <w:szCs w:val="20"/>
        </w:rPr>
        <w:t>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exercit</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atribu</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iile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drept</w:t>
      </w:r>
      <w:proofErr w:type="spellEnd"/>
      <w:r w:rsidRPr="009B6268">
        <w:rPr>
          <w:rFonts w:asciiTheme="minorHAnsi" w:hAnsiTheme="minorHAnsi" w:cstheme="minorHAnsi"/>
          <w:sz w:val="20"/>
          <w:szCs w:val="20"/>
        </w:rPr>
        <w:t xml:space="preserve"> </w:t>
      </w:r>
      <w:r w:rsidR="00C94678" w:rsidRPr="009B6268">
        <w:rPr>
          <w:rFonts w:asciiTheme="minorHAnsi" w:hAnsiTheme="minorHAnsi" w:cstheme="minorHAnsi"/>
          <w:sz w:val="20"/>
          <w:szCs w:val="20"/>
        </w:rPr>
        <w:t xml:space="preserve">la data </w:t>
      </w:r>
      <w:proofErr w:type="spellStart"/>
      <w:r w:rsidR="00C94678" w:rsidRPr="009B6268">
        <w:rPr>
          <w:rFonts w:asciiTheme="minorHAnsi" w:hAnsiTheme="minorHAnsi" w:cstheme="minorHAnsi"/>
          <w:sz w:val="20"/>
          <w:szCs w:val="20"/>
        </w:rPr>
        <w:t>depunerii</w:t>
      </w:r>
      <w:proofErr w:type="spellEnd"/>
      <w:r w:rsidR="00C94678" w:rsidRPr="009B6268">
        <w:rPr>
          <w:rFonts w:asciiTheme="minorHAnsi" w:hAnsiTheme="minorHAnsi" w:cstheme="minorHAnsi"/>
          <w:sz w:val="20"/>
          <w:szCs w:val="20"/>
        </w:rPr>
        <w:t xml:space="preserve"> </w:t>
      </w:r>
      <w:proofErr w:type="spellStart"/>
      <w:r w:rsidR="00C94678" w:rsidRPr="009B6268">
        <w:rPr>
          <w:rFonts w:asciiTheme="minorHAnsi" w:hAnsiTheme="minorHAnsi" w:cstheme="minorHAnsi"/>
          <w:sz w:val="20"/>
          <w:szCs w:val="20"/>
        </w:rPr>
        <w:t>cererii</w:t>
      </w:r>
      <w:proofErr w:type="spellEnd"/>
      <w:r w:rsidR="00C94678" w:rsidRPr="009B6268">
        <w:rPr>
          <w:rFonts w:asciiTheme="minorHAnsi" w:hAnsiTheme="minorHAnsi" w:cstheme="minorHAnsi"/>
          <w:sz w:val="20"/>
          <w:szCs w:val="20"/>
        </w:rPr>
        <w:t xml:space="preserve"> de </w:t>
      </w:r>
      <w:proofErr w:type="spellStart"/>
      <w:r w:rsidR="00C94678" w:rsidRPr="009B6268">
        <w:rPr>
          <w:rFonts w:asciiTheme="minorHAnsi" w:hAnsiTheme="minorHAnsi" w:cstheme="minorHAnsi"/>
          <w:sz w:val="20"/>
          <w:szCs w:val="20"/>
        </w:rPr>
        <w:t>finan</w:t>
      </w:r>
      <w:r w:rsidR="00182E15" w:rsidRPr="009B6268">
        <w:rPr>
          <w:rFonts w:asciiTheme="minorHAnsi" w:hAnsiTheme="minorHAnsi" w:cstheme="minorHAnsi"/>
          <w:sz w:val="20"/>
          <w:szCs w:val="20"/>
        </w:rPr>
        <w:t>ț</w:t>
      </w:r>
      <w:r w:rsidR="00C94678" w:rsidRPr="009B6268">
        <w:rPr>
          <w:rFonts w:asciiTheme="minorHAnsi" w:hAnsiTheme="minorHAnsi" w:cstheme="minorHAnsi"/>
          <w:sz w:val="20"/>
          <w:szCs w:val="20"/>
        </w:rPr>
        <w:t>are</w:t>
      </w:r>
      <w:proofErr w:type="spellEnd"/>
      <w:r w:rsidR="00C94678"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ș</w:t>
      </w:r>
      <w:r w:rsidR="00C94678" w:rsidRPr="009B6268">
        <w:rPr>
          <w:rFonts w:asciiTheme="minorHAnsi" w:hAnsiTheme="minorHAnsi" w:cstheme="minorHAnsi"/>
          <w:sz w:val="20"/>
          <w:szCs w:val="20"/>
        </w:rPr>
        <w:t>i</w:t>
      </w:r>
      <w:proofErr w:type="spellEnd"/>
      <w:r w:rsidR="00C94678" w:rsidRPr="009B6268">
        <w:rPr>
          <w:rFonts w:asciiTheme="minorHAnsi" w:hAnsiTheme="minorHAnsi" w:cstheme="minorHAnsi"/>
          <w:sz w:val="20"/>
          <w:szCs w:val="20"/>
        </w:rPr>
        <w:t xml:space="preserve"> </w:t>
      </w:r>
      <w:r w:rsidR="00A32B39" w:rsidRPr="009B6268">
        <w:rPr>
          <w:rFonts w:asciiTheme="minorHAnsi" w:hAnsiTheme="minorHAnsi" w:cstheme="minorHAnsi"/>
          <w:sz w:val="20"/>
          <w:szCs w:val="20"/>
        </w:rPr>
        <w:t xml:space="preserve">pe </w:t>
      </w:r>
      <w:proofErr w:type="spellStart"/>
      <w:r w:rsidR="00A32B39" w:rsidRPr="009B6268">
        <w:rPr>
          <w:rFonts w:asciiTheme="minorHAnsi" w:hAnsiTheme="minorHAnsi" w:cstheme="minorHAnsi"/>
          <w:sz w:val="20"/>
          <w:szCs w:val="20"/>
        </w:rPr>
        <w:t>perioada</w:t>
      </w:r>
      <w:proofErr w:type="spellEnd"/>
      <w:r w:rsidR="00A32B39" w:rsidRPr="009B6268">
        <w:rPr>
          <w:rFonts w:asciiTheme="minorHAnsi" w:hAnsiTheme="minorHAnsi" w:cstheme="minorHAnsi"/>
          <w:sz w:val="20"/>
          <w:szCs w:val="20"/>
        </w:rPr>
        <w:t xml:space="preserve"> </w:t>
      </w:r>
      <w:proofErr w:type="spellStart"/>
      <w:r w:rsidR="00A32B39" w:rsidRPr="009B6268">
        <w:rPr>
          <w:rFonts w:asciiTheme="minorHAnsi" w:hAnsiTheme="minorHAnsi" w:cstheme="minorHAnsi"/>
          <w:sz w:val="20"/>
          <w:szCs w:val="20"/>
        </w:rPr>
        <w:t>procesului</w:t>
      </w:r>
      <w:proofErr w:type="spellEnd"/>
      <w:r w:rsidR="00A32B39" w:rsidRPr="009B6268">
        <w:rPr>
          <w:rFonts w:asciiTheme="minorHAnsi" w:hAnsiTheme="minorHAnsi" w:cstheme="minorHAnsi"/>
          <w:sz w:val="20"/>
          <w:szCs w:val="20"/>
        </w:rPr>
        <w:t xml:space="preserve"> de </w:t>
      </w:r>
      <w:proofErr w:type="spellStart"/>
      <w:r w:rsidR="00A32B39" w:rsidRPr="009B6268">
        <w:rPr>
          <w:rFonts w:asciiTheme="minorHAnsi" w:hAnsiTheme="minorHAnsi" w:cstheme="minorHAnsi"/>
          <w:sz w:val="20"/>
          <w:szCs w:val="20"/>
        </w:rPr>
        <w:t>evaluare</w:t>
      </w:r>
      <w:proofErr w:type="spellEnd"/>
      <w:r w:rsidR="00A32B39" w:rsidRPr="009B6268">
        <w:rPr>
          <w:rFonts w:asciiTheme="minorHAnsi" w:hAnsiTheme="minorHAnsi" w:cstheme="minorHAnsi"/>
          <w:sz w:val="20"/>
          <w:szCs w:val="20"/>
        </w:rPr>
        <w:t xml:space="preserve">, </w:t>
      </w:r>
      <w:proofErr w:type="spellStart"/>
      <w:r w:rsidR="00A32B39" w:rsidRPr="009B6268">
        <w:rPr>
          <w:rFonts w:asciiTheme="minorHAnsi" w:hAnsiTheme="minorHAnsi" w:cstheme="minorHAnsi"/>
          <w:sz w:val="20"/>
          <w:szCs w:val="20"/>
        </w:rPr>
        <w:t>selecție</w:t>
      </w:r>
      <w:proofErr w:type="spellEnd"/>
      <w:r w:rsidR="00A32B39" w:rsidRPr="009B6268">
        <w:rPr>
          <w:rFonts w:asciiTheme="minorHAnsi" w:hAnsiTheme="minorHAnsi" w:cstheme="minorHAnsi"/>
          <w:sz w:val="20"/>
          <w:szCs w:val="20"/>
        </w:rPr>
        <w:t xml:space="preserve"> </w:t>
      </w:r>
      <w:proofErr w:type="spellStart"/>
      <w:r w:rsidR="00A32B39" w:rsidRPr="009B6268">
        <w:rPr>
          <w:rFonts w:asciiTheme="minorHAnsi" w:hAnsiTheme="minorHAnsi" w:cstheme="minorHAnsi"/>
          <w:sz w:val="20"/>
          <w:szCs w:val="20"/>
        </w:rPr>
        <w:t>și</w:t>
      </w:r>
      <w:proofErr w:type="spellEnd"/>
      <w:r w:rsidR="00A32B39" w:rsidRPr="009B6268">
        <w:rPr>
          <w:rFonts w:asciiTheme="minorHAnsi" w:hAnsiTheme="minorHAnsi" w:cstheme="minorHAnsi"/>
          <w:sz w:val="20"/>
          <w:szCs w:val="20"/>
        </w:rPr>
        <w:t xml:space="preserve"> </w:t>
      </w:r>
      <w:proofErr w:type="spellStart"/>
      <w:r w:rsidR="00A32B39" w:rsidRPr="009B6268">
        <w:rPr>
          <w:rFonts w:asciiTheme="minorHAnsi" w:hAnsiTheme="minorHAnsi" w:cstheme="minorHAnsi"/>
          <w:sz w:val="20"/>
          <w:szCs w:val="20"/>
        </w:rPr>
        <w:t>contractare</w:t>
      </w:r>
      <w:proofErr w:type="spellEnd"/>
      <w:r w:rsidR="000B1159" w:rsidRPr="009B6268">
        <w:rPr>
          <w:rFonts w:asciiTheme="minorHAnsi" w:hAnsiTheme="minorHAnsi" w:cstheme="minorHAnsi"/>
          <w:sz w:val="20"/>
          <w:szCs w:val="20"/>
        </w:rPr>
        <w:t xml:space="preserve"> </w:t>
      </w:r>
      <w:r w:rsidR="00A32B39" w:rsidRPr="009B6268">
        <w:rPr>
          <w:rFonts w:asciiTheme="minorHAnsi" w:hAnsiTheme="minorHAnsi" w:cstheme="minorHAnsi"/>
          <w:sz w:val="20"/>
          <w:szCs w:val="20"/>
        </w:rPr>
        <w:t xml:space="preserve">nu se </w:t>
      </w:r>
      <w:proofErr w:type="spellStart"/>
      <w:r w:rsidR="00A32B39" w:rsidRPr="009B6268">
        <w:rPr>
          <w:rFonts w:asciiTheme="minorHAnsi" w:hAnsiTheme="minorHAnsi" w:cstheme="minorHAnsi"/>
          <w:sz w:val="20"/>
          <w:szCs w:val="20"/>
        </w:rPr>
        <w:t>afl</w:t>
      </w:r>
      <w:r w:rsidR="00182E15" w:rsidRPr="009B6268">
        <w:rPr>
          <w:rFonts w:asciiTheme="minorHAnsi" w:hAnsiTheme="minorHAnsi" w:cstheme="minorHAnsi"/>
          <w:sz w:val="20"/>
          <w:szCs w:val="20"/>
        </w:rPr>
        <w:t>ă</w:t>
      </w:r>
      <w:proofErr w:type="spellEnd"/>
      <w:r w:rsidR="00A32B39"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A32B39" w:rsidRPr="009B6268">
        <w:rPr>
          <w:rFonts w:asciiTheme="minorHAnsi" w:hAnsiTheme="minorHAnsi" w:cstheme="minorHAnsi"/>
          <w:sz w:val="20"/>
          <w:szCs w:val="20"/>
        </w:rPr>
        <w:t>ntr-una</w:t>
      </w:r>
      <w:proofErr w:type="spellEnd"/>
      <w:r w:rsidR="00A32B39" w:rsidRPr="009B6268">
        <w:rPr>
          <w:rFonts w:asciiTheme="minorHAnsi" w:hAnsiTheme="minorHAnsi" w:cstheme="minorHAnsi"/>
          <w:sz w:val="20"/>
          <w:szCs w:val="20"/>
        </w:rPr>
        <w:t xml:space="preserve"> din </w:t>
      </w:r>
      <w:proofErr w:type="spellStart"/>
      <w:r w:rsidR="00A32B39" w:rsidRPr="009B6268">
        <w:rPr>
          <w:rFonts w:asciiTheme="minorHAnsi" w:hAnsiTheme="minorHAnsi" w:cstheme="minorHAnsi"/>
          <w:sz w:val="20"/>
          <w:szCs w:val="20"/>
        </w:rPr>
        <w:t>situațiile</w:t>
      </w:r>
      <w:proofErr w:type="spellEnd"/>
      <w:r w:rsidR="00A32B39" w:rsidRPr="009B6268">
        <w:rPr>
          <w:rFonts w:asciiTheme="minorHAnsi" w:hAnsiTheme="minorHAnsi" w:cstheme="minorHAnsi"/>
          <w:sz w:val="20"/>
          <w:szCs w:val="20"/>
        </w:rPr>
        <w:t xml:space="preserve"> de </w:t>
      </w:r>
      <w:proofErr w:type="spellStart"/>
      <w:r w:rsidR="00A32B39" w:rsidRPr="009B6268">
        <w:rPr>
          <w:rFonts w:asciiTheme="minorHAnsi" w:hAnsiTheme="minorHAnsi" w:cstheme="minorHAnsi"/>
          <w:sz w:val="20"/>
          <w:szCs w:val="20"/>
        </w:rPr>
        <w:t>mai</w:t>
      </w:r>
      <w:proofErr w:type="spellEnd"/>
      <w:r w:rsidR="00A32B39" w:rsidRPr="009B6268">
        <w:rPr>
          <w:rFonts w:asciiTheme="minorHAnsi" w:hAnsiTheme="minorHAnsi" w:cstheme="minorHAnsi"/>
          <w:sz w:val="20"/>
          <w:szCs w:val="20"/>
        </w:rPr>
        <w:t xml:space="preserve"> </w:t>
      </w:r>
      <w:proofErr w:type="spellStart"/>
      <w:r w:rsidR="00A32B39" w:rsidRPr="009B6268">
        <w:rPr>
          <w:rFonts w:asciiTheme="minorHAnsi" w:hAnsiTheme="minorHAnsi" w:cstheme="minorHAnsi"/>
          <w:sz w:val="20"/>
          <w:szCs w:val="20"/>
        </w:rPr>
        <w:t>jos</w:t>
      </w:r>
      <w:proofErr w:type="spellEnd"/>
      <w:r w:rsidRPr="009B6268">
        <w:rPr>
          <w:rFonts w:asciiTheme="minorHAnsi" w:hAnsiTheme="minorHAnsi" w:cstheme="minorHAnsi"/>
          <w:sz w:val="20"/>
          <w:szCs w:val="20"/>
        </w:rPr>
        <w:t>:</w:t>
      </w:r>
    </w:p>
    <w:p w14:paraId="7F094E7F" w14:textId="77777777" w:rsidR="00903A0A" w:rsidRPr="009B6268" w:rsidRDefault="00A32B39" w:rsidP="00A73005">
      <w:pPr>
        <w:pStyle w:val="ListParagraph"/>
        <w:numPr>
          <w:ilvl w:val="1"/>
          <w:numId w:val="23"/>
        </w:numPr>
        <w:rPr>
          <w:rFonts w:asciiTheme="minorHAnsi" w:hAnsiTheme="minorHAnsi" w:cstheme="minorHAnsi"/>
          <w:sz w:val="20"/>
          <w:szCs w:val="20"/>
        </w:rPr>
      </w:pPr>
      <w:proofErr w:type="spellStart"/>
      <w:r w:rsidRPr="009B6268">
        <w:rPr>
          <w:rFonts w:asciiTheme="minorHAnsi" w:hAnsiTheme="minorHAnsi" w:cstheme="minorHAnsi"/>
          <w:sz w:val="20"/>
          <w:szCs w:val="20"/>
        </w:rPr>
        <w:lastRenderedPageBreak/>
        <w:t>este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subiectul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unui</w:t>
      </w:r>
      <w:proofErr w:type="spellEnd"/>
      <w:r w:rsidRPr="009B6268">
        <w:rPr>
          <w:rFonts w:asciiTheme="minorHAnsi" w:hAnsiTheme="minorHAnsi" w:cstheme="minorHAnsi"/>
          <w:sz w:val="20"/>
          <w:szCs w:val="20"/>
        </w:rPr>
        <w:t xml:space="preserve"> conflict de </w:t>
      </w:r>
      <w:proofErr w:type="spellStart"/>
      <w:r w:rsidRPr="009B6268">
        <w:rPr>
          <w:rFonts w:asciiTheme="minorHAnsi" w:hAnsiTheme="minorHAnsi" w:cstheme="minorHAnsi"/>
          <w:sz w:val="20"/>
          <w:szCs w:val="20"/>
        </w:rPr>
        <w:t>interese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definit</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conformitate</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prevederile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na</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ionale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comunitare</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vigoare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se </w:t>
      </w:r>
      <w:proofErr w:type="spellStart"/>
      <w:r w:rsidRPr="009B6268">
        <w:rPr>
          <w:rFonts w:asciiTheme="minorHAnsi" w:hAnsiTheme="minorHAnsi" w:cstheme="minorHAnsi"/>
          <w:sz w:val="20"/>
          <w:szCs w:val="20"/>
        </w:rPr>
        <w:t>afl</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ntr</w:t>
      </w:r>
      <w:proofErr w:type="spellEnd"/>
      <w:r w:rsidRPr="009B6268">
        <w:rPr>
          <w:rFonts w:asciiTheme="minorHAnsi" w:hAnsiTheme="minorHAnsi" w:cstheme="minorHAnsi"/>
          <w:sz w:val="20"/>
          <w:szCs w:val="20"/>
        </w:rPr>
        <w:t xml:space="preserve">-o </w:t>
      </w:r>
      <w:proofErr w:type="spellStart"/>
      <w:r w:rsidRPr="009B6268">
        <w:rPr>
          <w:rFonts w:asciiTheme="minorHAnsi" w:hAnsiTheme="minorHAnsi" w:cstheme="minorHAnsi"/>
          <w:sz w:val="20"/>
          <w:szCs w:val="20"/>
        </w:rPr>
        <w:t>situa</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ie</w:t>
      </w:r>
      <w:proofErr w:type="spellEnd"/>
      <w:r w:rsidRPr="009B6268">
        <w:rPr>
          <w:rFonts w:asciiTheme="minorHAnsi" w:hAnsiTheme="minorHAnsi" w:cstheme="minorHAnsi"/>
          <w:sz w:val="20"/>
          <w:szCs w:val="20"/>
        </w:rPr>
        <w:t xml:space="preserve"> care are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poate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avea</w:t>
      </w:r>
      <w:proofErr w:type="spellEnd"/>
      <w:r w:rsidRPr="009B6268">
        <w:rPr>
          <w:rFonts w:asciiTheme="minorHAnsi" w:hAnsiTheme="minorHAnsi" w:cstheme="minorHAnsi"/>
          <w:sz w:val="20"/>
          <w:szCs w:val="20"/>
        </w:rPr>
        <w:t xml:space="preserve"> ca </w:t>
      </w:r>
      <w:proofErr w:type="spellStart"/>
      <w:r w:rsidRPr="009B6268">
        <w:rPr>
          <w:rFonts w:asciiTheme="minorHAnsi" w:hAnsiTheme="minorHAnsi" w:cstheme="minorHAnsi"/>
          <w:sz w:val="20"/>
          <w:szCs w:val="20"/>
        </w:rPr>
        <w:t>efect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compromiterea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obiectivit</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ții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imparțialit</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ții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procesului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evaluare</w:t>
      </w:r>
      <w:proofErr w:type="spellEnd"/>
      <w:r w:rsidR="00D83F02" w:rsidRPr="009B6268">
        <w:rPr>
          <w:rFonts w:asciiTheme="minorHAnsi" w:hAnsiTheme="minorHAnsi" w:cstheme="minorHAnsi"/>
          <w:sz w:val="20"/>
          <w:szCs w:val="20"/>
        </w:rPr>
        <w:t>,</w:t>
      </w:r>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selecție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contractare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implementare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proiectului</w:t>
      </w:r>
      <w:proofErr w:type="spellEnd"/>
      <w:r w:rsidR="00B10F31" w:rsidRPr="009B6268">
        <w:rPr>
          <w:rFonts w:asciiTheme="minorHAnsi" w:hAnsiTheme="minorHAnsi" w:cstheme="minorHAnsi"/>
          <w:sz w:val="20"/>
          <w:szCs w:val="20"/>
        </w:rPr>
        <w:t>;</w:t>
      </w:r>
      <w:r w:rsidR="00903A0A" w:rsidRPr="009B6268">
        <w:rPr>
          <w:rFonts w:asciiTheme="minorHAnsi" w:hAnsiTheme="minorHAnsi" w:cstheme="minorHAnsi"/>
          <w:sz w:val="20"/>
          <w:szCs w:val="20"/>
        </w:rPr>
        <w:t xml:space="preserve"> </w:t>
      </w:r>
    </w:p>
    <w:p w14:paraId="231567EF" w14:textId="4F560BAD" w:rsidR="00903A0A" w:rsidRPr="009B6268" w:rsidRDefault="00A32B39" w:rsidP="00A73005">
      <w:pPr>
        <w:pStyle w:val="ListParagraph"/>
        <w:numPr>
          <w:ilvl w:val="1"/>
          <w:numId w:val="23"/>
        </w:numPr>
        <w:rPr>
          <w:rFonts w:asciiTheme="minorHAnsi" w:hAnsiTheme="minorHAnsi" w:cstheme="minorHAnsi"/>
          <w:sz w:val="20"/>
          <w:szCs w:val="20"/>
        </w:rPr>
      </w:pPr>
      <w:r w:rsidRPr="009B6268">
        <w:rPr>
          <w:rFonts w:asciiTheme="minorHAnsi" w:hAnsiTheme="minorHAnsi" w:cstheme="minorHAnsi"/>
          <w:sz w:val="20"/>
          <w:szCs w:val="20"/>
        </w:rPr>
        <w:t xml:space="preserve">se </w:t>
      </w:r>
      <w:proofErr w:type="spellStart"/>
      <w:r w:rsidRPr="009B6268">
        <w:rPr>
          <w:rFonts w:asciiTheme="minorHAnsi" w:hAnsiTheme="minorHAnsi" w:cstheme="minorHAnsi"/>
          <w:sz w:val="20"/>
          <w:szCs w:val="20"/>
        </w:rPr>
        <w:t>afl</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situația</w:t>
      </w:r>
      <w:proofErr w:type="spellEnd"/>
      <w:r w:rsidRPr="009B6268">
        <w:rPr>
          <w:rFonts w:asciiTheme="minorHAnsi" w:hAnsiTheme="minorHAnsi" w:cstheme="minorHAnsi"/>
          <w:sz w:val="20"/>
          <w:szCs w:val="20"/>
        </w:rPr>
        <w:t xml:space="preserve"> de a induce </w:t>
      </w:r>
      <w:proofErr w:type="spellStart"/>
      <w:r w:rsidRPr="009B6268">
        <w:rPr>
          <w:rFonts w:asciiTheme="minorHAnsi" w:hAnsiTheme="minorHAnsi" w:cstheme="minorHAnsi"/>
          <w:sz w:val="20"/>
          <w:szCs w:val="20"/>
        </w:rPr>
        <w:t>grav</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eroare</w:t>
      </w:r>
      <w:proofErr w:type="spellEnd"/>
      <w:r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autoritatea</w:t>
      </w:r>
      <w:proofErr w:type="spellEnd"/>
      <w:r w:rsidR="00B7728B" w:rsidRPr="009B6268">
        <w:rPr>
          <w:rFonts w:asciiTheme="minorHAnsi" w:hAnsiTheme="minorHAnsi" w:cstheme="minorHAnsi"/>
          <w:sz w:val="20"/>
          <w:szCs w:val="20"/>
        </w:rPr>
        <w:t xml:space="preserve"> de management </w:t>
      </w:r>
      <w:proofErr w:type="spellStart"/>
      <w:r w:rsidR="00B7728B" w:rsidRPr="009B6268">
        <w:rPr>
          <w:rFonts w:asciiTheme="minorHAnsi" w:hAnsiTheme="minorHAnsi" w:cstheme="minorHAnsi"/>
          <w:sz w:val="20"/>
          <w:szCs w:val="20"/>
        </w:rPr>
        <w:t>și</w:t>
      </w:r>
      <w:proofErr w:type="spellEnd"/>
      <w:r w:rsidR="00B7728B" w:rsidRPr="009B6268">
        <w:rPr>
          <w:rFonts w:asciiTheme="minorHAnsi" w:hAnsiTheme="minorHAnsi" w:cstheme="minorHAnsi"/>
          <w:sz w:val="20"/>
          <w:szCs w:val="20"/>
        </w:rPr>
        <w:t>/</w:t>
      </w:r>
      <w:proofErr w:type="spellStart"/>
      <w:r w:rsidR="00B7728B" w:rsidRPr="009B6268">
        <w:rPr>
          <w:rFonts w:asciiTheme="minorHAnsi" w:hAnsiTheme="minorHAnsi" w:cstheme="minorHAnsi"/>
          <w:sz w:val="20"/>
          <w:szCs w:val="20"/>
        </w:rPr>
        <w:t>sau</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prepușii</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acesteia</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sau</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comisiile</w:t>
      </w:r>
      <w:proofErr w:type="spellEnd"/>
      <w:r w:rsidR="00B7728B" w:rsidRPr="009B6268">
        <w:rPr>
          <w:rFonts w:asciiTheme="minorHAnsi" w:hAnsiTheme="minorHAnsi" w:cstheme="minorHAnsi"/>
          <w:sz w:val="20"/>
          <w:szCs w:val="20"/>
        </w:rPr>
        <w:t xml:space="preserve"> de </w:t>
      </w:r>
      <w:proofErr w:type="spellStart"/>
      <w:r w:rsidR="00B7728B" w:rsidRPr="009B6268">
        <w:rPr>
          <w:rFonts w:asciiTheme="minorHAnsi" w:hAnsiTheme="minorHAnsi" w:cstheme="minorHAnsi"/>
          <w:sz w:val="20"/>
          <w:szCs w:val="20"/>
        </w:rPr>
        <w:t>evaluare</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și</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selecție</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prin</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furnizarea</w:t>
      </w:r>
      <w:proofErr w:type="spellEnd"/>
      <w:r w:rsidR="00B7728B" w:rsidRPr="009B6268">
        <w:rPr>
          <w:rFonts w:asciiTheme="minorHAnsi" w:hAnsiTheme="minorHAnsi" w:cstheme="minorHAnsi"/>
          <w:sz w:val="20"/>
          <w:szCs w:val="20"/>
        </w:rPr>
        <w:t xml:space="preserve"> de </w:t>
      </w:r>
      <w:proofErr w:type="spellStart"/>
      <w:r w:rsidR="00B7728B" w:rsidRPr="009B6268">
        <w:rPr>
          <w:rFonts w:asciiTheme="minorHAnsi" w:hAnsiTheme="minorHAnsi" w:cstheme="minorHAnsi"/>
          <w:sz w:val="20"/>
          <w:szCs w:val="20"/>
        </w:rPr>
        <w:t>informații</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incorecte</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în</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cadrul</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prezentului</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apel</w:t>
      </w:r>
      <w:proofErr w:type="spellEnd"/>
      <w:r w:rsidR="00B7728B" w:rsidRPr="009B6268">
        <w:rPr>
          <w:rFonts w:asciiTheme="minorHAnsi" w:hAnsiTheme="minorHAnsi" w:cstheme="minorHAnsi"/>
          <w:sz w:val="20"/>
          <w:szCs w:val="20"/>
        </w:rPr>
        <w:t xml:space="preserve"> de </w:t>
      </w:r>
      <w:proofErr w:type="spellStart"/>
      <w:r w:rsidR="00B7728B" w:rsidRPr="009B6268">
        <w:rPr>
          <w:rFonts w:asciiTheme="minorHAnsi" w:hAnsiTheme="minorHAnsi" w:cstheme="minorHAnsi"/>
          <w:sz w:val="20"/>
          <w:szCs w:val="20"/>
        </w:rPr>
        <w:t>proiecte</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sau</w:t>
      </w:r>
      <w:proofErr w:type="spellEnd"/>
      <w:r w:rsidR="00B7728B" w:rsidRPr="009B6268">
        <w:rPr>
          <w:rFonts w:asciiTheme="minorHAnsi" w:hAnsiTheme="minorHAnsi" w:cstheme="minorHAnsi"/>
          <w:sz w:val="20"/>
          <w:szCs w:val="20"/>
        </w:rPr>
        <w:t xml:space="preserve"> al </w:t>
      </w:r>
      <w:proofErr w:type="spellStart"/>
      <w:r w:rsidR="00B7728B" w:rsidRPr="009B6268">
        <w:rPr>
          <w:rFonts w:asciiTheme="minorHAnsi" w:hAnsiTheme="minorHAnsi" w:cstheme="minorHAnsi"/>
          <w:sz w:val="20"/>
          <w:szCs w:val="20"/>
        </w:rPr>
        <w:t>altor</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apeluri</w:t>
      </w:r>
      <w:proofErr w:type="spellEnd"/>
      <w:r w:rsidR="00B7728B" w:rsidRPr="009B6268">
        <w:rPr>
          <w:rFonts w:asciiTheme="minorHAnsi" w:hAnsiTheme="minorHAnsi" w:cstheme="minorHAnsi"/>
          <w:sz w:val="20"/>
          <w:szCs w:val="20"/>
        </w:rPr>
        <w:t xml:space="preserve"> de </w:t>
      </w:r>
      <w:proofErr w:type="spellStart"/>
      <w:r w:rsidR="00B7728B" w:rsidRPr="009B6268">
        <w:rPr>
          <w:rFonts w:asciiTheme="minorHAnsi" w:hAnsiTheme="minorHAnsi" w:cstheme="minorHAnsi"/>
          <w:sz w:val="20"/>
          <w:szCs w:val="20"/>
        </w:rPr>
        <w:t>proiecte</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derulate</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pentru</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finanțare</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în</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cadrul</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altor</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programe</w:t>
      </w:r>
      <w:proofErr w:type="spellEnd"/>
      <w:r w:rsidR="00B7728B" w:rsidRPr="009B6268">
        <w:rPr>
          <w:rFonts w:asciiTheme="minorHAnsi" w:hAnsiTheme="minorHAnsi" w:cstheme="minorHAnsi"/>
          <w:sz w:val="20"/>
          <w:szCs w:val="20"/>
        </w:rPr>
        <w:t xml:space="preserve"> cu </w:t>
      </w:r>
      <w:proofErr w:type="spellStart"/>
      <w:r w:rsidR="00B7728B" w:rsidRPr="009B6268">
        <w:rPr>
          <w:rFonts w:asciiTheme="minorHAnsi" w:hAnsiTheme="minorHAnsi" w:cstheme="minorHAnsi"/>
          <w:sz w:val="20"/>
          <w:szCs w:val="20"/>
        </w:rPr>
        <w:t>finanțare</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europeană</w:t>
      </w:r>
      <w:proofErr w:type="spellEnd"/>
      <w:r w:rsidR="00B7728B" w:rsidRPr="009B6268">
        <w:rPr>
          <w:rFonts w:asciiTheme="minorHAnsi" w:hAnsiTheme="minorHAnsi" w:cstheme="minorHAnsi"/>
          <w:sz w:val="20"/>
          <w:szCs w:val="20"/>
        </w:rPr>
        <w:t>/</w:t>
      </w:r>
      <w:proofErr w:type="spellStart"/>
      <w:r w:rsidR="00B7728B" w:rsidRPr="009B6268">
        <w:rPr>
          <w:rFonts w:asciiTheme="minorHAnsi" w:hAnsiTheme="minorHAnsi" w:cstheme="minorHAnsi"/>
          <w:sz w:val="20"/>
          <w:szCs w:val="20"/>
        </w:rPr>
        <w:t>națională</w:t>
      </w:r>
      <w:proofErr w:type="spellEnd"/>
      <w:r w:rsidR="00B10F31" w:rsidRPr="009B6268">
        <w:rPr>
          <w:rFonts w:asciiTheme="minorHAnsi" w:hAnsiTheme="minorHAnsi" w:cstheme="minorHAnsi"/>
          <w:sz w:val="20"/>
          <w:szCs w:val="20"/>
        </w:rPr>
        <w:t>;</w:t>
      </w:r>
    </w:p>
    <w:p w14:paraId="074107BB" w14:textId="06453E96" w:rsidR="00903A0A" w:rsidRPr="009B6268" w:rsidRDefault="00A32B39" w:rsidP="00A73005">
      <w:pPr>
        <w:pStyle w:val="ListParagraph"/>
        <w:numPr>
          <w:ilvl w:val="1"/>
          <w:numId w:val="23"/>
        </w:numPr>
        <w:rPr>
          <w:rFonts w:asciiTheme="minorHAnsi" w:hAnsiTheme="minorHAnsi" w:cstheme="minorHAnsi"/>
          <w:sz w:val="20"/>
          <w:szCs w:val="20"/>
        </w:rPr>
      </w:pPr>
      <w:r w:rsidRPr="009B6268">
        <w:rPr>
          <w:rFonts w:asciiTheme="minorHAnsi" w:hAnsiTheme="minorHAnsi" w:cstheme="minorHAnsi"/>
          <w:sz w:val="20"/>
          <w:szCs w:val="20"/>
        </w:rPr>
        <w:t xml:space="preserve">se </w:t>
      </w:r>
      <w:proofErr w:type="spellStart"/>
      <w:r w:rsidRPr="009B6268">
        <w:rPr>
          <w:rFonts w:asciiTheme="minorHAnsi" w:hAnsiTheme="minorHAnsi" w:cstheme="minorHAnsi"/>
          <w:sz w:val="20"/>
          <w:szCs w:val="20"/>
        </w:rPr>
        <w:t>afl</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situația</w:t>
      </w:r>
      <w:proofErr w:type="spellEnd"/>
      <w:r w:rsidRPr="009B6268">
        <w:rPr>
          <w:rFonts w:asciiTheme="minorHAnsi" w:hAnsiTheme="minorHAnsi" w:cstheme="minorHAnsi"/>
          <w:sz w:val="20"/>
          <w:szCs w:val="20"/>
        </w:rPr>
        <w:t xml:space="preserve"> de a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ncerca</w:t>
      </w:r>
      <w:proofErr w:type="spellEnd"/>
      <w:r w:rsidRPr="009B6268">
        <w:rPr>
          <w:rFonts w:asciiTheme="minorHAnsi" w:hAnsiTheme="minorHAnsi" w:cstheme="minorHAnsi"/>
          <w:sz w:val="20"/>
          <w:szCs w:val="20"/>
        </w:rPr>
        <w:t xml:space="preserve">/ de a fi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ncercat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ob</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in</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informa</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confiden</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influen</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eze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comisiile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evaluare</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ș</w:t>
      </w:r>
      <w:r w:rsidRPr="009B6268">
        <w:rPr>
          <w:rFonts w:asciiTheme="minorHAnsi" w:hAnsiTheme="minorHAnsi" w:cstheme="minorHAnsi"/>
          <w:sz w:val="20"/>
          <w:szCs w:val="20"/>
        </w:rPr>
        <w:t>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selec</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ie</w:t>
      </w:r>
      <w:proofErr w:type="spellEnd"/>
      <w:r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sau</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autoritatea</w:t>
      </w:r>
      <w:proofErr w:type="spellEnd"/>
      <w:r w:rsidR="00B7728B" w:rsidRPr="009B6268">
        <w:rPr>
          <w:rFonts w:asciiTheme="minorHAnsi" w:hAnsiTheme="minorHAnsi" w:cstheme="minorHAnsi"/>
          <w:sz w:val="20"/>
          <w:szCs w:val="20"/>
        </w:rPr>
        <w:t xml:space="preserve"> de management </w:t>
      </w:r>
      <w:proofErr w:type="spellStart"/>
      <w:r w:rsidR="00B7728B" w:rsidRPr="009B6268">
        <w:rPr>
          <w:rFonts w:asciiTheme="minorHAnsi" w:hAnsiTheme="minorHAnsi" w:cstheme="minorHAnsi"/>
          <w:sz w:val="20"/>
          <w:szCs w:val="20"/>
        </w:rPr>
        <w:t>și</w:t>
      </w:r>
      <w:proofErr w:type="spellEnd"/>
      <w:r w:rsidR="00B7728B" w:rsidRPr="009B6268">
        <w:rPr>
          <w:rFonts w:asciiTheme="minorHAnsi" w:hAnsiTheme="minorHAnsi" w:cstheme="minorHAnsi"/>
          <w:sz w:val="20"/>
          <w:szCs w:val="20"/>
        </w:rPr>
        <w:t>/</w:t>
      </w:r>
      <w:proofErr w:type="spellStart"/>
      <w:r w:rsidR="00B7728B" w:rsidRPr="009B6268">
        <w:rPr>
          <w:rFonts w:asciiTheme="minorHAnsi" w:hAnsiTheme="minorHAnsi" w:cstheme="minorHAnsi"/>
          <w:sz w:val="20"/>
          <w:szCs w:val="20"/>
        </w:rPr>
        <w:t>sau</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prepușii</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acesteia</w:t>
      </w:r>
      <w:proofErr w:type="spellEnd"/>
      <w:r w:rsidR="00B7728B" w:rsidRPr="009B6268">
        <w:rPr>
          <w:rFonts w:asciiTheme="minorHAnsi" w:hAnsiTheme="minorHAnsi" w:cstheme="minorHAnsi"/>
          <w:sz w:val="20"/>
          <w:szCs w:val="20"/>
        </w:rPr>
        <w:t xml:space="preserve"> pe </w:t>
      </w:r>
      <w:proofErr w:type="spellStart"/>
      <w:r w:rsidR="00B7728B" w:rsidRPr="009B6268">
        <w:rPr>
          <w:rFonts w:asciiTheme="minorHAnsi" w:hAnsiTheme="minorHAnsi" w:cstheme="minorHAnsi"/>
          <w:sz w:val="20"/>
          <w:szCs w:val="20"/>
        </w:rPr>
        <w:t>parcursul</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procesului</w:t>
      </w:r>
      <w:proofErr w:type="spellEnd"/>
      <w:r w:rsidR="00B7728B" w:rsidRPr="009B6268">
        <w:rPr>
          <w:rFonts w:asciiTheme="minorHAnsi" w:hAnsiTheme="minorHAnsi" w:cstheme="minorHAnsi"/>
          <w:sz w:val="20"/>
          <w:szCs w:val="20"/>
        </w:rPr>
        <w:t xml:space="preserve"> de </w:t>
      </w:r>
      <w:proofErr w:type="spellStart"/>
      <w:r w:rsidR="00B7728B" w:rsidRPr="009B6268">
        <w:rPr>
          <w:rFonts w:asciiTheme="minorHAnsi" w:hAnsiTheme="minorHAnsi" w:cstheme="minorHAnsi"/>
          <w:sz w:val="20"/>
          <w:szCs w:val="20"/>
        </w:rPr>
        <w:t>evaluare</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și</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selecție</w:t>
      </w:r>
      <w:proofErr w:type="spellEnd"/>
      <w:r w:rsidR="00B7728B" w:rsidRPr="009B6268">
        <w:rPr>
          <w:rFonts w:asciiTheme="minorHAnsi" w:hAnsiTheme="minorHAnsi" w:cstheme="minorHAnsi"/>
          <w:sz w:val="20"/>
          <w:szCs w:val="20"/>
        </w:rPr>
        <w:t xml:space="preserve"> a </w:t>
      </w:r>
      <w:proofErr w:type="spellStart"/>
      <w:r w:rsidR="00B7728B" w:rsidRPr="009B6268">
        <w:rPr>
          <w:rFonts w:asciiTheme="minorHAnsi" w:hAnsiTheme="minorHAnsi" w:cstheme="minorHAnsi"/>
          <w:sz w:val="20"/>
          <w:szCs w:val="20"/>
        </w:rPr>
        <w:t>prezentului</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apel</w:t>
      </w:r>
      <w:proofErr w:type="spellEnd"/>
      <w:r w:rsidR="00B7728B" w:rsidRPr="009B6268">
        <w:rPr>
          <w:rFonts w:asciiTheme="minorHAnsi" w:hAnsiTheme="minorHAnsi" w:cstheme="minorHAnsi"/>
          <w:sz w:val="20"/>
          <w:szCs w:val="20"/>
        </w:rPr>
        <w:t xml:space="preserve"> de </w:t>
      </w:r>
      <w:proofErr w:type="spellStart"/>
      <w:r w:rsidR="00B7728B" w:rsidRPr="009B6268">
        <w:rPr>
          <w:rFonts w:asciiTheme="minorHAnsi" w:hAnsiTheme="minorHAnsi" w:cstheme="minorHAnsi"/>
          <w:sz w:val="20"/>
          <w:szCs w:val="20"/>
        </w:rPr>
        <w:t>proiecte</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sau</w:t>
      </w:r>
      <w:proofErr w:type="spellEnd"/>
      <w:r w:rsidR="00B7728B" w:rsidRPr="009B6268">
        <w:rPr>
          <w:rFonts w:asciiTheme="minorHAnsi" w:hAnsiTheme="minorHAnsi" w:cstheme="minorHAnsi"/>
          <w:sz w:val="20"/>
          <w:szCs w:val="20"/>
        </w:rPr>
        <w:t xml:space="preserve"> a </w:t>
      </w:r>
      <w:proofErr w:type="spellStart"/>
      <w:r w:rsidR="00B7728B" w:rsidRPr="009B6268">
        <w:rPr>
          <w:rFonts w:asciiTheme="minorHAnsi" w:hAnsiTheme="minorHAnsi" w:cstheme="minorHAnsi"/>
          <w:sz w:val="20"/>
          <w:szCs w:val="20"/>
        </w:rPr>
        <w:t>altor</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apeluri</w:t>
      </w:r>
      <w:proofErr w:type="spellEnd"/>
      <w:r w:rsidR="00B7728B" w:rsidRPr="009B6268">
        <w:rPr>
          <w:rFonts w:asciiTheme="minorHAnsi" w:hAnsiTheme="minorHAnsi" w:cstheme="minorHAnsi"/>
          <w:sz w:val="20"/>
          <w:szCs w:val="20"/>
        </w:rPr>
        <w:t xml:space="preserve"> de </w:t>
      </w:r>
      <w:proofErr w:type="spellStart"/>
      <w:r w:rsidR="00B7728B" w:rsidRPr="009B6268">
        <w:rPr>
          <w:rFonts w:asciiTheme="minorHAnsi" w:hAnsiTheme="minorHAnsi" w:cstheme="minorHAnsi"/>
          <w:sz w:val="20"/>
          <w:szCs w:val="20"/>
        </w:rPr>
        <w:t>proiecte</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derulate</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în</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cadrul</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unor</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programe</w:t>
      </w:r>
      <w:proofErr w:type="spellEnd"/>
      <w:r w:rsidR="00B7728B" w:rsidRPr="009B6268">
        <w:rPr>
          <w:rFonts w:asciiTheme="minorHAnsi" w:hAnsiTheme="minorHAnsi" w:cstheme="minorHAnsi"/>
          <w:sz w:val="20"/>
          <w:szCs w:val="20"/>
        </w:rPr>
        <w:t xml:space="preserve"> cu </w:t>
      </w:r>
      <w:proofErr w:type="spellStart"/>
      <w:r w:rsidR="00B7728B" w:rsidRPr="009B6268">
        <w:rPr>
          <w:rFonts w:asciiTheme="minorHAnsi" w:hAnsiTheme="minorHAnsi" w:cstheme="minorHAnsi"/>
          <w:sz w:val="20"/>
          <w:szCs w:val="20"/>
        </w:rPr>
        <w:t>finanțare</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europeană</w:t>
      </w:r>
      <w:proofErr w:type="spellEnd"/>
      <w:r w:rsidR="00B7728B" w:rsidRPr="009B6268">
        <w:rPr>
          <w:rFonts w:asciiTheme="minorHAnsi" w:hAnsiTheme="minorHAnsi" w:cstheme="minorHAnsi"/>
          <w:sz w:val="20"/>
          <w:szCs w:val="20"/>
        </w:rPr>
        <w:t>/</w:t>
      </w:r>
      <w:proofErr w:type="spellStart"/>
      <w:r w:rsidR="00B7728B" w:rsidRPr="009B6268">
        <w:rPr>
          <w:rFonts w:asciiTheme="minorHAnsi" w:hAnsiTheme="minorHAnsi" w:cstheme="minorHAnsi"/>
          <w:sz w:val="20"/>
          <w:szCs w:val="20"/>
        </w:rPr>
        <w:t>națională</w:t>
      </w:r>
      <w:proofErr w:type="spellEnd"/>
      <w:r w:rsidR="0014389B" w:rsidRPr="009B6268">
        <w:rPr>
          <w:rFonts w:asciiTheme="minorHAnsi" w:hAnsiTheme="minorHAnsi" w:cstheme="minorHAnsi"/>
          <w:sz w:val="20"/>
          <w:szCs w:val="20"/>
        </w:rPr>
        <w:t>;</w:t>
      </w:r>
    </w:p>
    <w:p w14:paraId="64D2447B" w14:textId="38DBA7B4" w:rsidR="00903A0A" w:rsidRPr="009B6268" w:rsidRDefault="00A32B39" w:rsidP="00A73005">
      <w:pPr>
        <w:pStyle w:val="ListParagraph"/>
        <w:numPr>
          <w:ilvl w:val="1"/>
          <w:numId w:val="23"/>
        </w:numPr>
        <w:rPr>
          <w:rFonts w:asciiTheme="minorHAnsi" w:hAnsiTheme="minorHAnsi" w:cstheme="minorHAnsi"/>
          <w:sz w:val="20"/>
          <w:szCs w:val="20"/>
        </w:rPr>
      </w:pPr>
      <w:r w:rsidRPr="009B6268">
        <w:rPr>
          <w:rFonts w:asciiTheme="minorHAnsi" w:hAnsiTheme="minorHAnsi" w:cstheme="minorHAnsi"/>
          <w:sz w:val="20"/>
          <w:szCs w:val="20"/>
        </w:rPr>
        <w:t xml:space="preserve">a </w:t>
      </w:r>
      <w:proofErr w:type="spellStart"/>
      <w:r w:rsidRPr="009B6268">
        <w:rPr>
          <w:rFonts w:asciiTheme="minorHAnsi" w:hAnsiTheme="minorHAnsi" w:cstheme="minorHAnsi"/>
          <w:sz w:val="20"/>
          <w:szCs w:val="20"/>
        </w:rPr>
        <w:t>suferit</w:t>
      </w:r>
      <w:proofErr w:type="spellEnd"/>
      <w:r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condamnări</w:t>
      </w:r>
      <w:proofErr w:type="spellEnd"/>
      <w:r w:rsidR="00B7728B" w:rsidRPr="009B6268">
        <w:rPr>
          <w:rFonts w:asciiTheme="minorHAnsi" w:hAnsiTheme="minorHAnsi" w:cstheme="minorHAnsi"/>
          <w:sz w:val="20"/>
          <w:szCs w:val="20"/>
        </w:rPr>
        <w:t xml:space="preserve"> definitive </w:t>
      </w:r>
      <w:proofErr w:type="spellStart"/>
      <w:r w:rsidR="00B7728B" w:rsidRPr="009B6268">
        <w:rPr>
          <w:rFonts w:asciiTheme="minorHAnsi" w:hAnsiTheme="minorHAnsi" w:cstheme="minorHAnsi"/>
          <w:sz w:val="20"/>
          <w:szCs w:val="20"/>
        </w:rPr>
        <w:t>în</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cauze</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referitoare</w:t>
      </w:r>
      <w:proofErr w:type="spellEnd"/>
      <w:r w:rsidR="00B7728B" w:rsidRPr="009B6268">
        <w:rPr>
          <w:rFonts w:asciiTheme="minorHAnsi" w:hAnsiTheme="minorHAnsi" w:cstheme="minorHAnsi"/>
          <w:sz w:val="20"/>
          <w:szCs w:val="20"/>
        </w:rPr>
        <w:t xml:space="preserve"> la </w:t>
      </w:r>
      <w:proofErr w:type="spellStart"/>
      <w:r w:rsidR="00B7728B" w:rsidRPr="009B6268">
        <w:rPr>
          <w:rFonts w:asciiTheme="minorHAnsi" w:hAnsiTheme="minorHAnsi" w:cstheme="minorHAnsi"/>
          <w:sz w:val="20"/>
          <w:szCs w:val="20"/>
        </w:rPr>
        <w:t>obţinerea</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şi</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utilizarea</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fondurilor</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europene</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şi</w:t>
      </w:r>
      <w:proofErr w:type="spellEnd"/>
      <w:r w:rsidR="00B7728B" w:rsidRPr="009B6268">
        <w:rPr>
          <w:rFonts w:asciiTheme="minorHAnsi" w:hAnsiTheme="minorHAnsi" w:cstheme="minorHAnsi"/>
          <w:sz w:val="20"/>
          <w:szCs w:val="20"/>
        </w:rPr>
        <w:t>/</w:t>
      </w:r>
      <w:proofErr w:type="spellStart"/>
      <w:r w:rsidR="00B7728B" w:rsidRPr="009B6268">
        <w:rPr>
          <w:rFonts w:asciiTheme="minorHAnsi" w:hAnsiTheme="minorHAnsi" w:cstheme="minorHAnsi"/>
          <w:sz w:val="20"/>
          <w:szCs w:val="20"/>
        </w:rPr>
        <w:t>sau</w:t>
      </w:r>
      <w:proofErr w:type="spellEnd"/>
      <w:r w:rsidR="00B7728B" w:rsidRPr="009B6268">
        <w:rPr>
          <w:rFonts w:asciiTheme="minorHAnsi" w:hAnsiTheme="minorHAnsi" w:cstheme="minorHAnsi"/>
          <w:sz w:val="20"/>
          <w:szCs w:val="20"/>
        </w:rPr>
        <w:t xml:space="preserve"> a </w:t>
      </w:r>
      <w:proofErr w:type="spellStart"/>
      <w:r w:rsidR="00B7728B" w:rsidRPr="009B6268">
        <w:rPr>
          <w:rFonts w:asciiTheme="minorHAnsi" w:hAnsiTheme="minorHAnsi" w:cstheme="minorHAnsi"/>
          <w:sz w:val="20"/>
          <w:szCs w:val="20"/>
        </w:rPr>
        <w:t>fondurilor</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publice</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naţionale</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aferente</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acestora</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inclusiv</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condamnări</w:t>
      </w:r>
      <w:proofErr w:type="spellEnd"/>
      <w:r w:rsidR="00B7728B" w:rsidRPr="009B6268">
        <w:rPr>
          <w:rFonts w:asciiTheme="minorHAnsi" w:hAnsiTheme="minorHAnsi" w:cstheme="minorHAnsi"/>
          <w:sz w:val="20"/>
          <w:szCs w:val="20"/>
        </w:rPr>
        <w:t xml:space="preserve"> definitive </w:t>
      </w:r>
      <w:proofErr w:type="spellStart"/>
      <w:r w:rsidR="00B7728B" w:rsidRPr="009B6268">
        <w:rPr>
          <w:rFonts w:asciiTheme="minorHAnsi" w:hAnsiTheme="minorHAnsi" w:cstheme="minorHAnsi"/>
          <w:sz w:val="20"/>
          <w:szCs w:val="20"/>
        </w:rPr>
        <w:t>datorate</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unei</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conduite</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profesionale</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îndreptate</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împotriva</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legii</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decizie</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formulată</w:t>
      </w:r>
      <w:proofErr w:type="spellEnd"/>
      <w:r w:rsidR="00B7728B" w:rsidRPr="009B6268">
        <w:rPr>
          <w:rFonts w:asciiTheme="minorHAnsi" w:hAnsiTheme="minorHAnsi" w:cstheme="minorHAnsi"/>
          <w:sz w:val="20"/>
          <w:szCs w:val="20"/>
        </w:rPr>
        <w:t xml:space="preserve"> de o </w:t>
      </w:r>
      <w:proofErr w:type="spellStart"/>
      <w:r w:rsidR="00B7728B" w:rsidRPr="009B6268">
        <w:rPr>
          <w:rFonts w:asciiTheme="minorHAnsi" w:hAnsiTheme="minorHAnsi" w:cstheme="minorHAnsi"/>
          <w:sz w:val="20"/>
          <w:szCs w:val="20"/>
        </w:rPr>
        <w:t>autoritate</w:t>
      </w:r>
      <w:proofErr w:type="spellEnd"/>
      <w:r w:rsidR="00B7728B" w:rsidRPr="009B6268">
        <w:rPr>
          <w:rFonts w:asciiTheme="minorHAnsi" w:hAnsiTheme="minorHAnsi" w:cstheme="minorHAnsi"/>
          <w:sz w:val="20"/>
          <w:szCs w:val="20"/>
        </w:rPr>
        <w:t xml:space="preserve"> de </w:t>
      </w:r>
      <w:proofErr w:type="spellStart"/>
      <w:r w:rsidR="00B7728B" w:rsidRPr="009B6268">
        <w:rPr>
          <w:rFonts w:asciiTheme="minorHAnsi" w:hAnsiTheme="minorHAnsi" w:cstheme="minorHAnsi"/>
          <w:sz w:val="20"/>
          <w:szCs w:val="20"/>
        </w:rPr>
        <w:t>judecată</w:t>
      </w:r>
      <w:proofErr w:type="spellEnd"/>
      <w:r w:rsidR="00B7728B" w:rsidRPr="009B6268">
        <w:rPr>
          <w:rFonts w:asciiTheme="minorHAnsi" w:hAnsiTheme="minorHAnsi" w:cstheme="minorHAnsi"/>
          <w:sz w:val="20"/>
          <w:szCs w:val="20"/>
        </w:rPr>
        <w:t xml:space="preserve"> </w:t>
      </w:r>
      <w:proofErr w:type="spellStart"/>
      <w:r w:rsidR="00B7728B" w:rsidRPr="009B6268">
        <w:rPr>
          <w:rFonts w:asciiTheme="minorHAnsi" w:hAnsiTheme="minorHAnsi" w:cstheme="minorHAnsi"/>
          <w:sz w:val="20"/>
          <w:szCs w:val="20"/>
        </w:rPr>
        <w:t>ce</w:t>
      </w:r>
      <w:proofErr w:type="spellEnd"/>
      <w:r w:rsidR="00B7728B" w:rsidRPr="009B6268">
        <w:rPr>
          <w:rFonts w:asciiTheme="minorHAnsi" w:hAnsiTheme="minorHAnsi" w:cstheme="minorHAnsi"/>
          <w:sz w:val="20"/>
          <w:szCs w:val="20"/>
        </w:rPr>
        <w:t xml:space="preserve"> are </w:t>
      </w:r>
      <w:proofErr w:type="spellStart"/>
      <w:r w:rsidR="00B7728B" w:rsidRPr="009B6268">
        <w:rPr>
          <w:rFonts w:asciiTheme="minorHAnsi" w:hAnsiTheme="minorHAnsi" w:cstheme="minorHAnsi"/>
          <w:sz w:val="20"/>
          <w:szCs w:val="20"/>
        </w:rPr>
        <w:t>forță</w:t>
      </w:r>
      <w:proofErr w:type="spellEnd"/>
      <w:r w:rsidR="00B7728B" w:rsidRPr="009B6268">
        <w:rPr>
          <w:rFonts w:asciiTheme="minorHAnsi" w:hAnsiTheme="minorHAnsi" w:cstheme="minorHAnsi"/>
          <w:sz w:val="20"/>
          <w:szCs w:val="20"/>
        </w:rPr>
        <w:t xml:space="preserve"> de res judicata</w:t>
      </w:r>
      <w:r w:rsidRPr="009B6268">
        <w:rPr>
          <w:rFonts w:asciiTheme="minorHAnsi" w:hAnsiTheme="minorHAnsi" w:cstheme="minorHAnsi"/>
          <w:sz w:val="20"/>
          <w:szCs w:val="20"/>
        </w:rPr>
        <w:t>.</w:t>
      </w:r>
    </w:p>
    <w:p w14:paraId="719A21AF" w14:textId="77777777" w:rsidR="00A73005" w:rsidRPr="009B6268" w:rsidRDefault="00FD127D" w:rsidP="00A73005">
      <w:pPr>
        <w:pStyle w:val="Heading3"/>
        <w:rPr>
          <w:rFonts w:cstheme="minorHAnsi"/>
          <w:sz w:val="20"/>
          <w:szCs w:val="20"/>
        </w:rPr>
      </w:pPr>
      <w:r w:rsidRPr="009B6268">
        <w:rPr>
          <w:rFonts w:cstheme="minorHAnsi"/>
          <w:sz w:val="20"/>
          <w:szCs w:val="20"/>
        </w:rPr>
        <w:t>Art.</w:t>
      </w:r>
      <w:r w:rsidR="00A73005" w:rsidRPr="009B6268">
        <w:rPr>
          <w:rFonts w:cstheme="minorHAnsi"/>
          <w:sz w:val="20"/>
          <w:szCs w:val="20"/>
        </w:rPr>
        <w:t xml:space="preserve"> </w:t>
      </w:r>
      <w:r w:rsidR="00895A82" w:rsidRPr="009B6268">
        <w:rPr>
          <w:rFonts w:cstheme="minorHAnsi"/>
          <w:sz w:val="20"/>
          <w:szCs w:val="20"/>
        </w:rPr>
        <w:t>1</w:t>
      </w:r>
      <w:r w:rsidR="009626AE" w:rsidRPr="009B6268">
        <w:rPr>
          <w:rFonts w:cstheme="minorHAnsi"/>
          <w:sz w:val="20"/>
          <w:szCs w:val="20"/>
        </w:rPr>
        <w:t>0</w:t>
      </w:r>
      <w:r w:rsidRPr="009B6268">
        <w:rPr>
          <w:rFonts w:cstheme="minorHAnsi"/>
          <w:sz w:val="20"/>
          <w:szCs w:val="20"/>
        </w:rPr>
        <w:t xml:space="preserve">. </w:t>
      </w:r>
    </w:p>
    <w:p w14:paraId="29CAFE88" w14:textId="49E3293D" w:rsidR="0093213E" w:rsidRPr="009B6268" w:rsidRDefault="00FD127D" w:rsidP="00105AC5">
      <w:pPr>
        <w:pStyle w:val="ListParagraph"/>
        <w:numPr>
          <w:ilvl w:val="0"/>
          <w:numId w:val="26"/>
        </w:numPr>
        <w:rPr>
          <w:rFonts w:asciiTheme="minorHAnsi" w:hAnsiTheme="minorHAnsi" w:cstheme="minorHAnsi"/>
          <w:sz w:val="20"/>
          <w:szCs w:val="20"/>
        </w:rPr>
      </w:pPr>
      <w:r w:rsidRPr="009B6268">
        <w:rPr>
          <w:rFonts w:asciiTheme="minorHAnsi" w:hAnsiTheme="minorHAnsi" w:cstheme="minorHAnsi"/>
          <w:sz w:val="20"/>
          <w:szCs w:val="20"/>
        </w:rPr>
        <w:t xml:space="preserve">La </w:t>
      </w:r>
      <w:r w:rsidR="00310416" w:rsidRPr="009B6268">
        <w:rPr>
          <w:rFonts w:asciiTheme="minorHAnsi" w:hAnsiTheme="minorHAnsi" w:cstheme="minorHAnsi"/>
          <w:sz w:val="20"/>
          <w:szCs w:val="20"/>
        </w:rPr>
        <w:t xml:space="preserve">data </w:t>
      </w:r>
      <w:proofErr w:type="spellStart"/>
      <w:r w:rsidRPr="009B6268">
        <w:rPr>
          <w:rFonts w:asciiTheme="minorHAnsi" w:hAnsiTheme="minorHAnsi" w:cstheme="minorHAnsi"/>
          <w:sz w:val="20"/>
          <w:szCs w:val="20"/>
        </w:rPr>
        <w:t>depunerii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cererii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finanțare</w:t>
      </w:r>
      <w:proofErr w:type="spellEnd"/>
      <w:r w:rsidR="00D14257" w:rsidRPr="009B6268">
        <w:rPr>
          <w:rFonts w:asciiTheme="minorHAnsi" w:hAnsiTheme="minorHAnsi" w:cstheme="minorHAnsi"/>
          <w:sz w:val="20"/>
          <w:szCs w:val="20"/>
        </w:rPr>
        <w:t>,</w:t>
      </w:r>
      <w:r w:rsidR="00310416" w:rsidRPr="009B6268">
        <w:rPr>
          <w:rFonts w:asciiTheme="minorHAnsi" w:hAnsiTheme="minorHAnsi" w:cstheme="minorHAnsi"/>
          <w:sz w:val="20"/>
          <w:szCs w:val="20"/>
        </w:rPr>
        <w:t xml:space="preserve"> pe </w:t>
      </w:r>
      <w:proofErr w:type="spellStart"/>
      <w:r w:rsidR="00D14257" w:rsidRPr="009B6268">
        <w:rPr>
          <w:rFonts w:asciiTheme="minorHAnsi" w:hAnsiTheme="minorHAnsi" w:cstheme="minorHAnsi"/>
          <w:sz w:val="20"/>
          <w:szCs w:val="20"/>
        </w:rPr>
        <w:t>parcursul</w:t>
      </w:r>
      <w:proofErr w:type="spellEnd"/>
      <w:r w:rsidR="00D14257" w:rsidRPr="009B6268">
        <w:rPr>
          <w:rFonts w:asciiTheme="minorHAnsi" w:hAnsiTheme="minorHAnsi" w:cstheme="minorHAnsi"/>
          <w:sz w:val="20"/>
          <w:szCs w:val="20"/>
        </w:rPr>
        <w:t xml:space="preserve"> </w:t>
      </w:r>
      <w:proofErr w:type="spellStart"/>
      <w:r w:rsidR="00310416" w:rsidRPr="009B6268">
        <w:rPr>
          <w:rFonts w:asciiTheme="minorHAnsi" w:hAnsiTheme="minorHAnsi" w:cstheme="minorHAnsi"/>
          <w:sz w:val="20"/>
          <w:szCs w:val="20"/>
        </w:rPr>
        <w:t>perioad</w:t>
      </w:r>
      <w:r w:rsidR="00D14257" w:rsidRPr="009B6268">
        <w:rPr>
          <w:rFonts w:asciiTheme="minorHAnsi" w:hAnsiTheme="minorHAnsi" w:cstheme="minorHAnsi"/>
          <w:sz w:val="20"/>
          <w:szCs w:val="20"/>
        </w:rPr>
        <w:t>ei</w:t>
      </w:r>
      <w:proofErr w:type="spellEnd"/>
      <w:r w:rsidR="00310416" w:rsidRPr="009B6268">
        <w:rPr>
          <w:rFonts w:asciiTheme="minorHAnsi" w:hAnsiTheme="minorHAnsi" w:cstheme="minorHAnsi"/>
          <w:sz w:val="20"/>
          <w:szCs w:val="20"/>
        </w:rPr>
        <w:t xml:space="preserve"> de </w:t>
      </w:r>
      <w:proofErr w:type="spellStart"/>
      <w:r w:rsidR="00310416" w:rsidRPr="009B6268">
        <w:rPr>
          <w:rFonts w:asciiTheme="minorHAnsi" w:hAnsiTheme="minorHAnsi" w:cstheme="minorHAnsi"/>
          <w:sz w:val="20"/>
          <w:szCs w:val="20"/>
        </w:rPr>
        <w:t>evaluare</w:t>
      </w:r>
      <w:proofErr w:type="spellEnd"/>
      <w:r w:rsidR="00310416" w:rsidRPr="009B6268">
        <w:rPr>
          <w:rFonts w:asciiTheme="minorHAnsi" w:hAnsiTheme="minorHAnsi" w:cstheme="minorHAnsi"/>
          <w:sz w:val="20"/>
          <w:szCs w:val="20"/>
        </w:rPr>
        <w:t xml:space="preserve">, </w:t>
      </w:r>
      <w:proofErr w:type="spellStart"/>
      <w:r w:rsidR="00310416" w:rsidRPr="009B6268">
        <w:rPr>
          <w:rFonts w:asciiTheme="minorHAnsi" w:hAnsiTheme="minorHAnsi" w:cstheme="minorHAnsi"/>
          <w:sz w:val="20"/>
          <w:szCs w:val="20"/>
        </w:rPr>
        <w:t>selecție</w:t>
      </w:r>
      <w:proofErr w:type="spellEnd"/>
      <w:r w:rsidR="00340821" w:rsidRPr="009B6268">
        <w:rPr>
          <w:rFonts w:asciiTheme="minorHAnsi" w:hAnsiTheme="minorHAnsi" w:cstheme="minorHAnsi"/>
          <w:sz w:val="20"/>
          <w:szCs w:val="20"/>
        </w:rPr>
        <w:t>,</w:t>
      </w:r>
      <w:r w:rsidR="00310416" w:rsidRPr="009B6268">
        <w:rPr>
          <w:rFonts w:asciiTheme="minorHAnsi" w:hAnsiTheme="minorHAnsi" w:cstheme="minorHAnsi"/>
          <w:sz w:val="20"/>
          <w:szCs w:val="20"/>
        </w:rPr>
        <w:t xml:space="preserve"> </w:t>
      </w:r>
      <w:proofErr w:type="spellStart"/>
      <w:r w:rsidR="00310416" w:rsidRPr="009B6268">
        <w:rPr>
          <w:rFonts w:asciiTheme="minorHAnsi" w:hAnsiTheme="minorHAnsi" w:cstheme="minorHAnsi"/>
          <w:sz w:val="20"/>
          <w:szCs w:val="20"/>
        </w:rPr>
        <w:t>contractare</w:t>
      </w:r>
      <w:proofErr w:type="spellEnd"/>
      <w:r w:rsidR="00340821" w:rsidRPr="009B6268">
        <w:rPr>
          <w:rFonts w:asciiTheme="minorHAnsi" w:hAnsiTheme="minorHAnsi" w:cstheme="minorHAnsi"/>
          <w:sz w:val="20"/>
          <w:szCs w:val="20"/>
        </w:rPr>
        <w:t xml:space="preserve"> </w:t>
      </w:r>
      <w:proofErr w:type="spellStart"/>
      <w:r w:rsidR="00340821" w:rsidRPr="009B6268">
        <w:rPr>
          <w:rFonts w:asciiTheme="minorHAnsi" w:hAnsiTheme="minorHAnsi" w:cstheme="minorHAnsi"/>
          <w:sz w:val="20"/>
          <w:szCs w:val="20"/>
        </w:rPr>
        <w:t>și</w:t>
      </w:r>
      <w:proofErr w:type="spellEnd"/>
      <w:r w:rsidR="00340821" w:rsidRPr="009B6268">
        <w:rPr>
          <w:rFonts w:asciiTheme="minorHAnsi" w:hAnsiTheme="minorHAnsi" w:cstheme="minorHAnsi"/>
          <w:sz w:val="20"/>
          <w:szCs w:val="20"/>
        </w:rPr>
        <w:t xml:space="preserve"> </w:t>
      </w:r>
      <w:proofErr w:type="spellStart"/>
      <w:r w:rsidR="00340821" w:rsidRPr="009B6268">
        <w:rPr>
          <w:rFonts w:asciiTheme="minorHAnsi" w:hAnsiTheme="minorHAnsi" w:cstheme="minorHAnsi"/>
          <w:sz w:val="20"/>
          <w:szCs w:val="20"/>
        </w:rPr>
        <w:t>implementare</w:t>
      </w:r>
      <w:proofErr w:type="spellEnd"/>
      <w:r w:rsidRPr="009B6268">
        <w:rPr>
          <w:rFonts w:asciiTheme="minorHAnsi" w:hAnsiTheme="minorHAnsi" w:cstheme="minorHAnsi"/>
          <w:sz w:val="20"/>
          <w:szCs w:val="20"/>
        </w:rPr>
        <w:t xml:space="preserve">, </w:t>
      </w:r>
      <w:r w:rsidR="00D14257" w:rsidRPr="009B6268">
        <w:rPr>
          <w:rFonts w:asciiTheme="minorHAnsi" w:hAnsiTheme="minorHAnsi" w:cstheme="minorHAnsi"/>
          <w:sz w:val="20"/>
          <w:szCs w:val="20"/>
        </w:rPr>
        <w:t xml:space="preserve">precum </w:t>
      </w:r>
      <w:proofErr w:type="spellStart"/>
      <w:r w:rsidR="00D14257" w:rsidRPr="009B6268">
        <w:rPr>
          <w:rFonts w:asciiTheme="minorHAnsi" w:hAnsiTheme="minorHAnsi" w:cstheme="minorHAnsi"/>
          <w:sz w:val="20"/>
          <w:szCs w:val="20"/>
        </w:rPr>
        <w:t>și</w:t>
      </w:r>
      <w:proofErr w:type="spellEnd"/>
      <w:r w:rsidR="00D14257" w:rsidRPr="009B6268">
        <w:rPr>
          <w:rFonts w:asciiTheme="minorHAnsi" w:hAnsiTheme="minorHAnsi" w:cstheme="minorHAnsi"/>
          <w:sz w:val="20"/>
          <w:szCs w:val="20"/>
        </w:rPr>
        <w:t xml:space="preserve"> pe </w:t>
      </w:r>
      <w:proofErr w:type="spellStart"/>
      <w:r w:rsidR="00D14257" w:rsidRPr="009B6268">
        <w:rPr>
          <w:rFonts w:asciiTheme="minorHAnsi" w:hAnsiTheme="minorHAnsi" w:cstheme="minorHAnsi"/>
          <w:sz w:val="20"/>
          <w:szCs w:val="20"/>
        </w:rPr>
        <w:t>perioada</w:t>
      </w:r>
      <w:proofErr w:type="spellEnd"/>
      <w:r w:rsidR="00D14257" w:rsidRPr="009B6268">
        <w:rPr>
          <w:rFonts w:asciiTheme="minorHAnsi" w:hAnsiTheme="minorHAnsi" w:cstheme="minorHAnsi"/>
          <w:sz w:val="20"/>
          <w:szCs w:val="20"/>
        </w:rPr>
        <w:t xml:space="preserve"> de </w:t>
      </w:r>
      <w:r w:rsidR="006C3BE4" w:rsidRPr="009B6268">
        <w:rPr>
          <w:rFonts w:asciiTheme="minorHAnsi" w:hAnsiTheme="minorHAnsi" w:cstheme="minorHAnsi"/>
          <w:sz w:val="20"/>
          <w:szCs w:val="20"/>
        </w:rPr>
        <w:t>minimum</w:t>
      </w:r>
      <w:r w:rsidR="00D14257" w:rsidRPr="009B6268">
        <w:rPr>
          <w:rFonts w:asciiTheme="minorHAnsi" w:hAnsiTheme="minorHAnsi" w:cstheme="minorHAnsi"/>
          <w:sz w:val="20"/>
          <w:szCs w:val="20"/>
        </w:rPr>
        <w:t xml:space="preserve"> 3 ani de la </w:t>
      </w:r>
      <w:r w:rsidR="006C3BE4" w:rsidRPr="009B6268">
        <w:rPr>
          <w:rFonts w:asciiTheme="minorHAnsi" w:hAnsiTheme="minorHAnsi" w:cstheme="minorHAnsi"/>
          <w:sz w:val="20"/>
          <w:szCs w:val="20"/>
        </w:rPr>
        <w:t xml:space="preserve">data </w:t>
      </w:r>
      <w:proofErr w:type="spellStart"/>
      <w:r w:rsidR="00C6400D" w:rsidRPr="009B6268">
        <w:rPr>
          <w:rFonts w:asciiTheme="minorHAnsi" w:hAnsiTheme="minorHAnsi" w:cstheme="minorHAnsi"/>
          <w:sz w:val="20"/>
          <w:szCs w:val="20"/>
        </w:rPr>
        <w:t>previzionat</w:t>
      </w:r>
      <w:r w:rsidR="00182E15" w:rsidRPr="009B6268">
        <w:rPr>
          <w:rFonts w:asciiTheme="minorHAnsi" w:hAnsiTheme="minorHAnsi" w:cstheme="minorHAnsi"/>
          <w:sz w:val="20"/>
          <w:szCs w:val="20"/>
        </w:rPr>
        <w:t>ă</w:t>
      </w:r>
      <w:proofErr w:type="spellEnd"/>
      <w:r w:rsidR="00C6400D" w:rsidRPr="009B6268">
        <w:rPr>
          <w:rFonts w:asciiTheme="minorHAnsi" w:hAnsiTheme="minorHAnsi" w:cstheme="minorHAnsi"/>
          <w:sz w:val="20"/>
          <w:szCs w:val="20"/>
        </w:rPr>
        <w:t xml:space="preserve"> </w:t>
      </w:r>
      <w:proofErr w:type="spellStart"/>
      <w:r w:rsidR="00C6400D" w:rsidRPr="009B6268">
        <w:rPr>
          <w:rFonts w:asciiTheme="minorHAnsi" w:hAnsiTheme="minorHAnsi" w:cstheme="minorHAnsi"/>
          <w:sz w:val="20"/>
          <w:szCs w:val="20"/>
        </w:rPr>
        <w:t>pentru</w:t>
      </w:r>
      <w:proofErr w:type="spellEnd"/>
      <w:r w:rsidR="00C6400D" w:rsidRPr="009B6268">
        <w:rPr>
          <w:rFonts w:asciiTheme="minorHAnsi" w:hAnsiTheme="minorHAnsi" w:cstheme="minorHAnsi"/>
          <w:sz w:val="20"/>
          <w:szCs w:val="20"/>
        </w:rPr>
        <w:t xml:space="preserve"> </w:t>
      </w:r>
      <w:proofErr w:type="spellStart"/>
      <w:r w:rsidR="00C6400D" w:rsidRPr="009B6268">
        <w:rPr>
          <w:rFonts w:asciiTheme="minorHAnsi" w:hAnsiTheme="minorHAnsi" w:cstheme="minorHAnsi"/>
          <w:sz w:val="20"/>
          <w:szCs w:val="20"/>
        </w:rPr>
        <w:t>efectuarea</w:t>
      </w:r>
      <w:proofErr w:type="spellEnd"/>
      <w:r w:rsidR="006C3BE4" w:rsidRPr="009B6268">
        <w:rPr>
          <w:rFonts w:asciiTheme="minorHAnsi" w:hAnsiTheme="minorHAnsi" w:cstheme="minorHAnsi"/>
          <w:sz w:val="20"/>
          <w:szCs w:val="20"/>
        </w:rPr>
        <w:t xml:space="preserve"> </w:t>
      </w:r>
      <w:proofErr w:type="spellStart"/>
      <w:r w:rsidR="006C3BE4" w:rsidRPr="009B6268">
        <w:rPr>
          <w:rFonts w:asciiTheme="minorHAnsi" w:hAnsiTheme="minorHAnsi" w:cstheme="minorHAnsi"/>
          <w:sz w:val="20"/>
          <w:szCs w:val="20"/>
        </w:rPr>
        <w:t>pl</w:t>
      </w:r>
      <w:r w:rsidR="00182E15" w:rsidRPr="009B6268">
        <w:rPr>
          <w:rFonts w:asciiTheme="minorHAnsi" w:hAnsiTheme="minorHAnsi" w:cstheme="minorHAnsi"/>
          <w:sz w:val="20"/>
          <w:szCs w:val="20"/>
        </w:rPr>
        <w:t>ă</w:t>
      </w:r>
      <w:r w:rsidR="006C3BE4" w:rsidRPr="009B6268">
        <w:rPr>
          <w:rFonts w:asciiTheme="minorHAnsi" w:hAnsiTheme="minorHAnsi" w:cstheme="minorHAnsi"/>
          <w:sz w:val="20"/>
          <w:szCs w:val="20"/>
        </w:rPr>
        <w:t>ții</w:t>
      </w:r>
      <w:proofErr w:type="spellEnd"/>
      <w:r w:rsidR="00D14257" w:rsidRPr="009B6268">
        <w:rPr>
          <w:rFonts w:asciiTheme="minorHAnsi" w:hAnsiTheme="minorHAnsi" w:cstheme="minorHAnsi"/>
          <w:sz w:val="20"/>
          <w:szCs w:val="20"/>
        </w:rPr>
        <w:t xml:space="preserve"> final</w:t>
      </w:r>
      <w:r w:rsidR="006C3BE4" w:rsidRPr="009B6268">
        <w:rPr>
          <w:rFonts w:asciiTheme="minorHAnsi" w:hAnsiTheme="minorHAnsi" w:cstheme="minorHAnsi"/>
          <w:sz w:val="20"/>
          <w:szCs w:val="20"/>
        </w:rPr>
        <w:t>e</w:t>
      </w:r>
      <w:r w:rsidR="00D14257"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D14257" w:rsidRPr="009B6268">
        <w:rPr>
          <w:rFonts w:asciiTheme="minorHAnsi" w:hAnsiTheme="minorHAnsi" w:cstheme="minorHAnsi"/>
          <w:sz w:val="20"/>
          <w:szCs w:val="20"/>
        </w:rPr>
        <w:t>n</w:t>
      </w:r>
      <w:proofErr w:type="spellEnd"/>
      <w:r w:rsidR="00D14257" w:rsidRPr="009B6268">
        <w:rPr>
          <w:rFonts w:asciiTheme="minorHAnsi" w:hAnsiTheme="minorHAnsi" w:cstheme="minorHAnsi"/>
          <w:sz w:val="20"/>
          <w:szCs w:val="20"/>
        </w:rPr>
        <w:t xml:space="preserve"> </w:t>
      </w:r>
      <w:proofErr w:type="spellStart"/>
      <w:r w:rsidR="00D14257" w:rsidRPr="009B6268">
        <w:rPr>
          <w:rFonts w:asciiTheme="minorHAnsi" w:hAnsiTheme="minorHAnsi" w:cstheme="minorHAnsi"/>
          <w:sz w:val="20"/>
          <w:szCs w:val="20"/>
        </w:rPr>
        <w:t>cadrul</w:t>
      </w:r>
      <w:proofErr w:type="spellEnd"/>
      <w:r w:rsidR="00D14257" w:rsidRPr="009B6268">
        <w:rPr>
          <w:rFonts w:asciiTheme="minorHAnsi" w:hAnsiTheme="minorHAnsi" w:cstheme="minorHAnsi"/>
          <w:sz w:val="20"/>
          <w:szCs w:val="20"/>
        </w:rPr>
        <w:t xml:space="preserve"> </w:t>
      </w:r>
      <w:proofErr w:type="spellStart"/>
      <w:r w:rsidR="006C3BE4" w:rsidRPr="009B6268">
        <w:rPr>
          <w:rFonts w:asciiTheme="minorHAnsi" w:hAnsiTheme="minorHAnsi" w:cstheme="minorHAnsi"/>
          <w:sz w:val="20"/>
          <w:szCs w:val="20"/>
        </w:rPr>
        <w:t>proiectului</w:t>
      </w:r>
      <w:proofErr w:type="spellEnd"/>
      <w:r w:rsidR="00A059BE" w:rsidRPr="009B6268">
        <w:rPr>
          <w:rFonts w:asciiTheme="minorHAnsi" w:hAnsiTheme="minorHAnsi" w:cstheme="minorHAnsi"/>
          <w:sz w:val="20"/>
          <w:szCs w:val="20"/>
          <w:lang w:val="ro-RO"/>
        </w:rPr>
        <w:t xml:space="preserve"> sau in termenul prevăzut de ajutorul de stat, oricare intervine ultimul</w:t>
      </w:r>
      <w:r w:rsidR="00D14257"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solicitantul</w:t>
      </w:r>
      <w:proofErr w:type="spellEnd"/>
      <w:r w:rsidR="0012763A" w:rsidRPr="009B6268">
        <w:rPr>
          <w:rFonts w:asciiTheme="minorHAnsi" w:hAnsiTheme="minorHAnsi" w:cstheme="minorHAnsi"/>
          <w:sz w:val="20"/>
          <w:szCs w:val="20"/>
        </w:rPr>
        <w:t xml:space="preserve"> </w:t>
      </w:r>
      <w:proofErr w:type="spellStart"/>
      <w:r w:rsidR="0012763A" w:rsidRPr="009B6268">
        <w:rPr>
          <w:rFonts w:asciiTheme="minorHAnsi" w:hAnsiTheme="minorHAnsi" w:cstheme="minorHAnsi"/>
          <w:sz w:val="20"/>
          <w:szCs w:val="20"/>
        </w:rPr>
        <w:t>deține</w:t>
      </w:r>
      <w:proofErr w:type="spellEnd"/>
      <w:r w:rsidR="0012763A" w:rsidRPr="009B6268">
        <w:rPr>
          <w:rFonts w:asciiTheme="minorHAnsi" w:hAnsiTheme="minorHAnsi" w:cstheme="minorHAnsi"/>
          <w:sz w:val="20"/>
          <w:szCs w:val="20"/>
        </w:rPr>
        <w:t xml:space="preserve"> un </w:t>
      </w:r>
      <w:proofErr w:type="spellStart"/>
      <w:r w:rsidR="0012763A" w:rsidRPr="009B6268">
        <w:rPr>
          <w:rFonts w:asciiTheme="minorHAnsi" w:hAnsiTheme="minorHAnsi" w:cstheme="minorHAnsi"/>
          <w:sz w:val="20"/>
          <w:szCs w:val="20"/>
        </w:rPr>
        <w:t>drept</w:t>
      </w:r>
      <w:proofErr w:type="spellEnd"/>
      <w:r w:rsidR="0012763A" w:rsidRPr="009B6268">
        <w:rPr>
          <w:rFonts w:asciiTheme="minorHAnsi" w:hAnsiTheme="minorHAnsi" w:cstheme="minorHAnsi"/>
          <w:sz w:val="20"/>
          <w:szCs w:val="20"/>
        </w:rPr>
        <w:t xml:space="preserve"> real principal </w:t>
      </w:r>
      <w:proofErr w:type="spellStart"/>
      <w:r w:rsidR="0012763A" w:rsidRPr="009B6268">
        <w:rPr>
          <w:rFonts w:asciiTheme="minorHAnsi" w:hAnsiTheme="minorHAnsi" w:cstheme="minorHAnsi"/>
          <w:sz w:val="20"/>
          <w:szCs w:val="20"/>
        </w:rPr>
        <w:t>asupra</w:t>
      </w:r>
      <w:proofErr w:type="spellEnd"/>
      <w:r w:rsidR="0012763A" w:rsidRPr="009B6268">
        <w:rPr>
          <w:rFonts w:asciiTheme="minorHAnsi" w:hAnsiTheme="minorHAnsi" w:cstheme="minorHAnsi"/>
          <w:sz w:val="20"/>
          <w:szCs w:val="20"/>
        </w:rPr>
        <w:t xml:space="preserve"> </w:t>
      </w:r>
      <w:proofErr w:type="spellStart"/>
      <w:r w:rsidR="0012763A" w:rsidRPr="009B6268">
        <w:rPr>
          <w:rFonts w:asciiTheme="minorHAnsi" w:hAnsiTheme="minorHAnsi" w:cstheme="minorHAnsi"/>
          <w:sz w:val="20"/>
          <w:szCs w:val="20"/>
        </w:rPr>
        <w:t>imobilului</w:t>
      </w:r>
      <w:proofErr w:type="spellEnd"/>
      <w:r w:rsidR="0012763A" w:rsidRPr="009B6268">
        <w:rPr>
          <w:rFonts w:asciiTheme="minorHAnsi" w:hAnsiTheme="minorHAnsi" w:cstheme="minorHAnsi"/>
          <w:sz w:val="20"/>
          <w:szCs w:val="20"/>
        </w:rPr>
        <w:t xml:space="preserve">, </w:t>
      </w:r>
      <w:proofErr w:type="spellStart"/>
      <w:r w:rsidR="0012763A" w:rsidRPr="009B6268">
        <w:rPr>
          <w:rFonts w:asciiTheme="minorHAnsi" w:hAnsiTheme="minorHAnsi" w:cstheme="minorHAnsi"/>
          <w:sz w:val="20"/>
          <w:szCs w:val="20"/>
        </w:rPr>
        <w:t>obiect</w:t>
      </w:r>
      <w:proofErr w:type="spellEnd"/>
      <w:r w:rsidR="0012763A" w:rsidRPr="009B6268">
        <w:rPr>
          <w:rFonts w:asciiTheme="minorHAnsi" w:hAnsiTheme="minorHAnsi" w:cstheme="minorHAnsi"/>
          <w:sz w:val="20"/>
          <w:szCs w:val="20"/>
        </w:rPr>
        <w:t xml:space="preserve"> al </w:t>
      </w:r>
      <w:proofErr w:type="spellStart"/>
      <w:r w:rsidR="0012763A" w:rsidRPr="009B6268">
        <w:rPr>
          <w:rFonts w:asciiTheme="minorHAnsi" w:hAnsiTheme="minorHAnsi" w:cstheme="minorHAnsi"/>
          <w:sz w:val="20"/>
          <w:szCs w:val="20"/>
        </w:rPr>
        <w:t>proiectului</w:t>
      </w:r>
      <w:proofErr w:type="spellEnd"/>
      <w:r w:rsidR="0012763A" w:rsidRPr="009B6268">
        <w:rPr>
          <w:rFonts w:asciiTheme="minorHAnsi" w:hAnsiTheme="minorHAnsi" w:cstheme="minorHAnsi"/>
          <w:sz w:val="20"/>
          <w:szCs w:val="20"/>
        </w:rPr>
        <w:t xml:space="preserve"> </w:t>
      </w:r>
      <w:proofErr w:type="spellStart"/>
      <w:r w:rsidR="0012763A" w:rsidRPr="009B6268">
        <w:rPr>
          <w:rFonts w:asciiTheme="minorHAnsi" w:hAnsiTheme="minorHAnsi" w:cstheme="minorHAnsi"/>
          <w:sz w:val="20"/>
          <w:szCs w:val="20"/>
        </w:rPr>
        <w:t>identificat</w:t>
      </w:r>
      <w:proofErr w:type="spellEnd"/>
      <w:r w:rsidR="0012763A" w:rsidRPr="009B6268">
        <w:rPr>
          <w:rFonts w:asciiTheme="minorHAnsi" w:hAnsiTheme="minorHAnsi" w:cstheme="minorHAnsi"/>
          <w:sz w:val="20"/>
          <w:szCs w:val="20"/>
        </w:rPr>
        <w:t xml:space="preserve"> ca </w:t>
      </w:r>
      <w:proofErr w:type="spellStart"/>
      <w:r w:rsidR="0012763A" w:rsidRPr="009B6268">
        <w:rPr>
          <w:rFonts w:asciiTheme="minorHAnsi" w:hAnsiTheme="minorHAnsi" w:cstheme="minorHAnsi"/>
          <w:sz w:val="20"/>
          <w:szCs w:val="20"/>
        </w:rPr>
        <w:t>locul</w:t>
      </w:r>
      <w:proofErr w:type="spellEnd"/>
      <w:r w:rsidR="0012763A" w:rsidRPr="009B6268">
        <w:rPr>
          <w:rFonts w:asciiTheme="minorHAnsi" w:hAnsiTheme="minorHAnsi" w:cstheme="minorHAnsi"/>
          <w:sz w:val="20"/>
          <w:szCs w:val="20"/>
        </w:rPr>
        <w:t xml:space="preserve"> de </w:t>
      </w:r>
      <w:proofErr w:type="spellStart"/>
      <w:r w:rsidR="0012763A" w:rsidRPr="009B6268">
        <w:rPr>
          <w:rFonts w:asciiTheme="minorHAnsi" w:hAnsiTheme="minorHAnsi" w:cstheme="minorHAnsi"/>
          <w:sz w:val="20"/>
          <w:szCs w:val="20"/>
        </w:rPr>
        <w:t>implementare</w:t>
      </w:r>
      <w:proofErr w:type="spellEnd"/>
      <w:r w:rsidR="0012763A" w:rsidRPr="009B6268">
        <w:rPr>
          <w:rFonts w:asciiTheme="minorHAnsi" w:hAnsiTheme="minorHAnsi" w:cstheme="minorHAnsi"/>
          <w:sz w:val="20"/>
          <w:szCs w:val="20"/>
        </w:rPr>
        <w:t xml:space="preserve"> a </w:t>
      </w:r>
      <w:proofErr w:type="spellStart"/>
      <w:r w:rsidR="0012763A" w:rsidRPr="009B6268">
        <w:rPr>
          <w:rFonts w:asciiTheme="minorHAnsi" w:hAnsiTheme="minorHAnsi" w:cstheme="minorHAnsi"/>
          <w:sz w:val="20"/>
          <w:szCs w:val="20"/>
        </w:rPr>
        <w:t>proiectului</w:t>
      </w:r>
      <w:proofErr w:type="spellEnd"/>
      <w:r w:rsidR="0012763A" w:rsidRPr="009B6268">
        <w:rPr>
          <w:rFonts w:asciiTheme="minorHAnsi" w:hAnsiTheme="minorHAnsi" w:cstheme="minorHAnsi"/>
          <w:sz w:val="20"/>
          <w:szCs w:val="20"/>
        </w:rPr>
        <w:t>.</w:t>
      </w:r>
    </w:p>
    <w:p w14:paraId="1C1A4B15" w14:textId="041EA824" w:rsidR="003A04FE" w:rsidRPr="009B6268" w:rsidRDefault="003A04FE" w:rsidP="00105AC5">
      <w:pPr>
        <w:pStyle w:val="ListParagraph"/>
        <w:numPr>
          <w:ilvl w:val="0"/>
          <w:numId w:val="26"/>
        </w:numPr>
        <w:rPr>
          <w:rFonts w:asciiTheme="minorHAnsi" w:hAnsiTheme="minorHAnsi" w:cstheme="minorHAnsi"/>
          <w:sz w:val="20"/>
          <w:szCs w:val="20"/>
          <w:lang w:val="ro-RO"/>
        </w:rPr>
      </w:pPr>
      <w:r w:rsidRPr="009B6268">
        <w:rPr>
          <w:rFonts w:asciiTheme="minorHAnsi" w:hAnsiTheme="minorHAnsi" w:cstheme="minorHAnsi"/>
          <w:sz w:val="20"/>
          <w:szCs w:val="20"/>
        </w:rPr>
        <w:t>Dreptul</w:t>
      </w:r>
      <w:r w:rsidRPr="009B6268">
        <w:rPr>
          <w:rFonts w:asciiTheme="minorHAnsi" w:hAnsiTheme="minorHAnsi" w:cstheme="minorHAnsi"/>
          <w:sz w:val="20"/>
          <w:szCs w:val="20"/>
          <w:lang w:val="ro-RO"/>
        </w:rPr>
        <w:t xml:space="preserve"> de proprietate, respectiv drepturile reale principale, după caz, nu pot fi grevate de sarcini, nu pot face obiectul unor garanții, cesionări și nici al unei alte forme de sarcini care ar putea afecta dreptul de proprietate, respectiv dreptul real principal, după caz, al solicitantului pe perioada de implementare și/sau pe perioada în care este asigurat, respectiv caracterul durabil, reglementat la art. 65 din Regulamentul (UE) 2021/1.060, cu modificările și completările ulterioare, al proiectului care face obiectul contractului de finanțare.</w:t>
      </w:r>
    </w:p>
    <w:p w14:paraId="6B937CE6" w14:textId="77777777" w:rsidR="00A73005" w:rsidRPr="009B6268" w:rsidRDefault="004F56DA" w:rsidP="00A73005">
      <w:pPr>
        <w:pStyle w:val="Heading3"/>
        <w:rPr>
          <w:rFonts w:cstheme="minorHAnsi"/>
          <w:sz w:val="20"/>
          <w:szCs w:val="20"/>
        </w:rPr>
      </w:pPr>
      <w:r w:rsidRPr="009B6268">
        <w:rPr>
          <w:rFonts w:cstheme="minorHAnsi"/>
          <w:sz w:val="20"/>
          <w:szCs w:val="20"/>
        </w:rPr>
        <w:t>Art.</w:t>
      </w:r>
      <w:r w:rsidR="00A73005" w:rsidRPr="009B6268">
        <w:rPr>
          <w:rFonts w:cstheme="minorHAnsi"/>
          <w:sz w:val="20"/>
          <w:szCs w:val="20"/>
        </w:rPr>
        <w:t xml:space="preserve"> </w:t>
      </w:r>
      <w:r w:rsidR="00895A82" w:rsidRPr="009B6268">
        <w:rPr>
          <w:rFonts w:cstheme="minorHAnsi"/>
          <w:sz w:val="20"/>
          <w:szCs w:val="20"/>
        </w:rPr>
        <w:t>1</w:t>
      </w:r>
      <w:r w:rsidR="009626AE" w:rsidRPr="009B6268">
        <w:rPr>
          <w:rFonts w:cstheme="minorHAnsi"/>
          <w:sz w:val="20"/>
          <w:szCs w:val="20"/>
        </w:rPr>
        <w:t>1</w:t>
      </w:r>
      <w:r w:rsidRPr="009B6268">
        <w:rPr>
          <w:rFonts w:cstheme="minorHAnsi"/>
          <w:sz w:val="20"/>
          <w:szCs w:val="20"/>
        </w:rPr>
        <w:t xml:space="preserve">. </w:t>
      </w:r>
    </w:p>
    <w:p w14:paraId="142B6710" w14:textId="77777777" w:rsidR="00903A0A" w:rsidRPr="009B6268" w:rsidRDefault="00903A0A" w:rsidP="00A101A9">
      <w:pPr>
        <w:pStyle w:val="ListParagraph"/>
        <w:ind w:left="454"/>
        <w:rPr>
          <w:rFonts w:asciiTheme="minorHAnsi" w:hAnsiTheme="minorHAnsi" w:cstheme="minorHAnsi"/>
          <w:sz w:val="20"/>
          <w:szCs w:val="20"/>
        </w:rPr>
      </w:pPr>
      <w:proofErr w:type="spellStart"/>
      <w:r w:rsidRPr="009B6268">
        <w:rPr>
          <w:rFonts w:asciiTheme="minorHAnsi" w:hAnsiTheme="minorHAnsi" w:cstheme="minorHAnsi"/>
          <w:sz w:val="20"/>
          <w:szCs w:val="20"/>
        </w:rPr>
        <w:t>Solicitantul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trebuie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se </w:t>
      </w:r>
      <w:proofErr w:type="spellStart"/>
      <w:r w:rsidRPr="009B6268">
        <w:rPr>
          <w:rFonts w:asciiTheme="minorHAnsi" w:hAnsiTheme="minorHAnsi" w:cstheme="minorHAnsi"/>
          <w:sz w:val="20"/>
          <w:szCs w:val="20"/>
        </w:rPr>
        <w:t>reg</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seasc</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urm</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toarele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situații</w:t>
      </w:r>
      <w:proofErr w:type="spellEnd"/>
      <w:r w:rsidR="00E760C7" w:rsidRPr="009B6268">
        <w:rPr>
          <w:rFonts w:asciiTheme="minorHAnsi" w:hAnsiTheme="minorHAnsi" w:cstheme="minorHAnsi"/>
          <w:sz w:val="20"/>
          <w:szCs w:val="20"/>
        </w:rPr>
        <w:t>,</w:t>
      </w:r>
      <w:r w:rsidRPr="009B6268">
        <w:rPr>
          <w:rFonts w:asciiTheme="minorHAnsi" w:hAnsiTheme="minorHAnsi" w:cstheme="minorHAnsi"/>
          <w:sz w:val="20"/>
          <w:szCs w:val="20"/>
        </w:rPr>
        <w:t xml:space="preserve"> la </w:t>
      </w:r>
      <w:proofErr w:type="spellStart"/>
      <w:r w:rsidRPr="009B6268">
        <w:rPr>
          <w:rFonts w:asciiTheme="minorHAnsi" w:hAnsiTheme="minorHAnsi" w:cstheme="minorHAnsi"/>
          <w:sz w:val="20"/>
          <w:szCs w:val="20"/>
        </w:rPr>
        <w:t>momentul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contract</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rii</w:t>
      </w:r>
      <w:proofErr w:type="spellEnd"/>
      <w:r w:rsidRPr="009B6268">
        <w:rPr>
          <w:rFonts w:asciiTheme="minorHAnsi" w:hAnsiTheme="minorHAnsi" w:cstheme="minorHAnsi"/>
          <w:sz w:val="20"/>
          <w:szCs w:val="20"/>
        </w:rPr>
        <w:t>:</w:t>
      </w:r>
    </w:p>
    <w:p w14:paraId="601D8CAE" w14:textId="77777777" w:rsidR="00903A0A" w:rsidRPr="009B6268" w:rsidRDefault="00182E15" w:rsidP="00A73005">
      <w:pPr>
        <w:pStyle w:val="ListParagraph"/>
        <w:numPr>
          <w:ilvl w:val="1"/>
          <w:numId w:val="25"/>
        </w:numPr>
        <w:rPr>
          <w:rFonts w:asciiTheme="minorHAnsi" w:hAnsiTheme="minorHAnsi" w:cstheme="minorHAnsi"/>
          <w:sz w:val="20"/>
          <w:szCs w:val="20"/>
        </w:rPr>
      </w:pPr>
      <w:proofErr w:type="spellStart"/>
      <w:r w:rsidRPr="009B6268">
        <w:rPr>
          <w:rFonts w:asciiTheme="minorHAnsi" w:hAnsiTheme="minorHAnsi" w:cstheme="minorHAnsi"/>
          <w:sz w:val="20"/>
          <w:szCs w:val="20"/>
        </w:rPr>
        <w:t>î</w:t>
      </w:r>
      <w:r w:rsidR="00171A07" w:rsidRPr="009B6268">
        <w:rPr>
          <w:rFonts w:asciiTheme="minorHAnsi" w:hAnsiTheme="minorHAnsi" w:cstheme="minorHAnsi"/>
          <w:sz w:val="20"/>
          <w:szCs w:val="20"/>
        </w:rPr>
        <w:t>n</w:t>
      </w:r>
      <w:proofErr w:type="spellEnd"/>
      <w:r w:rsidR="00171A07" w:rsidRPr="009B6268">
        <w:rPr>
          <w:rFonts w:asciiTheme="minorHAnsi" w:hAnsiTheme="minorHAnsi" w:cstheme="minorHAnsi"/>
          <w:sz w:val="20"/>
          <w:szCs w:val="20"/>
        </w:rPr>
        <w:t xml:space="preserve"> </w:t>
      </w:r>
      <w:proofErr w:type="spellStart"/>
      <w:r w:rsidR="00171A07" w:rsidRPr="009B6268">
        <w:rPr>
          <w:rFonts w:asciiTheme="minorHAnsi" w:hAnsiTheme="minorHAnsi" w:cstheme="minorHAnsi"/>
          <w:sz w:val="20"/>
          <w:szCs w:val="20"/>
        </w:rPr>
        <w:t>cazul</w:t>
      </w:r>
      <w:proofErr w:type="spellEnd"/>
      <w:r w:rsidR="00171A07" w:rsidRPr="009B6268">
        <w:rPr>
          <w:rFonts w:asciiTheme="minorHAnsi" w:hAnsiTheme="minorHAnsi" w:cstheme="minorHAnsi"/>
          <w:sz w:val="20"/>
          <w:szCs w:val="20"/>
        </w:rPr>
        <w:t xml:space="preserve"> </w:t>
      </w:r>
      <w:proofErr w:type="spellStart"/>
      <w:r w:rsidR="00171A07" w:rsidRPr="009B6268">
        <w:rPr>
          <w:rFonts w:asciiTheme="minorHAnsi" w:hAnsiTheme="minorHAnsi" w:cstheme="minorHAnsi"/>
          <w:sz w:val="20"/>
          <w:szCs w:val="20"/>
        </w:rPr>
        <w:t>solicitantului</w:t>
      </w:r>
      <w:proofErr w:type="spellEnd"/>
      <w:r w:rsidR="00171A07" w:rsidRPr="009B6268">
        <w:rPr>
          <w:rFonts w:asciiTheme="minorHAnsi" w:hAnsiTheme="minorHAnsi" w:cstheme="minorHAnsi"/>
          <w:sz w:val="20"/>
          <w:szCs w:val="20"/>
        </w:rPr>
        <w:t xml:space="preserve"> </w:t>
      </w:r>
      <w:proofErr w:type="spellStart"/>
      <w:r w:rsidR="00171A07" w:rsidRPr="009B6268">
        <w:rPr>
          <w:rFonts w:asciiTheme="minorHAnsi" w:hAnsiTheme="minorHAnsi" w:cstheme="minorHAnsi"/>
          <w:sz w:val="20"/>
          <w:szCs w:val="20"/>
        </w:rPr>
        <w:t>pentru</w:t>
      </w:r>
      <w:proofErr w:type="spellEnd"/>
      <w:r w:rsidR="00171A07" w:rsidRPr="009B6268">
        <w:rPr>
          <w:rFonts w:asciiTheme="minorHAnsi" w:hAnsiTheme="minorHAnsi" w:cstheme="minorHAnsi"/>
          <w:sz w:val="20"/>
          <w:szCs w:val="20"/>
        </w:rPr>
        <w:t xml:space="preserve"> care au </w:t>
      </w:r>
      <w:proofErr w:type="spellStart"/>
      <w:r w:rsidR="00171A07" w:rsidRPr="009B6268">
        <w:rPr>
          <w:rFonts w:asciiTheme="minorHAnsi" w:hAnsiTheme="minorHAnsi" w:cstheme="minorHAnsi"/>
          <w:sz w:val="20"/>
          <w:szCs w:val="20"/>
        </w:rPr>
        <w:t>fost</w:t>
      </w:r>
      <w:proofErr w:type="spellEnd"/>
      <w:r w:rsidR="00171A07" w:rsidRPr="009B6268">
        <w:rPr>
          <w:rFonts w:asciiTheme="minorHAnsi" w:hAnsiTheme="minorHAnsi" w:cstheme="minorHAnsi"/>
          <w:sz w:val="20"/>
          <w:szCs w:val="20"/>
        </w:rPr>
        <w:t xml:space="preserve"> </w:t>
      </w:r>
      <w:proofErr w:type="spellStart"/>
      <w:r w:rsidR="00171A07" w:rsidRPr="009B6268">
        <w:rPr>
          <w:rFonts w:asciiTheme="minorHAnsi" w:hAnsiTheme="minorHAnsi" w:cstheme="minorHAnsi"/>
          <w:sz w:val="20"/>
          <w:szCs w:val="20"/>
        </w:rPr>
        <w:t>stabilite</w:t>
      </w:r>
      <w:proofErr w:type="spellEnd"/>
      <w:r w:rsidR="00171A07" w:rsidRPr="009B6268">
        <w:rPr>
          <w:rFonts w:asciiTheme="minorHAnsi" w:hAnsiTheme="minorHAnsi" w:cstheme="minorHAnsi"/>
          <w:sz w:val="20"/>
          <w:szCs w:val="20"/>
        </w:rPr>
        <w:t xml:space="preserve"> </w:t>
      </w:r>
      <w:proofErr w:type="spellStart"/>
      <w:r w:rsidR="00171A07" w:rsidRPr="009B6268">
        <w:rPr>
          <w:rFonts w:asciiTheme="minorHAnsi" w:hAnsiTheme="minorHAnsi" w:cstheme="minorHAnsi"/>
          <w:sz w:val="20"/>
          <w:szCs w:val="20"/>
        </w:rPr>
        <w:t>debite</w:t>
      </w:r>
      <w:proofErr w:type="spellEnd"/>
      <w:r w:rsidR="00171A07"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w:t>
      </w:r>
      <w:r w:rsidR="00171A07" w:rsidRPr="009B6268">
        <w:rPr>
          <w:rFonts w:asciiTheme="minorHAnsi" w:hAnsiTheme="minorHAnsi" w:cstheme="minorHAnsi"/>
          <w:sz w:val="20"/>
          <w:szCs w:val="20"/>
        </w:rPr>
        <w:t>n</w:t>
      </w:r>
      <w:proofErr w:type="spellEnd"/>
      <w:r w:rsidR="00171A07" w:rsidRPr="009B6268">
        <w:rPr>
          <w:rFonts w:asciiTheme="minorHAnsi" w:hAnsiTheme="minorHAnsi" w:cstheme="minorHAnsi"/>
          <w:sz w:val="20"/>
          <w:szCs w:val="20"/>
        </w:rPr>
        <w:t xml:space="preserve"> </w:t>
      </w:r>
      <w:proofErr w:type="spellStart"/>
      <w:r w:rsidR="00171A07" w:rsidRPr="009B6268">
        <w:rPr>
          <w:rFonts w:asciiTheme="minorHAnsi" w:hAnsiTheme="minorHAnsi" w:cstheme="minorHAnsi"/>
          <w:sz w:val="20"/>
          <w:szCs w:val="20"/>
        </w:rPr>
        <w:t>sarcina</w:t>
      </w:r>
      <w:proofErr w:type="spellEnd"/>
      <w:r w:rsidR="00171A07" w:rsidRPr="009B6268">
        <w:rPr>
          <w:rFonts w:asciiTheme="minorHAnsi" w:hAnsiTheme="minorHAnsi" w:cstheme="minorHAnsi"/>
          <w:sz w:val="20"/>
          <w:szCs w:val="20"/>
        </w:rPr>
        <w:t xml:space="preserve"> </w:t>
      </w:r>
      <w:proofErr w:type="spellStart"/>
      <w:r w:rsidR="00171A07" w:rsidRPr="009B6268">
        <w:rPr>
          <w:rFonts w:asciiTheme="minorHAnsi" w:hAnsiTheme="minorHAnsi" w:cstheme="minorHAnsi"/>
          <w:sz w:val="20"/>
          <w:szCs w:val="20"/>
        </w:rPr>
        <w:t>sa</w:t>
      </w:r>
      <w:proofErr w:type="spellEnd"/>
      <w:r w:rsidR="00171A07" w:rsidRPr="009B6268">
        <w:rPr>
          <w:rFonts w:asciiTheme="minorHAnsi" w:hAnsiTheme="minorHAnsi" w:cstheme="minorHAnsi"/>
          <w:sz w:val="20"/>
          <w:szCs w:val="20"/>
        </w:rPr>
        <w:t xml:space="preserve">, ca </w:t>
      </w:r>
      <w:proofErr w:type="spellStart"/>
      <w:r w:rsidR="00171A07" w:rsidRPr="009B6268">
        <w:rPr>
          <w:rFonts w:asciiTheme="minorHAnsi" w:hAnsiTheme="minorHAnsi" w:cstheme="minorHAnsi"/>
          <w:sz w:val="20"/>
          <w:szCs w:val="20"/>
        </w:rPr>
        <w:t>urmare</w:t>
      </w:r>
      <w:proofErr w:type="spellEnd"/>
      <w:r w:rsidR="00171A07" w:rsidRPr="009B6268">
        <w:rPr>
          <w:rFonts w:asciiTheme="minorHAnsi" w:hAnsiTheme="minorHAnsi" w:cstheme="minorHAnsi"/>
          <w:sz w:val="20"/>
          <w:szCs w:val="20"/>
        </w:rPr>
        <w:t xml:space="preserve"> a </w:t>
      </w:r>
      <w:proofErr w:type="spellStart"/>
      <w:r w:rsidR="00171A07" w:rsidRPr="009B6268">
        <w:rPr>
          <w:rFonts w:asciiTheme="minorHAnsi" w:hAnsiTheme="minorHAnsi" w:cstheme="minorHAnsi"/>
          <w:sz w:val="20"/>
          <w:szCs w:val="20"/>
        </w:rPr>
        <w:t>m</w:t>
      </w:r>
      <w:r w:rsidRPr="009B6268">
        <w:rPr>
          <w:rFonts w:asciiTheme="minorHAnsi" w:hAnsiTheme="minorHAnsi" w:cstheme="minorHAnsi"/>
          <w:sz w:val="20"/>
          <w:szCs w:val="20"/>
        </w:rPr>
        <w:t>ă</w:t>
      </w:r>
      <w:r w:rsidR="00171A07" w:rsidRPr="009B6268">
        <w:rPr>
          <w:rFonts w:asciiTheme="minorHAnsi" w:hAnsiTheme="minorHAnsi" w:cstheme="minorHAnsi"/>
          <w:sz w:val="20"/>
          <w:szCs w:val="20"/>
        </w:rPr>
        <w:t>surilor</w:t>
      </w:r>
      <w:proofErr w:type="spellEnd"/>
      <w:r w:rsidR="00171A07" w:rsidRPr="009B6268">
        <w:rPr>
          <w:rFonts w:asciiTheme="minorHAnsi" w:hAnsiTheme="minorHAnsi" w:cstheme="minorHAnsi"/>
          <w:sz w:val="20"/>
          <w:szCs w:val="20"/>
        </w:rPr>
        <w:t xml:space="preserve"> </w:t>
      </w:r>
      <w:proofErr w:type="spellStart"/>
      <w:r w:rsidR="00171A07" w:rsidRPr="009B6268">
        <w:rPr>
          <w:rFonts w:asciiTheme="minorHAnsi" w:hAnsiTheme="minorHAnsi" w:cstheme="minorHAnsi"/>
          <w:sz w:val="20"/>
          <w:szCs w:val="20"/>
        </w:rPr>
        <w:t>legale</w:t>
      </w:r>
      <w:proofErr w:type="spellEnd"/>
      <w:r w:rsidR="00171A07"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w:t>
      </w:r>
      <w:r w:rsidR="00171A07" w:rsidRPr="009B6268">
        <w:rPr>
          <w:rFonts w:asciiTheme="minorHAnsi" w:hAnsiTheme="minorHAnsi" w:cstheme="minorHAnsi"/>
          <w:sz w:val="20"/>
          <w:szCs w:val="20"/>
        </w:rPr>
        <w:t>ntreprinse</w:t>
      </w:r>
      <w:proofErr w:type="spellEnd"/>
      <w:r w:rsidR="00171A07" w:rsidRPr="009B6268">
        <w:rPr>
          <w:rFonts w:asciiTheme="minorHAnsi" w:hAnsiTheme="minorHAnsi" w:cstheme="minorHAnsi"/>
          <w:sz w:val="20"/>
          <w:szCs w:val="20"/>
        </w:rPr>
        <w:t xml:space="preserve"> de </w:t>
      </w:r>
      <w:proofErr w:type="spellStart"/>
      <w:r w:rsidR="00171A07" w:rsidRPr="009B6268">
        <w:rPr>
          <w:rFonts w:asciiTheme="minorHAnsi" w:hAnsiTheme="minorHAnsi" w:cstheme="minorHAnsi"/>
          <w:sz w:val="20"/>
          <w:szCs w:val="20"/>
        </w:rPr>
        <w:t>autoritatea</w:t>
      </w:r>
      <w:proofErr w:type="spellEnd"/>
      <w:r w:rsidR="00171A07" w:rsidRPr="009B6268">
        <w:rPr>
          <w:rFonts w:asciiTheme="minorHAnsi" w:hAnsiTheme="minorHAnsi" w:cstheme="minorHAnsi"/>
          <w:sz w:val="20"/>
          <w:szCs w:val="20"/>
        </w:rPr>
        <w:t xml:space="preserve"> de management, </w:t>
      </w:r>
      <w:proofErr w:type="spellStart"/>
      <w:r w:rsidR="00171A07" w:rsidRPr="009B6268">
        <w:rPr>
          <w:rFonts w:asciiTheme="minorHAnsi" w:hAnsiTheme="minorHAnsi" w:cstheme="minorHAnsi"/>
          <w:sz w:val="20"/>
          <w:szCs w:val="20"/>
        </w:rPr>
        <w:t>acesta</w:t>
      </w:r>
      <w:proofErr w:type="spellEnd"/>
      <w:r w:rsidR="00171A07" w:rsidRPr="009B6268">
        <w:rPr>
          <w:rFonts w:asciiTheme="minorHAnsi" w:hAnsiTheme="minorHAnsi" w:cstheme="minorHAnsi"/>
          <w:sz w:val="20"/>
          <w:szCs w:val="20"/>
        </w:rPr>
        <w:t xml:space="preserve"> </w:t>
      </w:r>
      <w:proofErr w:type="spellStart"/>
      <w:r w:rsidR="00171A07" w:rsidRPr="009B6268">
        <w:rPr>
          <w:rFonts w:asciiTheme="minorHAnsi" w:hAnsiTheme="minorHAnsi" w:cstheme="minorHAnsi"/>
          <w:sz w:val="20"/>
          <w:szCs w:val="20"/>
        </w:rPr>
        <w:t>va</w:t>
      </w:r>
      <w:proofErr w:type="spellEnd"/>
      <w:r w:rsidR="00171A07" w:rsidRPr="009B6268">
        <w:rPr>
          <w:rFonts w:asciiTheme="minorHAnsi" w:hAnsiTheme="minorHAnsi" w:cstheme="minorHAnsi"/>
          <w:sz w:val="20"/>
          <w:szCs w:val="20"/>
        </w:rPr>
        <w:t xml:space="preserve"> </w:t>
      </w:r>
      <w:proofErr w:type="spellStart"/>
      <w:r w:rsidR="00171A07" w:rsidRPr="009B6268">
        <w:rPr>
          <w:rFonts w:asciiTheme="minorHAnsi" w:hAnsiTheme="minorHAnsi" w:cstheme="minorHAnsi"/>
          <w:sz w:val="20"/>
          <w:szCs w:val="20"/>
        </w:rPr>
        <w:t>putea</w:t>
      </w:r>
      <w:proofErr w:type="spellEnd"/>
      <w:r w:rsidR="00171A07"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w:t>
      </w:r>
      <w:r w:rsidR="00171A07" w:rsidRPr="009B6268">
        <w:rPr>
          <w:rFonts w:asciiTheme="minorHAnsi" w:hAnsiTheme="minorHAnsi" w:cstheme="minorHAnsi"/>
          <w:sz w:val="20"/>
          <w:szCs w:val="20"/>
        </w:rPr>
        <w:t>ncheia</w:t>
      </w:r>
      <w:proofErr w:type="spellEnd"/>
      <w:r w:rsidR="00171A07" w:rsidRPr="009B6268">
        <w:rPr>
          <w:rFonts w:asciiTheme="minorHAnsi" w:hAnsiTheme="minorHAnsi" w:cstheme="minorHAnsi"/>
          <w:sz w:val="20"/>
          <w:szCs w:val="20"/>
        </w:rPr>
        <w:t xml:space="preserve"> </w:t>
      </w:r>
      <w:proofErr w:type="spellStart"/>
      <w:r w:rsidR="00171A07" w:rsidRPr="009B6268">
        <w:rPr>
          <w:rFonts w:asciiTheme="minorHAnsi" w:hAnsiTheme="minorHAnsi" w:cstheme="minorHAnsi"/>
          <w:sz w:val="20"/>
          <w:szCs w:val="20"/>
        </w:rPr>
        <w:t>contractul</w:t>
      </w:r>
      <w:proofErr w:type="spellEnd"/>
      <w:r w:rsidR="00171A07" w:rsidRPr="009B6268">
        <w:rPr>
          <w:rFonts w:asciiTheme="minorHAnsi" w:hAnsiTheme="minorHAnsi" w:cstheme="minorHAnsi"/>
          <w:sz w:val="20"/>
          <w:szCs w:val="20"/>
        </w:rPr>
        <w:t xml:space="preserve"> de </w:t>
      </w:r>
      <w:proofErr w:type="spellStart"/>
      <w:r w:rsidR="00171A07" w:rsidRPr="009B6268">
        <w:rPr>
          <w:rFonts w:asciiTheme="minorHAnsi" w:hAnsiTheme="minorHAnsi" w:cstheme="minorHAnsi"/>
          <w:sz w:val="20"/>
          <w:szCs w:val="20"/>
        </w:rPr>
        <w:t>finan</w:t>
      </w:r>
      <w:r w:rsidRPr="009B6268">
        <w:rPr>
          <w:rFonts w:asciiTheme="minorHAnsi" w:hAnsiTheme="minorHAnsi" w:cstheme="minorHAnsi"/>
          <w:sz w:val="20"/>
          <w:szCs w:val="20"/>
        </w:rPr>
        <w:t>ț</w:t>
      </w:r>
      <w:r w:rsidR="00171A07" w:rsidRPr="009B6268">
        <w:rPr>
          <w:rFonts w:asciiTheme="minorHAnsi" w:hAnsiTheme="minorHAnsi" w:cstheme="minorHAnsi"/>
          <w:sz w:val="20"/>
          <w:szCs w:val="20"/>
        </w:rPr>
        <w:t>are</w:t>
      </w:r>
      <w:proofErr w:type="spellEnd"/>
      <w:r w:rsidR="00171A07"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w:t>
      </w:r>
      <w:r w:rsidR="00171A07" w:rsidRPr="009B6268">
        <w:rPr>
          <w:rFonts w:asciiTheme="minorHAnsi" w:hAnsiTheme="minorHAnsi" w:cstheme="minorHAnsi"/>
          <w:sz w:val="20"/>
          <w:szCs w:val="20"/>
        </w:rPr>
        <w:t>n</w:t>
      </w:r>
      <w:proofErr w:type="spellEnd"/>
      <w:r w:rsidR="00171A07" w:rsidRPr="009B6268">
        <w:rPr>
          <w:rFonts w:asciiTheme="minorHAnsi" w:hAnsiTheme="minorHAnsi" w:cstheme="minorHAnsi"/>
          <w:sz w:val="20"/>
          <w:szCs w:val="20"/>
        </w:rPr>
        <w:t xml:space="preserve"> </w:t>
      </w:r>
      <w:proofErr w:type="spellStart"/>
      <w:r w:rsidR="00171A07" w:rsidRPr="009B6268">
        <w:rPr>
          <w:rFonts w:asciiTheme="minorHAnsi" w:hAnsiTheme="minorHAnsi" w:cstheme="minorHAnsi"/>
          <w:sz w:val="20"/>
          <w:szCs w:val="20"/>
        </w:rPr>
        <w:t>urm</w:t>
      </w:r>
      <w:r w:rsidRPr="009B6268">
        <w:rPr>
          <w:rFonts w:asciiTheme="minorHAnsi" w:hAnsiTheme="minorHAnsi" w:cstheme="minorHAnsi"/>
          <w:sz w:val="20"/>
          <w:szCs w:val="20"/>
        </w:rPr>
        <w:t>ă</w:t>
      </w:r>
      <w:r w:rsidR="00171A07" w:rsidRPr="009B6268">
        <w:rPr>
          <w:rFonts w:asciiTheme="minorHAnsi" w:hAnsiTheme="minorHAnsi" w:cstheme="minorHAnsi"/>
          <w:sz w:val="20"/>
          <w:szCs w:val="20"/>
        </w:rPr>
        <w:t>toarele</w:t>
      </w:r>
      <w:proofErr w:type="spellEnd"/>
      <w:r w:rsidR="00171A07" w:rsidRPr="009B6268">
        <w:rPr>
          <w:rFonts w:asciiTheme="minorHAnsi" w:hAnsiTheme="minorHAnsi" w:cstheme="minorHAnsi"/>
          <w:sz w:val="20"/>
          <w:szCs w:val="20"/>
        </w:rPr>
        <w:t xml:space="preserve"> </w:t>
      </w:r>
      <w:proofErr w:type="spellStart"/>
      <w:r w:rsidR="00171A07" w:rsidRPr="009B6268">
        <w:rPr>
          <w:rFonts w:asciiTheme="minorHAnsi" w:hAnsiTheme="minorHAnsi" w:cstheme="minorHAnsi"/>
          <w:sz w:val="20"/>
          <w:szCs w:val="20"/>
        </w:rPr>
        <w:t>situa</w:t>
      </w:r>
      <w:r w:rsidRPr="009B6268">
        <w:rPr>
          <w:rFonts w:asciiTheme="minorHAnsi" w:hAnsiTheme="minorHAnsi" w:cstheme="minorHAnsi"/>
          <w:sz w:val="20"/>
          <w:szCs w:val="20"/>
        </w:rPr>
        <w:t>ț</w:t>
      </w:r>
      <w:r w:rsidR="00171A07" w:rsidRPr="009B6268">
        <w:rPr>
          <w:rFonts w:asciiTheme="minorHAnsi" w:hAnsiTheme="minorHAnsi" w:cstheme="minorHAnsi"/>
          <w:sz w:val="20"/>
          <w:szCs w:val="20"/>
        </w:rPr>
        <w:t>ii</w:t>
      </w:r>
      <w:proofErr w:type="spellEnd"/>
      <w:r w:rsidR="00903A0A" w:rsidRPr="009B6268">
        <w:rPr>
          <w:rFonts w:asciiTheme="minorHAnsi" w:hAnsiTheme="minorHAnsi" w:cstheme="minorHAnsi"/>
          <w:sz w:val="20"/>
          <w:szCs w:val="20"/>
        </w:rPr>
        <w:t>:</w:t>
      </w:r>
    </w:p>
    <w:p w14:paraId="68AACE11" w14:textId="77777777" w:rsidR="00903A0A" w:rsidRPr="009B6268" w:rsidRDefault="00171A07" w:rsidP="00A73005">
      <w:pPr>
        <w:pStyle w:val="ListParagraph"/>
        <w:numPr>
          <w:ilvl w:val="2"/>
          <w:numId w:val="25"/>
        </w:numPr>
        <w:rPr>
          <w:rFonts w:asciiTheme="minorHAnsi" w:hAnsiTheme="minorHAnsi" w:cstheme="minorHAnsi"/>
          <w:sz w:val="20"/>
          <w:szCs w:val="20"/>
        </w:rPr>
      </w:pPr>
      <w:proofErr w:type="spellStart"/>
      <w:r w:rsidRPr="009B6268">
        <w:rPr>
          <w:rFonts w:asciiTheme="minorHAnsi" w:hAnsiTheme="minorHAnsi" w:cstheme="minorHAnsi"/>
          <w:sz w:val="20"/>
          <w:szCs w:val="20"/>
        </w:rPr>
        <w:t>recunoa</w:t>
      </w:r>
      <w:r w:rsidR="00182E15" w:rsidRPr="009B6268">
        <w:rPr>
          <w:rFonts w:asciiTheme="minorHAnsi" w:hAnsiTheme="minorHAnsi" w:cstheme="minorHAnsi"/>
          <w:sz w:val="20"/>
          <w:szCs w:val="20"/>
        </w:rPr>
        <w:t>ș</w:t>
      </w:r>
      <w:r w:rsidRPr="009B6268">
        <w:rPr>
          <w:rFonts w:asciiTheme="minorHAnsi" w:hAnsiTheme="minorHAnsi" w:cstheme="minorHAnsi"/>
          <w:sz w:val="20"/>
          <w:szCs w:val="20"/>
        </w:rPr>
        <w:t>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debitul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stabilit</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sarcina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w:t>
      </w:r>
      <w:proofErr w:type="spellEnd"/>
      <w:r w:rsidRPr="009B6268">
        <w:rPr>
          <w:rFonts w:asciiTheme="minorHAnsi" w:hAnsiTheme="minorHAnsi" w:cstheme="minorHAnsi"/>
          <w:sz w:val="20"/>
          <w:szCs w:val="20"/>
        </w:rPr>
        <w:t xml:space="preserve"> de </w:t>
      </w:r>
      <w:r w:rsidR="009A618A" w:rsidRPr="009B6268">
        <w:rPr>
          <w:rFonts w:asciiTheme="minorHAnsi" w:hAnsiTheme="minorHAnsi" w:cstheme="minorHAnsi"/>
          <w:sz w:val="20"/>
          <w:szCs w:val="20"/>
        </w:rPr>
        <w:t>AMPTJ</w:t>
      </w:r>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ș</w:t>
      </w:r>
      <w:r w:rsidRPr="009B6268">
        <w:rPr>
          <w:rFonts w:asciiTheme="minorHAnsi" w:hAnsiTheme="minorHAnsi" w:cstheme="minorHAnsi"/>
          <w:sz w:val="20"/>
          <w:szCs w:val="20"/>
        </w:rPr>
        <w:t>i</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achit</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integral, </w:t>
      </w:r>
      <w:proofErr w:type="spellStart"/>
      <w:r w:rsidRPr="009B6268">
        <w:rPr>
          <w:rFonts w:asciiTheme="minorHAnsi" w:hAnsiTheme="minorHAnsi" w:cstheme="minorHAnsi"/>
          <w:sz w:val="20"/>
          <w:szCs w:val="20"/>
        </w:rPr>
        <w:t>ata</w:t>
      </w:r>
      <w:r w:rsidR="00182E15" w:rsidRPr="009B6268">
        <w:rPr>
          <w:rFonts w:asciiTheme="minorHAnsi" w:hAnsiTheme="minorHAnsi" w:cstheme="minorHAnsi"/>
          <w:sz w:val="20"/>
          <w:szCs w:val="20"/>
        </w:rPr>
        <w:t>șâ</w:t>
      </w:r>
      <w:r w:rsidRPr="009B6268">
        <w:rPr>
          <w:rFonts w:asciiTheme="minorHAnsi" w:hAnsiTheme="minorHAnsi" w:cstheme="minorHAnsi"/>
          <w:sz w:val="20"/>
          <w:szCs w:val="20"/>
        </w:rPr>
        <w:t>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dovezi</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acest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sens</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excepția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proiectelor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aflate</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implementare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recunoa</w:t>
      </w:r>
      <w:r w:rsidR="00182E15" w:rsidRPr="009B6268">
        <w:rPr>
          <w:rFonts w:asciiTheme="minorHAnsi" w:hAnsiTheme="minorHAnsi" w:cstheme="minorHAnsi"/>
          <w:sz w:val="20"/>
          <w:szCs w:val="20"/>
        </w:rPr>
        <w:t>ș</w:t>
      </w:r>
      <w:r w:rsidRPr="009B6268">
        <w:rPr>
          <w:rFonts w:asciiTheme="minorHAnsi" w:hAnsiTheme="minorHAnsi" w:cstheme="minorHAnsi"/>
          <w:sz w:val="20"/>
          <w:szCs w:val="20"/>
        </w:rPr>
        <w:t>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debitul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stabilit</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ș</w:t>
      </w:r>
      <w:r w:rsidRPr="009B6268">
        <w:rPr>
          <w:rFonts w:asciiTheme="minorHAnsi" w:hAnsiTheme="minorHAnsi" w:cstheme="minorHAnsi"/>
          <w:sz w:val="20"/>
          <w:szCs w:val="20"/>
        </w:rPr>
        <w:t>i</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achit</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integral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îș</w:t>
      </w:r>
      <w:r w:rsidRPr="009B6268">
        <w:rPr>
          <w:rFonts w:asciiTheme="minorHAnsi" w:hAnsiTheme="minorHAnsi" w:cstheme="minorHAnsi"/>
          <w:sz w:val="20"/>
          <w:szCs w:val="20"/>
        </w:rPr>
        <w:t>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exprim</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acordul</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privire</w:t>
      </w:r>
      <w:proofErr w:type="spellEnd"/>
      <w:r w:rsidRPr="009B6268">
        <w:rPr>
          <w:rFonts w:asciiTheme="minorHAnsi" w:hAnsiTheme="minorHAnsi" w:cstheme="minorHAnsi"/>
          <w:sz w:val="20"/>
          <w:szCs w:val="20"/>
        </w:rPr>
        <w:t xml:space="preserve"> la </w:t>
      </w:r>
      <w:proofErr w:type="spellStart"/>
      <w:r w:rsidRPr="009B6268">
        <w:rPr>
          <w:rFonts w:asciiTheme="minorHAnsi" w:hAnsiTheme="minorHAnsi" w:cstheme="minorHAnsi"/>
          <w:sz w:val="20"/>
          <w:szCs w:val="20"/>
        </w:rPr>
        <w:t>stingerea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acestuia</w:t>
      </w:r>
      <w:proofErr w:type="spellEnd"/>
      <w:r w:rsidRPr="009B6268">
        <w:rPr>
          <w:rFonts w:asciiTheme="minorHAnsi" w:hAnsiTheme="minorHAnsi" w:cstheme="minorHAnsi"/>
          <w:sz w:val="20"/>
          <w:szCs w:val="20"/>
        </w:rPr>
        <w:t xml:space="preserve"> din </w:t>
      </w:r>
      <w:proofErr w:type="spellStart"/>
      <w:r w:rsidRPr="009B6268">
        <w:rPr>
          <w:rFonts w:asciiTheme="minorHAnsi" w:hAnsiTheme="minorHAnsi" w:cstheme="minorHAnsi"/>
          <w:sz w:val="20"/>
          <w:szCs w:val="20"/>
        </w:rPr>
        <w:t>valoarea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cererilor</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rambursare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ulterioare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aferente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proiectului</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cadrul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ruia</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fost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constatat</w:t>
      </w:r>
      <w:proofErr w:type="spellEnd"/>
      <w:r w:rsidR="001568E6" w:rsidRPr="009B6268">
        <w:rPr>
          <w:rFonts w:asciiTheme="minorHAnsi" w:hAnsiTheme="minorHAnsi" w:cstheme="minorHAnsi"/>
          <w:sz w:val="20"/>
          <w:szCs w:val="20"/>
        </w:rPr>
        <w:t xml:space="preserve">, cu </w:t>
      </w:r>
      <w:proofErr w:type="spellStart"/>
      <w:r w:rsidR="001568E6" w:rsidRPr="009B6268">
        <w:rPr>
          <w:rFonts w:asciiTheme="minorHAnsi" w:hAnsiTheme="minorHAnsi" w:cstheme="minorHAnsi"/>
          <w:sz w:val="20"/>
          <w:szCs w:val="20"/>
        </w:rPr>
        <w:t>excep</w:t>
      </w:r>
      <w:r w:rsidR="00182E15" w:rsidRPr="009B6268">
        <w:rPr>
          <w:rFonts w:asciiTheme="minorHAnsi" w:hAnsiTheme="minorHAnsi" w:cstheme="minorHAnsi"/>
          <w:sz w:val="20"/>
          <w:szCs w:val="20"/>
        </w:rPr>
        <w:t>ț</w:t>
      </w:r>
      <w:r w:rsidR="001568E6" w:rsidRPr="009B6268">
        <w:rPr>
          <w:rFonts w:asciiTheme="minorHAnsi" w:hAnsiTheme="minorHAnsi" w:cstheme="minorHAnsi"/>
          <w:sz w:val="20"/>
          <w:szCs w:val="20"/>
        </w:rPr>
        <w:t>ia</w:t>
      </w:r>
      <w:proofErr w:type="spellEnd"/>
      <w:r w:rsidR="001568E6" w:rsidRPr="009B6268">
        <w:rPr>
          <w:rFonts w:asciiTheme="minorHAnsi" w:hAnsiTheme="minorHAnsi" w:cstheme="minorHAnsi"/>
          <w:sz w:val="20"/>
          <w:szCs w:val="20"/>
        </w:rPr>
        <w:t xml:space="preserve"> </w:t>
      </w:r>
      <w:proofErr w:type="spellStart"/>
      <w:r w:rsidR="001568E6" w:rsidRPr="009B6268">
        <w:rPr>
          <w:rFonts w:asciiTheme="minorHAnsi" w:hAnsiTheme="minorHAnsi" w:cstheme="minorHAnsi"/>
          <w:sz w:val="20"/>
          <w:szCs w:val="20"/>
        </w:rPr>
        <w:t>situa</w:t>
      </w:r>
      <w:r w:rsidR="00182E15" w:rsidRPr="009B6268">
        <w:rPr>
          <w:rFonts w:asciiTheme="minorHAnsi" w:hAnsiTheme="minorHAnsi" w:cstheme="minorHAnsi"/>
          <w:sz w:val="20"/>
          <w:szCs w:val="20"/>
        </w:rPr>
        <w:t>ț</w:t>
      </w:r>
      <w:r w:rsidR="001568E6" w:rsidRPr="009B6268">
        <w:rPr>
          <w:rFonts w:asciiTheme="minorHAnsi" w:hAnsiTheme="minorHAnsi" w:cstheme="minorHAnsi"/>
          <w:sz w:val="20"/>
          <w:szCs w:val="20"/>
        </w:rPr>
        <w:t>iei</w:t>
      </w:r>
      <w:proofErr w:type="spellEnd"/>
      <w:r w:rsidR="001568E6" w:rsidRPr="009B6268">
        <w:rPr>
          <w:rFonts w:asciiTheme="minorHAnsi" w:hAnsiTheme="minorHAnsi" w:cstheme="minorHAnsi"/>
          <w:sz w:val="20"/>
          <w:szCs w:val="20"/>
        </w:rPr>
        <w:t xml:space="preserve"> </w:t>
      </w:r>
      <w:proofErr w:type="spellStart"/>
      <w:r w:rsidR="001568E6" w:rsidRPr="009B6268">
        <w:rPr>
          <w:rFonts w:asciiTheme="minorHAnsi" w:hAnsiTheme="minorHAnsi" w:cstheme="minorHAnsi"/>
          <w:sz w:val="20"/>
          <w:szCs w:val="20"/>
        </w:rPr>
        <w:t>prev</w:t>
      </w:r>
      <w:r w:rsidR="00182E15" w:rsidRPr="009B6268">
        <w:rPr>
          <w:rFonts w:asciiTheme="minorHAnsi" w:hAnsiTheme="minorHAnsi" w:cstheme="minorHAnsi"/>
          <w:sz w:val="20"/>
          <w:szCs w:val="20"/>
        </w:rPr>
        <w:t>ă</w:t>
      </w:r>
      <w:r w:rsidR="001568E6" w:rsidRPr="009B6268">
        <w:rPr>
          <w:rFonts w:asciiTheme="minorHAnsi" w:hAnsiTheme="minorHAnsi" w:cstheme="minorHAnsi"/>
          <w:sz w:val="20"/>
          <w:szCs w:val="20"/>
        </w:rPr>
        <w:t>zut</w:t>
      </w:r>
      <w:r w:rsidR="00182E15" w:rsidRPr="009B6268">
        <w:rPr>
          <w:rFonts w:asciiTheme="minorHAnsi" w:hAnsiTheme="minorHAnsi" w:cstheme="minorHAnsi"/>
          <w:sz w:val="20"/>
          <w:szCs w:val="20"/>
        </w:rPr>
        <w:t>ă</w:t>
      </w:r>
      <w:proofErr w:type="spellEnd"/>
      <w:r w:rsidR="001568E6" w:rsidRPr="009B6268">
        <w:rPr>
          <w:rFonts w:asciiTheme="minorHAnsi" w:hAnsiTheme="minorHAnsi" w:cstheme="minorHAnsi"/>
          <w:sz w:val="20"/>
          <w:szCs w:val="20"/>
        </w:rPr>
        <w:t xml:space="preserve"> la art. </w:t>
      </w:r>
      <w:r w:rsidR="00016BC6" w:rsidRPr="009B6268">
        <w:rPr>
          <w:rFonts w:asciiTheme="minorHAnsi" w:hAnsiTheme="minorHAnsi" w:cstheme="minorHAnsi"/>
          <w:sz w:val="20"/>
          <w:szCs w:val="20"/>
        </w:rPr>
        <w:t>8, lit. e)</w:t>
      </w:r>
      <w:r w:rsidR="00903A0A" w:rsidRPr="009B6268">
        <w:rPr>
          <w:rFonts w:asciiTheme="minorHAnsi" w:hAnsiTheme="minorHAnsi" w:cstheme="minorHAnsi"/>
          <w:sz w:val="20"/>
          <w:szCs w:val="20"/>
        </w:rPr>
        <w:t>;</w:t>
      </w:r>
    </w:p>
    <w:p w14:paraId="7BB060BA" w14:textId="77777777" w:rsidR="00903A0A" w:rsidRPr="009B6268" w:rsidRDefault="00171A07" w:rsidP="00A73005">
      <w:pPr>
        <w:pStyle w:val="ListParagraph"/>
        <w:numPr>
          <w:ilvl w:val="2"/>
          <w:numId w:val="25"/>
        </w:numPr>
        <w:rPr>
          <w:rFonts w:asciiTheme="minorHAnsi" w:hAnsiTheme="minorHAnsi" w:cstheme="minorHAnsi"/>
          <w:sz w:val="20"/>
          <w:szCs w:val="20"/>
        </w:rPr>
      </w:pPr>
      <w:r w:rsidRPr="009B6268">
        <w:rPr>
          <w:rFonts w:asciiTheme="minorHAnsi" w:hAnsiTheme="minorHAnsi" w:cstheme="minorHAnsi"/>
          <w:sz w:val="20"/>
          <w:szCs w:val="20"/>
        </w:rPr>
        <w:t xml:space="preserve">a </w:t>
      </w:r>
      <w:proofErr w:type="spellStart"/>
      <w:r w:rsidRPr="009B6268">
        <w:rPr>
          <w:rFonts w:asciiTheme="minorHAnsi" w:hAnsiTheme="minorHAnsi" w:cstheme="minorHAnsi"/>
          <w:sz w:val="20"/>
          <w:szCs w:val="20"/>
        </w:rPr>
        <w:t>contestat</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instanț</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notific</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procesele</w:t>
      </w:r>
      <w:proofErr w:type="spellEnd"/>
      <w:r w:rsidR="001859B2" w:rsidRPr="009B6268">
        <w:rPr>
          <w:rFonts w:asciiTheme="minorHAnsi" w:hAnsiTheme="minorHAnsi" w:cstheme="minorHAnsi"/>
          <w:sz w:val="20"/>
          <w:szCs w:val="20"/>
        </w:rPr>
        <w:t>-</w:t>
      </w:r>
      <w:r w:rsidRPr="009B6268">
        <w:rPr>
          <w:rFonts w:asciiTheme="minorHAnsi" w:hAnsiTheme="minorHAnsi" w:cstheme="minorHAnsi"/>
          <w:sz w:val="20"/>
          <w:szCs w:val="20"/>
        </w:rPr>
        <w:t xml:space="preserve">verbale/ </w:t>
      </w:r>
      <w:proofErr w:type="spellStart"/>
      <w:r w:rsidRPr="009B6268">
        <w:rPr>
          <w:rFonts w:asciiTheme="minorHAnsi" w:hAnsiTheme="minorHAnsi" w:cstheme="minorHAnsi"/>
          <w:sz w:val="20"/>
          <w:szCs w:val="20"/>
        </w:rPr>
        <w:t>notele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constatare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unor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debite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decizie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instanțelor</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judecat</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r w:rsidR="00097EE3" w:rsidRPr="009B6268">
        <w:rPr>
          <w:rFonts w:asciiTheme="minorHAnsi" w:hAnsiTheme="minorHAnsi" w:cstheme="minorHAnsi"/>
          <w:sz w:val="20"/>
          <w:szCs w:val="20"/>
        </w:rPr>
        <w:t xml:space="preserve">s-a </w:t>
      </w:r>
      <w:proofErr w:type="spellStart"/>
      <w:r w:rsidR="00097EE3" w:rsidRPr="009B6268">
        <w:rPr>
          <w:rFonts w:asciiTheme="minorHAnsi" w:hAnsiTheme="minorHAnsi" w:cstheme="minorHAnsi"/>
          <w:sz w:val="20"/>
          <w:szCs w:val="20"/>
        </w:rPr>
        <w:t>dispus</w:t>
      </w:r>
      <w:proofErr w:type="spellEnd"/>
      <w:r w:rsidR="00097EE3" w:rsidRPr="009B6268">
        <w:rPr>
          <w:rFonts w:asciiTheme="minorHAnsi" w:hAnsiTheme="minorHAnsi" w:cstheme="minorHAnsi"/>
          <w:sz w:val="20"/>
          <w:szCs w:val="20"/>
        </w:rPr>
        <w:t xml:space="preserve"> </w:t>
      </w:r>
      <w:proofErr w:type="spellStart"/>
      <w:r w:rsidR="00097EE3" w:rsidRPr="009B6268">
        <w:rPr>
          <w:rFonts w:asciiTheme="minorHAnsi" w:hAnsiTheme="minorHAnsi" w:cstheme="minorHAnsi"/>
          <w:sz w:val="20"/>
          <w:szCs w:val="20"/>
        </w:rPr>
        <w:t>suspendarea</w:t>
      </w:r>
      <w:proofErr w:type="spellEnd"/>
      <w:r w:rsidR="00097EE3" w:rsidRPr="009B6268">
        <w:rPr>
          <w:rFonts w:asciiTheme="minorHAnsi" w:hAnsiTheme="minorHAnsi" w:cstheme="minorHAnsi"/>
          <w:sz w:val="20"/>
          <w:szCs w:val="20"/>
        </w:rPr>
        <w:t xml:space="preserve"> </w:t>
      </w:r>
      <w:proofErr w:type="spellStart"/>
      <w:r w:rsidR="00097EE3" w:rsidRPr="009B6268">
        <w:rPr>
          <w:rFonts w:asciiTheme="minorHAnsi" w:hAnsiTheme="minorHAnsi" w:cstheme="minorHAnsi"/>
          <w:sz w:val="20"/>
          <w:szCs w:val="20"/>
        </w:rPr>
        <w:t>execut</w:t>
      </w:r>
      <w:r w:rsidR="00182E15" w:rsidRPr="009B6268">
        <w:rPr>
          <w:rFonts w:asciiTheme="minorHAnsi" w:hAnsiTheme="minorHAnsi" w:cstheme="minorHAnsi"/>
          <w:sz w:val="20"/>
          <w:szCs w:val="20"/>
        </w:rPr>
        <w:t>ă</w:t>
      </w:r>
      <w:r w:rsidR="00097EE3" w:rsidRPr="009B6268">
        <w:rPr>
          <w:rFonts w:asciiTheme="minorHAnsi" w:hAnsiTheme="minorHAnsi" w:cstheme="minorHAnsi"/>
          <w:sz w:val="20"/>
          <w:szCs w:val="20"/>
        </w:rPr>
        <w:t>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anex</w:t>
      </w:r>
      <w:r w:rsidR="00182E15" w:rsidRPr="009B6268">
        <w:rPr>
          <w:rFonts w:asciiTheme="minorHAnsi" w:hAnsiTheme="minorHAnsi" w:cstheme="minorHAnsi"/>
          <w:sz w:val="20"/>
          <w:szCs w:val="20"/>
        </w:rPr>
        <w:t>â</w:t>
      </w:r>
      <w:r w:rsidRPr="009B6268">
        <w:rPr>
          <w:rFonts w:asciiTheme="minorHAnsi" w:hAnsiTheme="minorHAnsi" w:cstheme="minorHAnsi"/>
          <w:sz w:val="20"/>
          <w:szCs w:val="20"/>
        </w:rPr>
        <w:t>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dovezi</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acest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sens</w:t>
      </w:r>
      <w:proofErr w:type="spellEnd"/>
      <w:r w:rsidR="001859B2" w:rsidRPr="009B6268">
        <w:rPr>
          <w:rFonts w:asciiTheme="minorHAnsi" w:hAnsiTheme="minorHAnsi" w:cstheme="minorHAnsi"/>
          <w:sz w:val="20"/>
          <w:szCs w:val="20"/>
        </w:rPr>
        <w:t>;</w:t>
      </w:r>
    </w:p>
    <w:p w14:paraId="387BB7C2" w14:textId="77777777" w:rsidR="00903A0A" w:rsidRPr="009B6268" w:rsidRDefault="003D48E4" w:rsidP="00A73005">
      <w:pPr>
        <w:pStyle w:val="ListParagraph"/>
        <w:numPr>
          <w:ilvl w:val="1"/>
          <w:numId w:val="25"/>
        </w:numPr>
        <w:rPr>
          <w:rFonts w:asciiTheme="minorHAnsi" w:hAnsiTheme="minorHAnsi" w:cstheme="minorHAnsi"/>
          <w:sz w:val="20"/>
          <w:szCs w:val="20"/>
        </w:rPr>
      </w:pP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-a </w:t>
      </w:r>
      <w:proofErr w:type="spellStart"/>
      <w:r w:rsidRPr="009B6268">
        <w:rPr>
          <w:rFonts w:asciiTheme="minorHAnsi" w:hAnsiTheme="minorHAnsi" w:cstheme="minorHAnsi"/>
          <w:sz w:val="20"/>
          <w:szCs w:val="20"/>
        </w:rPr>
        <w:t>achitat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obliga</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iile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plat</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nete </w:t>
      </w:r>
      <w:proofErr w:type="spellStart"/>
      <w:r w:rsidRPr="009B6268">
        <w:rPr>
          <w:rFonts w:asciiTheme="minorHAnsi" w:hAnsiTheme="minorHAnsi" w:cstheme="minorHAnsi"/>
          <w:sz w:val="20"/>
          <w:szCs w:val="20"/>
        </w:rPr>
        <w:t>c</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tre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bugetul</w:t>
      </w:r>
      <w:proofErr w:type="spellEnd"/>
      <w:r w:rsidRPr="009B6268">
        <w:rPr>
          <w:rFonts w:asciiTheme="minorHAnsi" w:hAnsiTheme="minorHAnsi" w:cstheme="minorHAnsi"/>
          <w:sz w:val="20"/>
          <w:szCs w:val="20"/>
        </w:rPr>
        <w:t xml:space="preserve"> de stat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respectiv</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bugetul</w:t>
      </w:r>
      <w:proofErr w:type="spellEnd"/>
      <w:r w:rsidRPr="009B6268">
        <w:rPr>
          <w:rFonts w:asciiTheme="minorHAnsi" w:hAnsiTheme="minorHAnsi" w:cstheme="minorHAnsi"/>
          <w:sz w:val="20"/>
          <w:szCs w:val="20"/>
        </w:rPr>
        <w:t xml:space="preserve"> local,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cuantumul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stabilit</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legislația</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vigoare</w:t>
      </w:r>
      <w:proofErr w:type="spellEnd"/>
      <w:r w:rsidR="00340821" w:rsidRPr="009B6268">
        <w:rPr>
          <w:rFonts w:asciiTheme="minorHAnsi" w:hAnsiTheme="minorHAnsi" w:cstheme="minorHAnsi"/>
          <w:sz w:val="20"/>
          <w:szCs w:val="20"/>
        </w:rPr>
        <w:t>.</w:t>
      </w:r>
    </w:p>
    <w:p w14:paraId="7D454E70" w14:textId="77777777" w:rsidR="008C75D7" w:rsidRPr="009B6268" w:rsidRDefault="008C75D7" w:rsidP="00A73005">
      <w:pPr>
        <w:pStyle w:val="ListParagraph"/>
        <w:numPr>
          <w:ilvl w:val="1"/>
          <w:numId w:val="25"/>
        </w:numPr>
        <w:rPr>
          <w:rFonts w:asciiTheme="minorHAnsi" w:hAnsiTheme="minorHAnsi" w:cstheme="minorHAnsi"/>
          <w:sz w:val="20"/>
          <w:szCs w:val="20"/>
        </w:rPr>
      </w:pPr>
      <w:proofErr w:type="spellStart"/>
      <w:r w:rsidRPr="009B6268">
        <w:rPr>
          <w:rFonts w:asciiTheme="minorHAnsi" w:hAnsiTheme="minorHAnsi" w:cstheme="minorHAnsi"/>
          <w:sz w:val="20"/>
          <w:szCs w:val="20"/>
        </w:rPr>
        <w:t>deține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dreptul</w:t>
      </w:r>
      <w:proofErr w:type="spellEnd"/>
      <w:r w:rsidRPr="009B6268">
        <w:rPr>
          <w:rFonts w:asciiTheme="minorHAnsi" w:hAnsiTheme="minorHAnsi" w:cstheme="minorHAnsi"/>
          <w:sz w:val="20"/>
          <w:szCs w:val="20"/>
        </w:rPr>
        <w:t xml:space="preserve"> legal de a </w:t>
      </w:r>
      <w:proofErr w:type="spellStart"/>
      <w:r w:rsidRPr="009B6268">
        <w:rPr>
          <w:rFonts w:asciiTheme="minorHAnsi" w:hAnsiTheme="minorHAnsi" w:cstheme="minorHAnsi"/>
          <w:sz w:val="20"/>
          <w:szCs w:val="20"/>
        </w:rPr>
        <w:t>desfășura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activitățile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prevăzute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cadrul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proiectului</w:t>
      </w:r>
      <w:proofErr w:type="spellEnd"/>
    </w:p>
    <w:p w14:paraId="66DF0B08" w14:textId="77777777" w:rsidR="00DD687D" w:rsidRPr="009B6268" w:rsidRDefault="00AE38E0" w:rsidP="00A73005">
      <w:pPr>
        <w:pStyle w:val="Heading3"/>
        <w:rPr>
          <w:rFonts w:cstheme="minorHAnsi"/>
          <w:sz w:val="20"/>
          <w:szCs w:val="20"/>
        </w:rPr>
      </w:pPr>
      <w:r w:rsidRPr="009B6268">
        <w:rPr>
          <w:rFonts w:cstheme="minorHAnsi"/>
          <w:sz w:val="20"/>
          <w:szCs w:val="20"/>
        </w:rPr>
        <w:t>Art.</w:t>
      </w:r>
      <w:r w:rsidR="00A73005" w:rsidRPr="009B6268">
        <w:rPr>
          <w:rFonts w:cstheme="minorHAnsi"/>
          <w:sz w:val="20"/>
          <w:szCs w:val="20"/>
        </w:rPr>
        <w:t xml:space="preserve"> </w:t>
      </w:r>
      <w:r w:rsidR="00D14257" w:rsidRPr="009B6268">
        <w:rPr>
          <w:rFonts w:cstheme="minorHAnsi"/>
          <w:sz w:val="20"/>
          <w:szCs w:val="20"/>
        </w:rPr>
        <w:t>1</w:t>
      </w:r>
      <w:r w:rsidR="009626AE" w:rsidRPr="009B6268">
        <w:rPr>
          <w:rFonts w:cstheme="minorHAnsi"/>
          <w:sz w:val="20"/>
          <w:szCs w:val="20"/>
        </w:rPr>
        <w:t>2</w:t>
      </w:r>
      <w:r w:rsidR="00152698" w:rsidRPr="009B6268">
        <w:rPr>
          <w:rFonts w:cstheme="minorHAnsi"/>
          <w:sz w:val="20"/>
          <w:szCs w:val="20"/>
        </w:rPr>
        <w:t>.</w:t>
      </w:r>
    </w:p>
    <w:p w14:paraId="15B724ED" w14:textId="77777777" w:rsidR="00152698" w:rsidRPr="009B6268" w:rsidRDefault="00152698" w:rsidP="00105AC5">
      <w:pPr>
        <w:pStyle w:val="ListParagraph"/>
        <w:numPr>
          <w:ilvl w:val="0"/>
          <w:numId w:val="39"/>
        </w:numPr>
        <w:rPr>
          <w:rFonts w:asciiTheme="minorHAnsi" w:hAnsiTheme="minorHAnsi" w:cstheme="minorHAnsi"/>
          <w:sz w:val="20"/>
          <w:szCs w:val="20"/>
        </w:rPr>
      </w:pP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a fi </w:t>
      </w:r>
      <w:proofErr w:type="spellStart"/>
      <w:r w:rsidRPr="009B6268">
        <w:rPr>
          <w:rFonts w:asciiTheme="minorHAnsi" w:hAnsiTheme="minorHAnsi" w:cstheme="minorHAnsi"/>
          <w:sz w:val="20"/>
          <w:szCs w:val="20"/>
        </w:rPr>
        <w:t>eligibile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proiectele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trebuie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ndeplineasc</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urm</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toarele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condi</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ii</w:t>
      </w:r>
      <w:proofErr w:type="spellEnd"/>
      <w:r w:rsidR="00A02CD0" w:rsidRPr="009B6268">
        <w:rPr>
          <w:rFonts w:asciiTheme="minorHAnsi" w:hAnsiTheme="minorHAnsi" w:cstheme="minorHAnsi"/>
          <w:sz w:val="20"/>
          <w:szCs w:val="20"/>
        </w:rPr>
        <w:t xml:space="preserve"> cumulative</w:t>
      </w:r>
      <w:r w:rsidRPr="009B6268">
        <w:rPr>
          <w:rFonts w:asciiTheme="minorHAnsi" w:hAnsiTheme="minorHAnsi" w:cstheme="minorHAnsi"/>
          <w:sz w:val="20"/>
          <w:szCs w:val="20"/>
        </w:rPr>
        <w:t>:</w:t>
      </w:r>
    </w:p>
    <w:p w14:paraId="2E10449B" w14:textId="4719AC34" w:rsidR="00152698" w:rsidRPr="009B6268" w:rsidRDefault="00152698" w:rsidP="00105AC5">
      <w:pPr>
        <w:pStyle w:val="ListParagraph"/>
        <w:numPr>
          <w:ilvl w:val="1"/>
          <w:numId w:val="39"/>
        </w:numPr>
        <w:rPr>
          <w:rFonts w:asciiTheme="minorHAnsi" w:hAnsiTheme="minorHAnsi" w:cstheme="minorHAnsi"/>
          <w:sz w:val="20"/>
          <w:szCs w:val="20"/>
        </w:rPr>
      </w:pPr>
      <w:proofErr w:type="spellStart"/>
      <w:r w:rsidRPr="009B6268">
        <w:rPr>
          <w:rFonts w:asciiTheme="minorHAnsi" w:hAnsiTheme="minorHAnsi" w:cstheme="minorHAnsi"/>
          <w:sz w:val="20"/>
          <w:szCs w:val="20"/>
        </w:rPr>
        <w:t>investi</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fie </w:t>
      </w:r>
      <w:proofErr w:type="spellStart"/>
      <w:r w:rsidRPr="009B6268">
        <w:rPr>
          <w:rFonts w:asciiTheme="minorHAnsi" w:hAnsiTheme="minorHAnsi" w:cstheme="minorHAnsi"/>
          <w:sz w:val="20"/>
          <w:szCs w:val="20"/>
        </w:rPr>
        <w:t>realizat</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00DD687D" w:rsidRPr="009B6268">
        <w:rPr>
          <w:rFonts w:asciiTheme="minorHAnsi" w:hAnsiTheme="minorHAnsi" w:cstheme="minorHAnsi"/>
          <w:sz w:val="20"/>
          <w:szCs w:val="20"/>
        </w:rPr>
        <w:t>în</w:t>
      </w:r>
      <w:proofErr w:type="spellEnd"/>
      <w:r w:rsidR="00DD687D" w:rsidRPr="009B6268">
        <w:rPr>
          <w:rFonts w:asciiTheme="minorHAnsi" w:hAnsiTheme="minorHAnsi" w:cstheme="minorHAnsi"/>
          <w:sz w:val="20"/>
          <w:szCs w:val="20"/>
        </w:rPr>
        <w:t xml:space="preserve"> </w:t>
      </w:r>
      <w:r w:rsidR="001369CF" w:rsidRPr="009B6268">
        <w:rPr>
          <w:rFonts w:asciiTheme="minorHAnsi" w:hAnsiTheme="minorHAnsi" w:cstheme="minorHAnsi"/>
          <w:sz w:val="20"/>
          <w:szCs w:val="20"/>
          <w:lang w:val="ro-RO"/>
        </w:rPr>
        <w:t>zona</w:t>
      </w:r>
      <w:r w:rsidR="001369CF" w:rsidRPr="009B6268">
        <w:rPr>
          <w:rFonts w:asciiTheme="minorHAnsi" w:hAnsiTheme="minorHAnsi" w:cstheme="minorHAnsi"/>
          <w:sz w:val="20"/>
          <w:szCs w:val="20"/>
        </w:rPr>
        <w:t xml:space="preserve"> </w:t>
      </w:r>
      <w:proofErr w:type="spellStart"/>
      <w:r w:rsidR="00DD687D" w:rsidRPr="009B6268">
        <w:rPr>
          <w:rFonts w:asciiTheme="minorHAnsi" w:hAnsiTheme="minorHAnsi" w:cstheme="minorHAnsi"/>
          <w:sz w:val="20"/>
          <w:szCs w:val="20"/>
        </w:rPr>
        <w:t>geografică</w:t>
      </w:r>
      <w:proofErr w:type="spellEnd"/>
      <w:r w:rsidR="00DD687D" w:rsidRPr="009B6268">
        <w:rPr>
          <w:rFonts w:asciiTheme="minorHAnsi" w:hAnsiTheme="minorHAnsi" w:cstheme="minorHAnsi"/>
          <w:sz w:val="20"/>
          <w:szCs w:val="20"/>
        </w:rPr>
        <w:t xml:space="preserve"> de </w:t>
      </w:r>
      <w:proofErr w:type="spellStart"/>
      <w:r w:rsidR="00DD687D" w:rsidRPr="009B6268">
        <w:rPr>
          <w:rFonts w:asciiTheme="minorHAnsi" w:hAnsiTheme="minorHAnsi" w:cstheme="minorHAnsi"/>
          <w:sz w:val="20"/>
          <w:szCs w:val="20"/>
        </w:rPr>
        <w:t>intervenție</w:t>
      </w:r>
      <w:proofErr w:type="spellEnd"/>
      <w:r w:rsidR="00DD687D" w:rsidRPr="009B6268">
        <w:rPr>
          <w:rFonts w:asciiTheme="minorHAnsi" w:hAnsiTheme="minorHAnsi" w:cstheme="minorHAnsi"/>
          <w:sz w:val="20"/>
          <w:szCs w:val="20"/>
        </w:rPr>
        <w:t xml:space="preserve"> a PTJ, </w:t>
      </w:r>
      <w:proofErr w:type="spellStart"/>
      <w:r w:rsidR="00DD687D" w:rsidRPr="009B6268">
        <w:rPr>
          <w:rFonts w:asciiTheme="minorHAnsi" w:hAnsiTheme="minorHAnsi" w:cstheme="minorHAnsi"/>
          <w:sz w:val="20"/>
          <w:szCs w:val="20"/>
        </w:rPr>
        <w:t>respectiv</w:t>
      </w:r>
      <w:proofErr w:type="spellEnd"/>
      <w:r w:rsidR="00DD687D" w:rsidRPr="009B6268">
        <w:rPr>
          <w:rFonts w:asciiTheme="minorHAnsi" w:hAnsiTheme="minorHAnsi" w:cstheme="minorHAnsi"/>
          <w:sz w:val="20"/>
          <w:szCs w:val="20"/>
        </w:rPr>
        <w:t xml:space="preserve"> </w:t>
      </w:r>
      <w:r w:rsidR="00CF0792" w:rsidRPr="009B6268">
        <w:rPr>
          <w:rFonts w:asciiTheme="minorHAnsi" w:hAnsiTheme="minorHAnsi" w:cstheme="minorHAnsi"/>
          <w:sz w:val="20"/>
          <w:szCs w:val="20"/>
          <w:lang w:val="ro-RO"/>
        </w:rPr>
        <w:t>u</w:t>
      </w:r>
      <w:proofErr w:type="spellStart"/>
      <w:r w:rsidR="00CF0792" w:rsidRPr="009B6268">
        <w:rPr>
          <w:rFonts w:asciiTheme="minorHAnsi" w:hAnsiTheme="minorHAnsi" w:cstheme="minorHAnsi"/>
          <w:sz w:val="20"/>
          <w:szCs w:val="20"/>
        </w:rPr>
        <w:t>nitatea</w:t>
      </w:r>
      <w:proofErr w:type="spellEnd"/>
      <w:r w:rsidR="00CF0792" w:rsidRPr="009B6268">
        <w:rPr>
          <w:rFonts w:asciiTheme="minorHAnsi" w:hAnsiTheme="minorHAnsi" w:cstheme="minorHAnsi"/>
          <w:sz w:val="20"/>
          <w:szCs w:val="20"/>
        </w:rPr>
        <w:t xml:space="preserve"> </w:t>
      </w:r>
      <w:r w:rsidR="00697DBE" w:rsidRPr="009B6268">
        <w:rPr>
          <w:rFonts w:asciiTheme="minorHAnsi" w:hAnsiTheme="minorHAnsi" w:cstheme="minorHAnsi"/>
          <w:sz w:val="20"/>
          <w:szCs w:val="20"/>
        </w:rPr>
        <w:t xml:space="preserve">de </w:t>
      </w:r>
      <w:proofErr w:type="spellStart"/>
      <w:r w:rsidR="00697DBE" w:rsidRPr="009B6268">
        <w:rPr>
          <w:rFonts w:asciiTheme="minorHAnsi" w:hAnsiTheme="minorHAnsi" w:cstheme="minorHAnsi"/>
          <w:sz w:val="20"/>
          <w:szCs w:val="20"/>
        </w:rPr>
        <w:t>producție</w:t>
      </w:r>
      <w:proofErr w:type="spellEnd"/>
      <w:r w:rsidR="00697DBE" w:rsidRPr="009B6268">
        <w:rPr>
          <w:rFonts w:asciiTheme="minorHAnsi" w:hAnsiTheme="minorHAnsi" w:cstheme="minorHAnsi"/>
          <w:sz w:val="20"/>
          <w:szCs w:val="20"/>
        </w:rPr>
        <w:t xml:space="preserve">/ </w:t>
      </w:r>
      <w:proofErr w:type="spellStart"/>
      <w:r w:rsidR="00697DBE" w:rsidRPr="009B6268">
        <w:rPr>
          <w:rFonts w:asciiTheme="minorHAnsi" w:hAnsiTheme="minorHAnsi" w:cstheme="minorHAnsi"/>
          <w:sz w:val="20"/>
          <w:szCs w:val="20"/>
        </w:rPr>
        <w:t>prestare</w:t>
      </w:r>
      <w:proofErr w:type="spellEnd"/>
      <w:r w:rsidR="00697DBE" w:rsidRPr="009B6268">
        <w:rPr>
          <w:rFonts w:asciiTheme="minorHAnsi" w:hAnsiTheme="minorHAnsi" w:cstheme="minorHAnsi"/>
          <w:sz w:val="20"/>
          <w:szCs w:val="20"/>
        </w:rPr>
        <w:t xml:space="preserve"> </w:t>
      </w:r>
      <w:proofErr w:type="spellStart"/>
      <w:r w:rsidR="00697DBE" w:rsidRPr="009B6268">
        <w:rPr>
          <w:rFonts w:asciiTheme="minorHAnsi" w:hAnsiTheme="minorHAnsi" w:cstheme="minorHAnsi"/>
          <w:sz w:val="20"/>
          <w:szCs w:val="20"/>
        </w:rPr>
        <w:t>servicii</w:t>
      </w:r>
      <w:proofErr w:type="spellEnd"/>
      <w:r w:rsidR="00697DBE" w:rsidRPr="009B6268">
        <w:rPr>
          <w:rFonts w:asciiTheme="minorHAnsi" w:hAnsiTheme="minorHAnsi" w:cstheme="minorHAnsi"/>
          <w:sz w:val="20"/>
          <w:szCs w:val="20"/>
        </w:rPr>
        <w:t xml:space="preserve"> </w:t>
      </w:r>
      <w:proofErr w:type="spellStart"/>
      <w:r w:rsidR="00697DBE" w:rsidRPr="009B6268">
        <w:rPr>
          <w:rFonts w:asciiTheme="minorHAnsi" w:hAnsiTheme="minorHAnsi" w:cstheme="minorHAnsi"/>
          <w:sz w:val="20"/>
          <w:szCs w:val="20"/>
        </w:rPr>
        <w:t>finanțată</w:t>
      </w:r>
      <w:proofErr w:type="spellEnd"/>
      <w:r w:rsidR="00697DBE" w:rsidRPr="009B6268">
        <w:rPr>
          <w:rFonts w:asciiTheme="minorHAnsi" w:hAnsiTheme="minorHAnsi" w:cstheme="minorHAnsi"/>
          <w:sz w:val="20"/>
          <w:szCs w:val="20"/>
        </w:rPr>
        <w:t xml:space="preserve"> </w:t>
      </w:r>
      <w:proofErr w:type="spellStart"/>
      <w:r w:rsidR="00697DBE" w:rsidRPr="009B6268">
        <w:rPr>
          <w:rFonts w:asciiTheme="minorHAnsi" w:hAnsiTheme="minorHAnsi" w:cstheme="minorHAnsi"/>
          <w:sz w:val="20"/>
          <w:szCs w:val="20"/>
        </w:rPr>
        <w:t>trebuie</w:t>
      </w:r>
      <w:proofErr w:type="spellEnd"/>
      <w:r w:rsidR="00697DBE" w:rsidRPr="009B6268">
        <w:rPr>
          <w:rFonts w:asciiTheme="minorHAnsi" w:hAnsiTheme="minorHAnsi" w:cstheme="minorHAnsi"/>
          <w:sz w:val="20"/>
          <w:szCs w:val="20"/>
        </w:rPr>
        <w:t xml:space="preserve"> </w:t>
      </w:r>
      <w:proofErr w:type="spellStart"/>
      <w:r w:rsidR="00697DBE" w:rsidRPr="009B6268">
        <w:rPr>
          <w:rFonts w:asciiTheme="minorHAnsi" w:hAnsiTheme="minorHAnsi" w:cstheme="minorHAnsi"/>
          <w:sz w:val="20"/>
          <w:szCs w:val="20"/>
        </w:rPr>
        <w:t>să</w:t>
      </w:r>
      <w:proofErr w:type="spellEnd"/>
      <w:r w:rsidR="00697DBE" w:rsidRPr="009B6268">
        <w:rPr>
          <w:rFonts w:asciiTheme="minorHAnsi" w:hAnsiTheme="minorHAnsi" w:cstheme="minorHAnsi"/>
          <w:sz w:val="20"/>
          <w:szCs w:val="20"/>
        </w:rPr>
        <w:t xml:space="preserve"> fie </w:t>
      </w:r>
      <w:proofErr w:type="spellStart"/>
      <w:r w:rsidR="00697DBE" w:rsidRPr="009B6268">
        <w:rPr>
          <w:rFonts w:asciiTheme="minorHAnsi" w:hAnsiTheme="minorHAnsi" w:cstheme="minorHAnsi"/>
          <w:sz w:val="20"/>
          <w:szCs w:val="20"/>
        </w:rPr>
        <w:t>localizată</w:t>
      </w:r>
      <w:proofErr w:type="spellEnd"/>
      <w:r w:rsidR="00697DBE" w:rsidRPr="009B6268">
        <w:rPr>
          <w:rFonts w:asciiTheme="minorHAnsi" w:hAnsiTheme="minorHAnsi" w:cstheme="minorHAnsi"/>
          <w:sz w:val="20"/>
          <w:szCs w:val="20"/>
        </w:rPr>
        <w:t xml:space="preserve"> </w:t>
      </w:r>
      <w:proofErr w:type="spellStart"/>
      <w:r w:rsidR="00DD687D" w:rsidRPr="009B6268">
        <w:rPr>
          <w:rFonts w:asciiTheme="minorHAnsi" w:hAnsiTheme="minorHAnsi" w:cstheme="minorHAnsi"/>
          <w:sz w:val="20"/>
          <w:szCs w:val="20"/>
        </w:rPr>
        <w:t>într-unul</w:t>
      </w:r>
      <w:proofErr w:type="spellEnd"/>
      <w:r w:rsidR="00DD687D" w:rsidRPr="009B6268">
        <w:rPr>
          <w:rFonts w:asciiTheme="minorHAnsi" w:hAnsiTheme="minorHAnsi" w:cstheme="minorHAnsi"/>
          <w:sz w:val="20"/>
          <w:szCs w:val="20"/>
        </w:rPr>
        <w:t xml:space="preserve"> din </w:t>
      </w:r>
      <w:proofErr w:type="spellStart"/>
      <w:r w:rsidR="00DD687D" w:rsidRPr="009B6268">
        <w:rPr>
          <w:rFonts w:asciiTheme="minorHAnsi" w:hAnsiTheme="minorHAnsi" w:cstheme="minorHAnsi"/>
          <w:sz w:val="20"/>
          <w:szCs w:val="20"/>
        </w:rPr>
        <w:t>următoarele</w:t>
      </w:r>
      <w:proofErr w:type="spellEnd"/>
      <w:r w:rsidR="00DD687D" w:rsidRPr="009B6268">
        <w:rPr>
          <w:rFonts w:asciiTheme="minorHAnsi" w:hAnsiTheme="minorHAnsi" w:cstheme="minorHAnsi"/>
          <w:sz w:val="20"/>
          <w:szCs w:val="20"/>
        </w:rPr>
        <w:t xml:space="preserve"> </w:t>
      </w:r>
      <w:proofErr w:type="spellStart"/>
      <w:r w:rsidR="00DD687D" w:rsidRPr="009B6268">
        <w:rPr>
          <w:rFonts w:asciiTheme="minorHAnsi" w:hAnsiTheme="minorHAnsi" w:cstheme="minorHAnsi"/>
          <w:sz w:val="20"/>
          <w:szCs w:val="20"/>
        </w:rPr>
        <w:t>județe</w:t>
      </w:r>
      <w:proofErr w:type="spellEnd"/>
      <w:r w:rsidR="00DD687D" w:rsidRPr="009B6268">
        <w:rPr>
          <w:rFonts w:asciiTheme="minorHAnsi" w:hAnsiTheme="minorHAnsi" w:cstheme="minorHAnsi"/>
          <w:sz w:val="20"/>
          <w:szCs w:val="20"/>
        </w:rPr>
        <w:t xml:space="preserve">: Hunedoara, Gorj, Dolj, </w:t>
      </w:r>
      <w:proofErr w:type="spellStart"/>
      <w:r w:rsidR="00DD687D" w:rsidRPr="009B6268">
        <w:rPr>
          <w:rFonts w:asciiTheme="minorHAnsi" w:hAnsiTheme="minorHAnsi" w:cstheme="minorHAnsi"/>
          <w:sz w:val="20"/>
          <w:szCs w:val="20"/>
        </w:rPr>
        <w:t>Galați</w:t>
      </w:r>
      <w:proofErr w:type="spellEnd"/>
      <w:r w:rsidR="00DD687D" w:rsidRPr="009B6268">
        <w:rPr>
          <w:rFonts w:asciiTheme="minorHAnsi" w:hAnsiTheme="minorHAnsi" w:cstheme="minorHAnsi"/>
          <w:sz w:val="20"/>
          <w:szCs w:val="20"/>
        </w:rPr>
        <w:t>, Prahova, Mureș</w:t>
      </w:r>
      <w:r w:rsidR="001369CF" w:rsidRPr="009B6268">
        <w:rPr>
          <w:rFonts w:asciiTheme="minorHAnsi" w:hAnsiTheme="minorHAnsi" w:cstheme="minorHAnsi"/>
          <w:sz w:val="20"/>
          <w:szCs w:val="20"/>
          <w:lang w:val="ro-RO"/>
        </w:rPr>
        <w:t>, cu respectarea prevederilor de la art. 4</w:t>
      </w:r>
      <w:r w:rsidRPr="009B6268">
        <w:rPr>
          <w:rFonts w:asciiTheme="minorHAnsi" w:hAnsiTheme="minorHAnsi" w:cstheme="minorHAnsi"/>
          <w:sz w:val="20"/>
          <w:szCs w:val="20"/>
        </w:rPr>
        <w:t>;</w:t>
      </w:r>
    </w:p>
    <w:p w14:paraId="4124C41A" w14:textId="77777777" w:rsidR="00745B67" w:rsidRPr="009B6268" w:rsidRDefault="00745B67" w:rsidP="00105AC5">
      <w:pPr>
        <w:pStyle w:val="ListParagraph"/>
        <w:numPr>
          <w:ilvl w:val="1"/>
          <w:numId w:val="39"/>
        </w:numPr>
        <w:rPr>
          <w:rFonts w:asciiTheme="minorHAnsi" w:hAnsiTheme="minorHAnsi" w:cstheme="minorHAnsi"/>
          <w:sz w:val="20"/>
          <w:szCs w:val="20"/>
        </w:rPr>
      </w:pPr>
      <w:r w:rsidRPr="009B6268">
        <w:rPr>
          <w:rFonts w:asciiTheme="minorHAnsi" w:hAnsiTheme="minorHAnsi" w:cstheme="minorHAnsi"/>
          <w:sz w:val="20"/>
          <w:szCs w:val="20"/>
        </w:rPr>
        <w:t xml:space="preserve">la </w:t>
      </w:r>
      <w:proofErr w:type="spellStart"/>
      <w:r w:rsidRPr="009B6268">
        <w:rPr>
          <w:rFonts w:asciiTheme="minorHAnsi" w:hAnsiTheme="minorHAnsi" w:cstheme="minorHAnsi"/>
          <w:sz w:val="20"/>
          <w:szCs w:val="20"/>
        </w:rPr>
        <w:t>depunerea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cererii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finan</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solicitantul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trebuie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aib</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deja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locul</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implementare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proiectului</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nregistrat</w:t>
      </w:r>
      <w:proofErr w:type="spellEnd"/>
      <w:r w:rsidRPr="009B6268">
        <w:rPr>
          <w:rFonts w:asciiTheme="minorHAnsi" w:hAnsiTheme="minorHAnsi" w:cstheme="minorHAnsi"/>
          <w:sz w:val="20"/>
          <w:szCs w:val="20"/>
        </w:rPr>
        <w:t xml:space="preserve"> ca </w:t>
      </w:r>
      <w:proofErr w:type="spellStart"/>
      <w:r w:rsidRPr="009B6268">
        <w:rPr>
          <w:rFonts w:asciiTheme="minorHAnsi" w:hAnsiTheme="minorHAnsi" w:cstheme="minorHAnsi"/>
          <w:sz w:val="20"/>
          <w:szCs w:val="20"/>
        </w:rPr>
        <w:t>sediu</w:t>
      </w:r>
      <w:proofErr w:type="spellEnd"/>
      <w:r w:rsidRPr="009B6268">
        <w:rPr>
          <w:rFonts w:asciiTheme="minorHAnsi" w:hAnsiTheme="minorHAnsi" w:cstheme="minorHAnsi"/>
          <w:sz w:val="20"/>
          <w:szCs w:val="20"/>
        </w:rPr>
        <w:t xml:space="preserve"> principal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secundar</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excepția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cazului</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prin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cererea</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finanțare</w:t>
      </w:r>
      <w:proofErr w:type="spellEnd"/>
      <w:r w:rsidRPr="009B6268">
        <w:rPr>
          <w:rFonts w:asciiTheme="minorHAnsi" w:hAnsiTheme="minorHAnsi" w:cstheme="minorHAnsi"/>
          <w:sz w:val="20"/>
          <w:szCs w:val="20"/>
        </w:rPr>
        <w:t xml:space="preserve"> se</w:t>
      </w:r>
      <w:r w:rsidR="001A7C36" w:rsidRPr="009B6268">
        <w:rPr>
          <w:rFonts w:asciiTheme="minorHAnsi" w:hAnsiTheme="minorHAnsi" w:cstheme="minorHAnsi"/>
          <w:sz w:val="20"/>
          <w:szCs w:val="20"/>
        </w:rPr>
        <w:t xml:space="preserve"> </w:t>
      </w:r>
      <w:proofErr w:type="spellStart"/>
      <w:r w:rsidR="001A7C36" w:rsidRPr="009B6268">
        <w:rPr>
          <w:rFonts w:asciiTheme="minorHAnsi" w:hAnsiTheme="minorHAnsi" w:cstheme="minorHAnsi"/>
          <w:sz w:val="20"/>
          <w:szCs w:val="20"/>
        </w:rPr>
        <w:t>pro</w:t>
      </w:r>
      <w:r w:rsidRPr="009B6268">
        <w:rPr>
          <w:rFonts w:asciiTheme="minorHAnsi" w:hAnsiTheme="minorHAnsi" w:cstheme="minorHAnsi"/>
          <w:sz w:val="20"/>
          <w:szCs w:val="20"/>
        </w:rPr>
        <w:t>pune</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nființarea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sediu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secundar</w:t>
      </w:r>
      <w:proofErr w:type="spellEnd"/>
      <w:r w:rsidRPr="009B6268">
        <w:rPr>
          <w:rFonts w:asciiTheme="minorHAnsi" w:hAnsiTheme="minorHAnsi" w:cstheme="minorHAnsi"/>
          <w:sz w:val="20"/>
          <w:szCs w:val="20"/>
        </w:rPr>
        <w:t xml:space="preserve"> ca </w:t>
      </w:r>
      <w:proofErr w:type="spellStart"/>
      <w:r w:rsidRPr="009B6268">
        <w:rPr>
          <w:rFonts w:asciiTheme="minorHAnsi" w:hAnsiTheme="minorHAnsi" w:cstheme="minorHAnsi"/>
          <w:sz w:val="20"/>
          <w:szCs w:val="20"/>
        </w:rPr>
        <w:t>urmare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realiz</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investiției</w:t>
      </w:r>
      <w:proofErr w:type="spellEnd"/>
      <w:r w:rsidR="001A7C36" w:rsidRPr="009B6268">
        <w:rPr>
          <w:rFonts w:asciiTheme="minorHAnsi" w:hAnsiTheme="minorHAnsi" w:cstheme="minorHAnsi"/>
          <w:sz w:val="20"/>
          <w:szCs w:val="20"/>
        </w:rPr>
        <w:t>;</w:t>
      </w:r>
    </w:p>
    <w:p w14:paraId="3A83F276" w14:textId="3EF026CD" w:rsidR="00C96CF4" w:rsidRPr="009B6268" w:rsidRDefault="00C96CF4" w:rsidP="00105AC5">
      <w:pPr>
        <w:pStyle w:val="ListParagraph"/>
        <w:numPr>
          <w:ilvl w:val="1"/>
          <w:numId w:val="39"/>
        </w:numPr>
        <w:rPr>
          <w:rFonts w:asciiTheme="minorHAnsi" w:hAnsiTheme="minorHAnsi" w:cstheme="minorHAnsi"/>
          <w:sz w:val="20"/>
          <w:szCs w:val="20"/>
        </w:rPr>
      </w:pPr>
      <w:proofErr w:type="spellStart"/>
      <w:r w:rsidRPr="009B6268">
        <w:rPr>
          <w:rFonts w:asciiTheme="minorHAnsi" w:hAnsiTheme="minorHAnsi" w:cstheme="minorHAnsi"/>
          <w:sz w:val="20"/>
          <w:szCs w:val="20"/>
        </w:rPr>
        <w:lastRenderedPageBreak/>
        <w:t>Până</w:t>
      </w:r>
      <w:proofErr w:type="spellEnd"/>
      <w:r w:rsidRPr="009B6268">
        <w:rPr>
          <w:rFonts w:asciiTheme="minorHAnsi" w:hAnsiTheme="minorHAnsi" w:cstheme="minorHAnsi"/>
          <w:sz w:val="20"/>
          <w:szCs w:val="20"/>
        </w:rPr>
        <w:t xml:space="preserve"> la </w:t>
      </w:r>
      <w:proofErr w:type="spellStart"/>
      <w:r w:rsidRPr="009B6268">
        <w:rPr>
          <w:rFonts w:asciiTheme="minorHAnsi" w:hAnsiTheme="minorHAnsi" w:cstheme="minorHAnsi"/>
          <w:sz w:val="20"/>
          <w:szCs w:val="20"/>
        </w:rPr>
        <w:t>finalizarea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implementării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proiectului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solicitantul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trebuie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înregistreze</w:t>
      </w:r>
      <w:proofErr w:type="spellEnd"/>
      <w:r w:rsidRPr="009B6268">
        <w:rPr>
          <w:rFonts w:asciiTheme="minorHAnsi" w:hAnsiTheme="minorHAnsi" w:cstheme="minorHAnsi"/>
          <w:sz w:val="20"/>
          <w:szCs w:val="20"/>
        </w:rPr>
        <w:t xml:space="preserve"> fiscal </w:t>
      </w:r>
      <w:proofErr w:type="spellStart"/>
      <w:r w:rsidRPr="009B6268">
        <w:rPr>
          <w:rFonts w:asciiTheme="minorHAnsi" w:hAnsiTheme="minorHAnsi" w:cstheme="minorHAnsi"/>
          <w:sz w:val="20"/>
          <w:szCs w:val="20"/>
        </w:rPr>
        <w:t>locul</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implementare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proiectului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echipamentelor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zona </w:t>
      </w:r>
      <w:proofErr w:type="spellStart"/>
      <w:r w:rsidRPr="009B6268">
        <w:rPr>
          <w:rFonts w:asciiTheme="minorHAnsi" w:hAnsiTheme="minorHAnsi" w:cstheme="minorHAnsi"/>
          <w:sz w:val="20"/>
          <w:szCs w:val="20"/>
        </w:rPr>
        <w:t>vizată</w:t>
      </w:r>
      <w:proofErr w:type="spellEnd"/>
      <w:r w:rsidRPr="009B6268">
        <w:rPr>
          <w:rFonts w:asciiTheme="minorHAnsi" w:hAnsiTheme="minorHAnsi" w:cstheme="minorHAnsi"/>
          <w:sz w:val="20"/>
          <w:szCs w:val="20"/>
        </w:rPr>
        <w:t xml:space="preserve"> de </w:t>
      </w:r>
      <w:r w:rsidR="00CF0792" w:rsidRPr="009B6268">
        <w:rPr>
          <w:rFonts w:asciiTheme="minorHAnsi" w:hAnsiTheme="minorHAnsi" w:cstheme="minorHAnsi"/>
          <w:sz w:val="20"/>
          <w:szCs w:val="20"/>
          <w:lang w:val="ro-RO"/>
        </w:rPr>
        <w:t>apel</w:t>
      </w:r>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conformitate</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prevederile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legale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aplicabile</w:t>
      </w:r>
      <w:proofErr w:type="spellEnd"/>
      <w:r w:rsidRPr="009B6268">
        <w:rPr>
          <w:rFonts w:asciiTheme="minorHAnsi" w:hAnsiTheme="minorHAnsi" w:cstheme="minorHAnsi"/>
          <w:sz w:val="20"/>
          <w:szCs w:val="20"/>
        </w:rPr>
        <w:t>;</w:t>
      </w:r>
    </w:p>
    <w:p w14:paraId="72F96A9C" w14:textId="19DAB72A" w:rsidR="008F08A1" w:rsidRPr="009B6268" w:rsidRDefault="008F08A1" w:rsidP="00105AC5">
      <w:pPr>
        <w:pStyle w:val="ListParagraph"/>
        <w:numPr>
          <w:ilvl w:val="1"/>
          <w:numId w:val="39"/>
        </w:numPr>
        <w:rPr>
          <w:rFonts w:asciiTheme="minorHAnsi" w:hAnsiTheme="minorHAnsi" w:cstheme="minorHAnsi"/>
          <w:sz w:val="20"/>
          <w:szCs w:val="20"/>
        </w:rPr>
      </w:pPr>
      <w:proofErr w:type="spellStart"/>
      <w:r w:rsidRPr="009B6268">
        <w:rPr>
          <w:rFonts w:asciiTheme="minorHAnsi" w:hAnsiTheme="minorHAnsi" w:cstheme="minorHAnsi"/>
          <w:sz w:val="20"/>
          <w:szCs w:val="20"/>
        </w:rPr>
        <w:t>proiectul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trebuie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cuprind</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E8795D" w:rsidRPr="009B6268">
        <w:rPr>
          <w:rFonts w:asciiTheme="minorHAnsi" w:hAnsiTheme="minorHAnsi" w:cstheme="minorHAnsi"/>
          <w:sz w:val="20"/>
          <w:szCs w:val="20"/>
        </w:rPr>
        <w:t>n</w:t>
      </w:r>
      <w:proofErr w:type="spellEnd"/>
      <w:r w:rsidR="00E8795D" w:rsidRPr="009B6268">
        <w:rPr>
          <w:rFonts w:asciiTheme="minorHAnsi" w:hAnsiTheme="minorHAnsi" w:cstheme="minorHAnsi"/>
          <w:sz w:val="20"/>
          <w:szCs w:val="20"/>
        </w:rPr>
        <w:t xml:space="preserve"> mod </w:t>
      </w:r>
      <w:proofErr w:type="spellStart"/>
      <w:r w:rsidR="00E8795D" w:rsidRPr="009B6268">
        <w:rPr>
          <w:rFonts w:asciiTheme="minorHAnsi" w:hAnsiTheme="minorHAnsi" w:cstheme="minorHAnsi"/>
          <w:sz w:val="20"/>
          <w:szCs w:val="20"/>
        </w:rPr>
        <w:t>obligatoriu</w:t>
      </w:r>
      <w:proofErr w:type="spellEnd"/>
      <w:r w:rsidR="00E8795D"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investiții</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E8795D" w:rsidRPr="009B6268">
        <w:rPr>
          <w:rFonts w:asciiTheme="minorHAnsi" w:hAnsiTheme="minorHAnsi" w:cstheme="minorHAnsi"/>
          <w:sz w:val="20"/>
          <w:szCs w:val="20"/>
        </w:rPr>
        <w:t>n</w:t>
      </w:r>
      <w:proofErr w:type="spellEnd"/>
      <w:r w:rsidR="00E8795D" w:rsidRPr="009B6268">
        <w:rPr>
          <w:rFonts w:asciiTheme="minorHAnsi" w:hAnsiTheme="minorHAnsi" w:cstheme="minorHAnsi"/>
          <w:sz w:val="20"/>
          <w:szCs w:val="20"/>
        </w:rPr>
        <w:t xml:space="preserve"> active </w:t>
      </w:r>
      <w:proofErr w:type="spellStart"/>
      <w:r w:rsidR="00E8795D" w:rsidRPr="009B6268">
        <w:rPr>
          <w:rFonts w:asciiTheme="minorHAnsi" w:hAnsiTheme="minorHAnsi" w:cstheme="minorHAnsi"/>
          <w:sz w:val="20"/>
          <w:szCs w:val="20"/>
        </w:rPr>
        <w:t>corporale</w:t>
      </w:r>
      <w:proofErr w:type="spellEnd"/>
      <w:r w:rsidRPr="009B6268">
        <w:rPr>
          <w:rFonts w:asciiTheme="minorHAnsi" w:hAnsiTheme="minorHAnsi" w:cstheme="minorHAnsi"/>
          <w:sz w:val="20"/>
          <w:szCs w:val="20"/>
        </w:rPr>
        <w:t xml:space="preserve">. Este </w:t>
      </w:r>
      <w:proofErr w:type="spellStart"/>
      <w:r w:rsidRPr="009B6268">
        <w:rPr>
          <w:rFonts w:asciiTheme="minorHAnsi" w:hAnsiTheme="minorHAnsi" w:cstheme="minorHAnsi"/>
          <w:sz w:val="20"/>
          <w:szCs w:val="20"/>
        </w:rPr>
        <w:t>opțional</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includerea</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proiect</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investițiilor</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active </w:t>
      </w:r>
      <w:proofErr w:type="spellStart"/>
      <w:r w:rsidRPr="009B6268">
        <w:rPr>
          <w:rFonts w:asciiTheme="minorHAnsi" w:hAnsiTheme="minorHAnsi" w:cstheme="minorHAnsi"/>
          <w:sz w:val="20"/>
          <w:szCs w:val="20"/>
        </w:rPr>
        <w:t>necorporale</w:t>
      </w:r>
      <w:proofErr w:type="spellEnd"/>
      <w:r w:rsidR="00CF0792" w:rsidRPr="009B6268">
        <w:rPr>
          <w:rFonts w:asciiTheme="minorHAnsi" w:hAnsiTheme="minorHAnsi" w:cstheme="minorHAnsi"/>
          <w:sz w:val="20"/>
          <w:szCs w:val="20"/>
          <w:lang w:val="ro-RO"/>
        </w:rPr>
        <w:t xml:space="preserve"> finanțabile prin ajutorul de stat regional</w:t>
      </w:r>
      <w:r w:rsidRPr="009B6268">
        <w:rPr>
          <w:rFonts w:asciiTheme="minorHAnsi" w:hAnsiTheme="minorHAnsi" w:cstheme="minorHAnsi"/>
          <w:sz w:val="20"/>
          <w:szCs w:val="20"/>
        </w:rPr>
        <w:t>;</w:t>
      </w:r>
    </w:p>
    <w:p w14:paraId="657BE964" w14:textId="77777777" w:rsidR="00DC022A" w:rsidRPr="009B6268" w:rsidRDefault="00604724" w:rsidP="00105AC5">
      <w:pPr>
        <w:pStyle w:val="ListParagraph"/>
        <w:numPr>
          <w:ilvl w:val="1"/>
          <w:numId w:val="39"/>
        </w:numPr>
        <w:rPr>
          <w:rFonts w:asciiTheme="minorHAnsi" w:hAnsiTheme="minorHAnsi" w:cstheme="minorHAnsi"/>
          <w:sz w:val="20"/>
          <w:szCs w:val="20"/>
        </w:rPr>
      </w:pPr>
      <w:proofErr w:type="spellStart"/>
      <w:r w:rsidRPr="009B6268">
        <w:rPr>
          <w:rFonts w:asciiTheme="minorHAnsi" w:hAnsiTheme="minorHAnsi" w:cstheme="minorHAnsi"/>
          <w:sz w:val="20"/>
          <w:szCs w:val="20"/>
        </w:rPr>
        <w:t>proiect</w:t>
      </w:r>
      <w:r w:rsidR="003A7DFA" w:rsidRPr="009B6268">
        <w:rPr>
          <w:rFonts w:asciiTheme="minorHAnsi" w:hAnsiTheme="minorHAnsi" w:cstheme="minorHAnsi"/>
          <w:sz w:val="20"/>
          <w:szCs w:val="20"/>
        </w:rPr>
        <w:t>ul</w:t>
      </w:r>
      <w:proofErr w:type="spellEnd"/>
      <w:r w:rsidRPr="009B6268">
        <w:rPr>
          <w:rFonts w:asciiTheme="minorHAnsi" w:hAnsiTheme="minorHAnsi" w:cstheme="minorHAnsi"/>
          <w:sz w:val="20"/>
          <w:szCs w:val="20"/>
        </w:rPr>
        <w:t xml:space="preserve"> </w:t>
      </w:r>
      <w:r w:rsidR="00122EEA" w:rsidRPr="009B6268">
        <w:rPr>
          <w:rFonts w:asciiTheme="minorHAnsi" w:hAnsiTheme="minorHAnsi" w:cstheme="minorHAnsi"/>
          <w:sz w:val="20"/>
          <w:szCs w:val="20"/>
        </w:rPr>
        <w:t xml:space="preserve">se </w:t>
      </w:r>
      <w:proofErr w:type="spellStart"/>
      <w:r w:rsidR="00122EEA" w:rsidRPr="009B6268">
        <w:rPr>
          <w:rFonts w:asciiTheme="minorHAnsi" w:hAnsiTheme="minorHAnsi" w:cstheme="minorHAnsi"/>
          <w:sz w:val="20"/>
          <w:szCs w:val="20"/>
        </w:rPr>
        <w:t>refer</w:t>
      </w:r>
      <w:r w:rsidR="00182E15" w:rsidRPr="009B6268">
        <w:rPr>
          <w:rFonts w:asciiTheme="minorHAnsi" w:hAnsiTheme="minorHAnsi" w:cstheme="minorHAnsi"/>
          <w:sz w:val="20"/>
          <w:szCs w:val="20"/>
        </w:rPr>
        <w:t>ă</w:t>
      </w:r>
      <w:proofErr w:type="spellEnd"/>
      <w:r w:rsidR="00122EEA" w:rsidRPr="009B6268">
        <w:rPr>
          <w:rFonts w:asciiTheme="minorHAnsi" w:hAnsiTheme="minorHAnsi" w:cstheme="minorHAnsi"/>
          <w:sz w:val="20"/>
          <w:szCs w:val="20"/>
        </w:rPr>
        <w:t xml:space="preserve"> la</w:t>
      </w:r>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investiții</w:t>
      </w:r>
      <w:proofErr w:type="spellEnd"/>
      <w:r w:rsidR="003A7DFA" w:rsidRPr="009B6268">
        <w:rPr>
          <w:rFonts w:asciiTheme="minorHAnsi" w:hAnsiTheme="minorHAnsi" w:cstheme="minorHAnsi"/>
          <w:sz w:val="20"/>
          <w:szCs w:val="20"/>
        </w:rPr>
        <w:t xml:space="preserve"> </w:t>
      </w:r>
      <w:proofErr w:type="spellStart"/>
      <w:r w:rsidR="00895A82" w:rsidRPr="009B6268">
        <w:rPr>
          <w:rFonts w:asciiTheme="minorHAnsi" w:hAnsiTheme="minorHAnsi" w:cstheme="minorHAnsi"/>
          <w:sz w:val="20"/>
          <w:szCs w:val="20"/>
        </w:rPr>
        <w:t>pentru</w:t>
      </w:r>
      <w:proofErr w:type="spellEnd"/>
      <w:r w:rsidR="00895A82" w:rsidRPr="009B6268">
        <w:rPr>
          <w:rFonts w:asciiTheme="minorHAnsi" w:hAnsiTheme="minorHAnsi" w:cstheme="minorHAnsi"/>
          <w:sz w:val="20"/>
          <w:szCs w:val="20"/>
        </w:rPr>
        <w:t xml:space="preserve"> </w:t>
      </w:r>
      <w:r w:rsidR="003A7DFA" w:rsidRPr="009B6268">
        <w:rPr>
          <w:rFonts w:asciiTheme="minorHAnsi" w:hAnsiTheme="minorHAnsi" w:cstheme="minorHAnsi"/>
          <w:sz w:val="20"/>
          <w:szCs w:val="20"/>
        </w:rPr>
        <w:t xml:space="preserve">care nu au </w:t>
      </w:r>
      <w:proofErr w:type="spellStart"/>
      <w:r w:rsidR="003A7DFA" w:rsidRPr="009B6268">
        <w:rPr>
          <w:rFonts w:asciiTheme="minorHAnsi" w:hAnsiTheme="minorHAnsi" w:cstheme="minorHAnsi"/>
          <w:sz w:val="20"/>
          <w:szCs w:val="20"/>
        </w:rPr>
        <w:t>fost</w:t>
      </w:r>
      <w:proofErr w:type="spellEnd"/>
      <w:r w:rsidR="0092343D" w:rsidRPr="009B6268">
        <w:rPr>
          <w:rFonts w:asciiTheme="minorHAnsi" w:hAnsiTheme="minorHAnsi" w:cstheme="minorHAnsi"/>
          <w:sz w:val="20"/>
          <w:szCs w:val="20"/>
        </w:rPr>
        <w:t xml:space="preserve"> </w:t>
      </w:r>
      <w:proofErr w:type="spellStart"/>
      <w:r w:rsidR="0092343D" w:rsidRPr="009B6268">
        <w:rPr>
          <w:rFonts w:asciiTheme="minorHAnsi" w:hAnsiTheme="minorHAnsi" w:cstheme="minorHAnsi"/>
          <w:sz w:val="20"/>
          <w:szCs w:val="20"/>
        </w:rPr>
        <w:t>demarate</w:t>
      </w:r>
      <w:proofErr w:type="spellEnd"/>
      <w:r w:rsidR="00895A82" w:rsidRPr="009B6268">
        <w:rPr>
          <w:rFonts w:asciiTheme="minorHAnsi" w:hAnsiTheme="minorHAnsi" w:cstheme="minorHAnsi"/>
          <w:sz w:val="20"/>
          <w:szCs w:val="20"/>
        </w:rPr>
        <w:t xml:space="preserve"> </w:t>
      </w:r>
      <w:proofErr w:type="spellStart"/>
      <w:r w:rsidR="004E38B8" w:rsidRPr="009B6268">
        <w:rPr>
          <w:rFonts w:asciiTheme="minorHAnsi" w:hAnsiTheme="minorHAnsi" w:cstheme="minorHAnsi"/>
          <w:sz w:val="20"/>
          <w:szCs w:val="20"/>
        </w:rPr>
        <w:t>lucr</w:t>
      </w:r>
      <w:r w:rsidR="00182E15" w:rsidRPr="009B6268">
        <w:rPr>
          <w:rFonts w:asciiTheme="minorHAnsi" w:hAnsiTheme="minorHAnsi" w:cstheme="minorHAnsi"/>
          <w:sz w:val="20"/>
          <w:szCs w:val="20"/>
        </w:rPr>
        <w:t>ă</w:t>
      </w:r>
      <w:r w:rsidR="004E38B8" w:rsidRPr="009B6268">
        <w:rPr>
          <w:rFonts w:asciiTheme="minorHAnsi" w:hAnsiTheme="minorHAnsi" w:cstheme="minorHAnsi"/>
          <w:sz w:val="20"/>
          <w:szCs w:val="20"/>
        </w:rPr>
        <w:t>rile</w:t>
      </w:r>
      <w:proofErr w:type="spellEnd"/>
      <w:r w:rsidR="004E38B8" w:rsidRPr="009B6268">
        <w:rPr>
          <w:rFonts w:asciiTheme="minorHAnsi" w:hAnsiTheme="minorHAnsi" w:cstheme="minorHAnsi"/>
          <w:sz w:val="20"/>
          <w:szCs w:val="20"/>
        </w:rPr>
        <w:t xml:space="preserve">, </w:t>
      </w:r>
      <w:proofErr w:type="spellStart"/>
      <w:r w:rsidR="004E38B8" w:rsidRPr="009B6268">
        <w:rPr>
          <w:rFonts w:asciiTheme="minorHAnsi" w:hAnsiTheme="minorHAnsi" w:cstheme="minorHAnsi"/>
          <w:sz w:val="20"/>
          <w:szCs w:val="20"/>
        </w:rPr>
        <w:t>respectiv</w:t>
      </w:r>
      <w:proofErr w:type="spellEnd"/>
      <w:r w:rsidR="004E38B8" w:rsidRPr="009B6268">
        <w:rPr>
          <w:rFonts w:asciiTheme="minorHAnsi" w:hAnsiTheme="minorHAnsi" w:cstheme="minorHAnsi"/>
          <w:sz w:val="20"/>
          <w:szCs w:val="20"/>
        </w:rPr>
        <w:t xml:space="preserve"> fie nu au </w:t>
      </w:r>
      <w:proofErr w:type="spellStart"/>
      <w:r w:rsidR="004E38B8" w:rsidRPr="009B6268">
        <w:rPr>
          <w:rFonts w:asciiTheme="minorHAnsi" w:hAnsiTheme="minorHAnsi" w:cstheme="minorHAnsi"/>
          <w:sz w:val="20"/>
          <w:szCs w:val="20"/>
        </w:rPr>
        <w:t>fost</w:t>
      </w:r>
      <w:proofErr w:type="spellEnd"/>
      <w:r w:rsidR="004E38B8" w:rsidRPr="009B6268">
        <w:rPr>
          <w:rFonts w:asciiTheme="minorHAnsi" w:hAnsiTheme="minorHAnsi" w:cstheme="minorHAnsi"/>
          <w:sz w:val="20"/>
          <w:szCs w:val="20"/>
        </w:rPr>
        <w:t xml:space="preserve"> </w:t>
      </w:r>
      <w:proofErr w:type="spellStart"/>
      <w:r w:rsidR="004E38B8" w:rsidRPr="009B6268">
        <w:rPr>
          <w:rFonts w:asciiTheme="minorHAnsi" w:hAnsiTheme="minorHAnsi" w:cstheme="minorHAnsi"/>
          <w:sz w:val="20"/>
          <w:szCs w:val="20"/>
        </w:rPr>
        <w:t>demarate</w:t>
      </w:r>
      <w:proofErr w:type="spellEnd"/>
      <w:r w:rsidR="004E38B8" w:rsidRPr="009B6268">
        <w:rPr>
          <w:rFonts w:asciiTheme="minorHAnsi" w:hAnsiTheme="minorHAnsi" w:cstheme="minorHAnsi"/>
          <w:sz w:val="20"/>
          <w:szCs w:val="20"/>
        </w:rPr>
        <w:t xml:space="preserve"> </w:t>
      </w:r>
      <w:proofErr w:type="spellStart"/>
      <w:r w:rsidR="004E38B8" w:rsidRPr="009B6268">
        <w:rPr>
          <w:rFonts w:asciiTheme="minorHAnsi" w:hAnsiTheme="minorHAnsi" w:cstheme="minorHAnsi"/>
          <w:sz w:val="20"/>
          <w:szCs w:val="20"/>
        </w:rPr>
        <w:t>lucr</w:t>
      </w:r>
      <w:r w:rsidR="00182E15" w:rsidRPr="009B6268">
        <w:rPr>
          <w:rFonts w:asciiTheme="minorHAnsi" w:hAnsiTheme="minorHAnsi" w:cstheme="minorHAnsi"/>
          <w:sz w:val="20"/>
          <w:szCs w:val="20"/>
        </w:rPr>
        <w:t>ă</w:t>
      </w:r>
      <w:r w:rsidR="004E38B8" w:rsidRPr="009B6268">
        <w:rPr>
          <w:rFonts w:asciiTheme="minorHAnsi" w:hAnsiTheme="minorHAnsi" w:cstheme="minorHAnsi"/>
          <w:sz w:val="20"/>
          <w:szCs w:val="20"/>
        </w:rPr>
        <w:t>rile</w:t>
      </w:r>
      <w:proofErr w:type="spellEnd"/>
      <w:r w:rsidR="004E38B8" w:rsidRPr="009B6268">
        <w:rPr>
          <w:rFonts w:asciiTheme="minorHAnsi" w:hAnsiTheme="minorHAnsi" w:cstheme="minorHAnsi"/>
          <w:sz w:val="20"/>
          <w:szCs w:val="20"/>
        </w:rPr>
        <w:t xml:space="preserve"> de </w:t>
      </w:r>
      <w:proofErr w:type="spellStart"/>
      <w:r w:rsidR="004E38B8" w:rsidRPr="009B6268">
        <w:rPr>
          <w:rFonts w:asciiTheme="minorHAnsi" w:hAnsiTheme="minorHAnsi" w:cstheme="minorHAnsi"/>
          <w:sz w:val="20"/>
          <w:szCs w:val="20"/>
        </w:rPr>
        <w:t>construcții</w:t>
      </w:r>
      <w:proofErr w:type="spellEnd"/>
      <w:r w:rsidR="004E38B8"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4E38B8" w:rsidRPr="009B6268">
        <w:rPr>
          <w:rFonts w:asciiTheme="minorHAnsi" w:hAnsiTheme="minorHAnsi" w:cstheme="minorHAnsi"/>
          <w:sz w:val="20"/>
          <w:szCs w:val="20"/>
        </w:rPr>
        <w:t>n</w:t>
      </w:r>
      <w:proofErr w:type="spellEnd"/>
      <w:r w:rsidR="004E38B8" w:rsidRPr="009B6268">
        <w:rPr>
          <w:rFonts w:asciiTheme="minorHAnsi" w:hAnsiTheme="minorHAnsi" w:cstheme="minorHAnsi"/>
          <w:sz w:val="20"/>
          <w:szCs w:val="20"/>
        </w:rPr>
        <w:t xml:space="preserve"> </w:t>
      </w:r>
      <w:proofErr w:type="spellStart"/>
      <w:r w:rsidR="004E38B8" w:rsidRPr="009B6268">
        <w:rPr>
          <w:rFonts w:asciiTheme="minorHAnsi" w:hAnsiTheme="minorHAnsi" w:cstheme="minorHAnsi"/>
          <w:sz w:val="20"/>
          <w:szCs w:val="20"/>
        </w:rPr>
        <w:t>cadrul</w:t>
      </w:r>
      <w:proofErr w:type="spellEnd"/>
      <w:r w:rsidR="004E38B8" w:rsidRPr="009B6268">
        <w:rPr>
          <w:rFonts w:asciiTheme="minorHAnsi" w:hAnsiTheme="minorHAnsi" w:cstheme="minorHAnsi"/>
          <w:sz w:val="20"/>
          <w:szCs w:val="20"/>
        </w:rPr>
        <w:t xml:space="preserve"> </w:t>
      </w:r>
      <w:proofErr w:type="spellStart"/>
      <w:r w:rsidR="004E38B8" w:rsidRPr="009B6268">
        <w:rPr>
          <w:rFonts w:asciiTheme="minorHAnsi" w:hAnsiTheme="minorHAnsi" w:cstheme="minorHAnsi"/>
          <w:sz w:val="20"/>
          <w:szCs w:val="20"/>
        </w:rPr>
        <w:t>investiției</w:t>
      </w:r>
      <w:proofErr w:type="spellEnd"/>
      <w:r w:rsidR="004E38B8" w:rsidRPr="009B6268">
        <w:rPr>
          <w:rFonts w:asciiTheme="minorHAnsi" w:hAnsiTheme="minorHAnsi" w:cstheme="minorHAnsi"/>
          <w:sz w:val="20"/>
          <w:szCs w:val="20"/>
        </w:rPr>
        <w:t xml:space="preserve">, fie nu a </w:t>
      </w:r>
      <w:proofErr w:type="spellStart"/>
      <w:r w:rsidR="004E38B8" w:rsidRPr="009B6268">
        <w:rPr>
          <w:rFonts w:asciiTheme="minorHAnsi" w:hAnsiTheme="minorHAnsi" w:cstheme="minorHAnsi"/>
          <w:sz w:val="20"/>
          <w:szCs w:val="20"/>
        </w:rPr>
        <w:t>fost</w:t>
      </w:r>
      <w:proofErr w:type="spellEnd"/>
      <w:r w:rsidR="004E38B8"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4E38B8" w:rsidRPr="009B6268">
        <w:rPr>
          <w:rFonts w:asciiTheme="minorHAnsi" w:hAnsiTheme="minorHAnsi" w:cstheme="minorHAnsi"/>
          <w:sz w:val="20"/>
          <w:szCs w:val="20"/>
        </w:rPr>
        <w:t>ncheiat</w:t>
      </w:r>
      <w:proofErr w:type="spellEnd"/>
      <w:r w:rsidR="004E38B8" w:rsidRPr="009B6268">
        <w:rPr>
          <w:rFonts w:asciiTheme="minorHAnsi" w:hAnsiTheme="minorHAnsi" w:cstheme="minorHAnsi"/>
          <w:sz w:val="20"/>
          <w:szCs w:val="20"/>
        </w:rPr>
        <w:t xml:space="preserve"> </w:t>
      </w:r>
      <w:proofErr w:type="spellStart"/>
      <w:r w:rsidR="004E38B8" w:rsidRPr="009B6268">
        <w:rPr>
          <w:rFonts w:asciiTheme="minorHAnsi" w:hAnsiTheme="minorHAnsi" w:cstheme="minorHAnsi"/>
          <w:sz w:val="20"/>
          <w:szCs w:val="20"/>
        </w:rPr>
        <w:t>primul</w:t>
      </w:r>
      <w:proofErr w:type="spellEnd"/>
      <w:r w:rsidR="004E38B8" w:rsidRPr="009B6268">
        <w:rPr>
          <w:rFonts w:asciiTheme="minorHAnsi" w:hAnsiTheme="minorHAnsi" w:cstheme="minorHAnsi"/>
          <w:sz w:val="20"/>
          <w:szCs w:val="20"/>
        </w:rPr>
        <w:t xml:space="preserve"> </w:t>
      </w:r>
      <w:proofErr w:type="spellStart"/>
      <w:r w:rsidR="004E38B8" w:rsidRPr="009B6268">
        <w:rPr>
          <w:rFonts w:asciiTheme="minorHAnsi" w:hAnsiTheme="minorHAnsi" w:cstheme="minorHAnsi"/>
          <w:sz w:val="20"/>
          <w:szCs w:val="20"/>
        </w:rPr>
        <w:t>angajament</w:t>
      </w:r>
      <w:proofErr w:type="spellEnd"/>
      <w:r w:rsidR="004E38B8" w:rsidRPr="009B6268">
        <w:rPr>
          <w:rFonts w:asciiTheme="minorHAnsi" w:hAnsiTheme="minorHAnsi" w:cstheme="minorHAnsi"/>
          <w:sz w:val="20"/>
          <w:szCs w:val="20"/>
        </w:rPr>
        <w:t xml:space="preserve"> cu </w:t>
      </w:r>
      <w:proofErr w:type="spellStart"/>
      <w:r w:rsidR="004E38B8" w:rsidRPr="009B6268">
        <w:rPr>
          <w:rFonts w:asciiTheme="minorHAnsi" w:hAnsiTheme="minorHAnsi" w:cstheme="minorHAnsi"/>
          <w:sz w:val="20"/>
          <w:szCs w:val="20"/>
        </w:rPr>
        <w:t>caracter</w:t>
      </w:r>
      <w:proofErr w:type="spellEnd"/>
      <w:r w:rsidR="004E38B8" w:rsidRPr="009B6268">
        <w:rPr>
          <w:rFonts w:asciiTheme="minorHAnsi" w:hAnsiTheme="minorHAnsi" w:cstheme="minorHAnsi"/>
          <w:sz w:val="20"/>
          <w:szCs w:val="20"/>
        </w:rPr>
        <w:t xml:space="preserve"> juridic </w:t>
      </w:r>
      <w:proofErr w:type="spellStart"/>
      <w:r w:rsidR="004E38B8" w:rsidRPr="009B6268">
        <w:rPr>
          <w:rFonts w:asciiTheme="minorHAnsi" w:hAnsiTheme="minorHAnsi" w:cstheme="minorHAnsi"/>
          <w:sz w:val="20"/>
          <w:szCs w:val="20"/>
        </w:rPr>
        <w:t>obligatoriu</w:t>
      </w:r>
      <w:proofErr w:type="spellEnd"/>
      <w:r w:rsidR="004E38B8" w:rsidRPr="009B6268">
        <w:rPr>
          <w:rFonts w:asciiTheme="minorHAnsi" w:hAnsiTheme="minorHAnsi" w:cstheme="minorHAnsi"/>
          <w:sz w:val="20"/>
          <w:szCs w:val="20"/>
        </w:rPr>
        <w:t xml:space="preserve"> de </w:t>
      </w:r>
      <w:proofErr w:type="spellStart"/>
      <w:r w:rsidR="004E38B8" w:rsidRPr="009B6268">
        <w:rPr>
          <w:rFonts w:asciiTheme="minorHAnsi" w:hAnsiTheme="minorHAnsi" w:cstheme="minorHAnsi"/>
          <w:sz w:val="20"/>
          <w:szCs w:val="20"/>
        </w:rPr>
        <w:t>comand</w:t>
      </w:r>
      <w:r w:rsidR="00182E15" w:rsidRPr="009B6268">
        <w:rPr>
          <w:rFonts w:asciiTheme="minorHAnsi" w:hAnsiTheme="minorHAnsi" w:cstheme="minorHAnsi"/>
          <w:sz w:val="20"/>
          <w:szCs w:val="20"/>
        </w:rPr>
        <w:t>ă</w:t>
      </w:r>
      <w:proofErr w:type="spellEnd"/>
      <w:r w:rsidR="004E38B8" w:rsidRPr="009B6268">
        <w:rPr>
          <w:rFonts w:asciiTheme="minorHAnsi" w:hAnsiTheme="minorHAnsi" w:cstheme="minorHAnsi"/>
          <w:sz w:val="20"/>
          <w:szCs w:val="20"/>
        </w:rPr>
        <w:t xml:space="preserve"> </w:t>
      </w:r>
      <w:proofErr w:type="spellStart"/>
      <w:r w:rsidR="004E38B8" w:rsidRPr="009B6268">
        <w:rPr>
          <w:rFonts w:asciiTheme="minorHAnsi" w:hAnsiTheme="minorHAnsi" w:cstheme="minorHAnsi"/>
          <w:sz w:val="20"/>
          <w:szCs w:val="20"/>
        </w:rPr>
        <w:t>pentru</w:t>
      </w:r>
      <w:proofErr w:type="spellEnd"/>
      <w:r w:rsidR="004E38B8" w:rsidRPr="009B6268">
        <w:rPr>
          <w:rFonts w:asciiTheme="minorHAnsi" w:hAnsiTheme="minorHAnsi" w:cstheme="minorHAnsi"/>
          <w:sz w:val="20"/>
          <w:szCs w:val="20"/>
        </w:rPr>
        <w:t xml:space="preserve"> </w:t>
      </w:r>
      <w:proofErr w:type="spellStart"/>
      <w:r w:rsidR="004E38B8" w:rsidRPr="009B6268">
        <w:rPr>
          <w:rFonts w:asciiTheme="minorHAnsi" w:hAnsiTheme="minorHAnsi" w:cstheme="minorHAnsi"/>
          <w:sz w:val="20"/>
          <w:szCs w:val="20"/>
        </w:rPr>
        <w:t>echipamente</w:t>
      </w:r>
      <w:proofErr w:type="spellEnd"/>
      <w:r w:rsidR="004E38B8" w:rsidRPr="009B6268">
        <w:rPr>
          <w:rFonts w:asciiTheme="minorHAnsi" w:hAnsiTheme="minorHAnsi" w:cstheme="minorHAnsi"/>
          <w:sz w:val="20"/>
          <w:szCs w:val="20"/>
        </w:rPr>
        <w:t xml:space="preserve"> </w:t>
      </w:r>
      <w:proofErr w:type="spellStart"/>
      <w:r w:rsidR="004E38B8" w:rsidRPr="009B6268">
        <w:rPr>
          <w:rFonts w:asciiTheme="minorHAnsi" w:hAnsiTheme="minorHAnsi" w:cstheme="minorHAnsi"/>
          <w:sz w:val="20"/>
          <w:szCs w:val="20"/>
        </w:rPr>
        <w:t>sau</w:t>
      </w:r>
      <w:proofErr w:type="spellEnd"/>
      <w:r w:rsidR="004E38B8" w:rsidRPr="009B6268">
        <w:rPr>
          <w:rFonts w:asciiTheme="minorHAnsi" w:hAnsiTheme="minorHAnsi" w:cstheme="minorHAnsi"/>
          <w:sz w:val="20"/>
          <w:szCs w:val="20"/>
        </w:rPr>
        <w:t xml:space="preserve"> </w:t>
      </w:r>
      <w:proofErr w:type="spellStart"/>
      <w:r w:rsidR="004E38B8" w:rsidRPr="009B6268">
        <w:rPr>
          <w:rFonts w:asciiTheme="minorHAnsi" w:hAnsiTheme="minorHAnsi" w:cstheme="minorHAnsi"/>
          <w:sz w:val="20"/>
          <w:szCs w:val="20"/>
        </w:rPr>
        <w:t>orice</w:t>
      </w:r>
      <w:proofErr w:type="spellEnd"/>
      <w:r w:rsidR="004E38B8" w:rsidRPr="009B6268">
        <w:rPr>
          <w:rFonts w:asciiTheme="minorHAnsi" w:hAnsiTheme="minorHAnsi" w:cstheme="minorHAnsi"/>
          <w:sz w:val="20"/>
          <w:szCs w:val="20"/>
        </w:rPr>
        <w:t xml:space="preserve"> alt </w:t>
      </w:r>
      <w:proofErr w:type="spellStart"/>
      <w:r w:rsidR="004E38B8" w:rsidRPr="009B6268">
        <w:rPr>
          <w:rFonts w:asciiTheme="minorHAnsi" w:hAnsiTheme="minorHAnsi" w:cstheme="minorHAnsi"/>
          <w:sz w:val="20"/>
          <w:szCs w:val="20"/>
        </w:rPr>
        <w:t>angajament</w:t>
      </w:r>
      <w:proofErr w:type="spellEnd"/>
      <w:r w:rsidR="004E38B8" w:rsidRPr="009B6268">
        <w:rPr>
          <w:rFonts w:asciiTheme="minorHAnsi" w:hAnsiTheme="minorHAnsi" w:cstheme="minorHAnsi"/>
          <w:sz w:val="20"/>
          <w:szCs w:val="20"/>
        </w:rPr>
        <w:t xml:space="preserve"> </w:t>
      </w:r>
      <w:proofErr w:type="spellStart"/>
      <w:r w:rsidR="004E38B8" w:rsidRPr="009B6268">
        <w:rPr>
          <w:rFonts w:asciiTheme="minorHAnsi" w:hAnsiTheme="minorHAnsi" w:cstheme="minorHAnsi"/>
          <w:sz w:val="20"/>
          <w:szCs w:val="20"/>
        </w:rPr>
        <w:t>prin</w:t>
      </w:r>
      <w:proofErr w:type="spellEnd"/>
      <w:r w:rsidR="004E38B8" w:rsidRPr="009B6268">
        <w:rPr>
          <w:rFonts w:asciiTheme="minorHAnsi" w:hAnsiTheme="minorHAnsi" w:cstheme="minorHAnsi"/>
          <w:sz w:val="20"/>
          <w:szCs w:val="20"/>
        </w:rPr>
        <w:t xml:space="preserve"> care </w:t>
      </w:r>
      <w:proofErr w:type="spellStart"/>
      <w:r w:rsidR="004E38B8" w:rsidRPr="009B6268">
        <w:rPr>
          <w:rFonts w:asciiTheme="minorHAnsi" w:hAnsiTheme="minorHAnsi" w:cstheme="minorHAnsi"/>
          <w:sz w:val="20"/>
          <w:szCs w:val="20"/>
        </w:rPr>
        <w:t>investiția</w:t>
      </w:r>
      <w:proofErr w:type="spellEnd"/>
      <w:r w:rsidR="004E38B8" w:rsidRPr="009B6268">
        <w:rPr>
          <w:rFonts w:asciiTheme="minorHAnsi" w:hAnsiTheme="minorHAnsi" w:cstheme="minorHAnsi"/>
          <w:sz w:val="20"/>
          <w:szCs w:val="20"/>
        </w:rPr>
        <w:t xml:space="preserve"> </w:t>
      </w:r>
      <w:proofErr w:type="spellStart"/>
      <w:r w:rsidR="004E38B8" w:rsidRPr="009B6268">
        <w:rPr>
          <w:rFonts w:asciiTheme="minorHAnsi" w:hAnsiTheme="minorHAnsi" w:cstheme="minorHAnsi"/>
          <w:sz w:val="20"/>
          <w:szCs w:val="20"/>
        </w:rPr>
        <w:t>devine</w:t>
      </w:r>
      <w:proofErr w:type="spellEnd"/>
      <w:r w:rsidR="004E38B8" w:rsidRPr="009B6268">
        <w:rPr>
          <w:rFonts w:asciiTheme="minorHAnsi" w:hAnsiTheme="minorHAnsi" w:cstheme="minorHAnsi"/>
          <w:sz w:val="20"/>
          <w:szCs w:val="20"/>
        </w:rPr>
        <w:t xml:space="preserve"> </w:t>
      </w:r>
      <w:proofErr w:type="spellStart"/>
      <w:r w:rsidR="004E38B8" w:rsidRPr="009B6268">
        <w:rPr>
          <w:rFonts w:asciiTheme="minorHAnsi" w:hAnsiTheme="minorHAnsi" w:cstheme="minorHAnsi"/>
          <w:sz w:val="20"/>
          <w:szCs w:val="20"/>
        </w:rPr>
        <w:t>ireversibil</w:t>
      </w:r>
      <w:r w:rsidR="00182E15" w:rsidRPr="009B6268">
        <w:rPr>
          <w:rFonts w:asciiTheme="minorHAnsi" w:hAnsiTheme="minorHAnsi" w:cstheme="minorHAnsi"/>
          <w:sz w:val="20"/>
          <w:szCs w:val="20"/>
        </w:rPr>
        <w:t>ă</w:t>
      </w:r>
      <w:proofErr w:type="spellEnd"/>
      <w:r w:rsidR="004E38B8" w:rsidRPr="009B6268">
        <w:rPr>
          <w:rFonts w:asciiTheme="minorHAnsi" w:hAnsiTheme="minorHAnsi" w:cstheme="minorHAnsi"/>
          <w:sz w:val="20"/>
          <w:szCs w:val="20"/>
        </w:rPr>
        <w:t>,</w:t>
      </w:r>
      <w:r w:rsidR="001E4FD9" w:rsidRPr="009B6268">
        <w:rPr>
          <w:rFonts w:asciiTheme="minorHAnsi" w:hAnsiTheme="minorHAnsi" w:cstheme="minorHAnsi"/>
          <w:sz w:val="20"/>
          <w:szCs w:val="20"/>
        </w:rPr>
        <w:t xml:space="preserve"> </w:t>
      </w:r>
      <w:proofErr w:type="spellStart"/>
      <w:r w:rsidR="001E4FD9" w:rsidRPr="009B6268">
        <w:rPr>
          <w:rFonts w:asciiTheme="minorHAnsi" w:hAnsiTheme="minorHAnsi" w:cstheme="minorHAnsi"/>
          <w:sz w:val="20"/>
          <w:szCs w:val="20"/>
        </w:rPr>
        <w:t>inclusiv</w:t>
      </w:r>
      <w:proofErr w:type="spellEnd"/>
      <w:r w:rsidR="001E4FD9" w:rsidRPr="009B6268">
        <w:rPr>
          <w:rFonts w:asciiTheme="minorHAnsi" w:hAnsiTheme="minorHAnsi" w:cstheme="minorHAnsi"/>
          <w:sz w:val="20"/>
          <w:szCs w:val="20"/>
        </w:rPr>
        <w:t xml:space="preserve"> </w:t>
      </w:r>
      <w:proofErr w:type="spellStart"/>
      <w:r w:rsidR="001E4FD9" w:rsidRPr="009B6268">
        <w:rPr>
          <w:rFonts w:asciiTheme="minorHAnsi" w:hAnsiTheme="minorHAnsi" w:cstheme="minorHAnsi"/>
          <w:sz w:val="20"/>
          <w:szCs w:val="20"/>
        </w:rPr>
        <w:t>activități</w:t>
      </w:r>
      <w:proofErr w:type="spellEnd"/>
      <w:r w:rsidR="001E4FD9" w:rsidRPr="009B6268">
        <w:rPr>
          <w:rFonts w:asciiTheme="minorHAnsi" w:hAnsiTheme="minorHAnsi" w:cstheme="minorHAnsi"/>
          <w:sz w:val="20"/>
          <w:szCs w:val="20"/>
        </w:rPr>
        <w:t xml:space="preserve"> de </w:t>
      </w:r>
      <w:proofErr w:type="spellStart"/>
      <w:r w:rsidR="001E4FD9" w:rsidRPr="009B6268">
        <w:rPr>
          <w:rFonts w:asciiTheme="minorHAnsi" w:hAnsiTheme="minorHAnsi" w:cstheme="minorHAnsi"/>
          <w:sz w:val="20"/>
          <w:szCs w:val="20"/>
        </w:rPr>
        <w:t>demolare</w:t>
      </w:r>
      <w:proofErr w:type="spellEnd"/>
      <w:r w:rsidR="0092343D"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895A82" w:rsidRPr="009B6268">
        <w:rPr>
          <w:rFonts w:asciiTheme="minorHAnsi" w:hAnsiTheme="minorHAnsi" w:cstheme="minorHAnsi"/>
          <w:sz w:val="20"/>
          <w:szCs w:val="20"/>
        </w:rPr>
        <w:t>nainte</w:t>
      </w:r>
      <w:proofErr w:type="spellEnd"/>
      <w:r w:rsidR="00895A82" w:rsidRPr="009B6268">
        <w:rPr>
          <w:rFonts w:asciiTheme="minorHAnsi" w:hAnsiTheme="minorHAnsi" w:cstheme="minorHAnsi"/>
          <w:sz w:val="20"/>
          <w:szCs w:val="20"/>
        </w:rPr>
        <w:t xml:space="preserve"> de </w:t>
      </w:r>
      <w:proofErr w:type="spellStart"/>
      <w:r w:rsidR="001A7C36" w:rsidRPr="009B6268">
        <w:rPr>
          <w:rFonts w:asciiTheme="minorHAnsi" w:hAnsiTheme="minorHAnsi" w:cstheme="minorHAnsi"/>
          <w:sz w:val="20"/>
          <w:szCs w:val="20"/>
        </w:rPr>
        <w:t>depunerea</w:t>
      </w:r>
      <w:proofErr w:type="spellEnd"/>
      <w:r w:rsidR="001A7C36" w:rsidRPr="009B6268">
        <w:rPr>
          <w:rFonts w:asciiTheme="minorHAnsi" w:hAnsiTheme="minorHAnsi" w:cstheme="minorHAnsi"/>
          <w:sz w:val="20"/>
          <w:szCs w:val="20"/>
        </w:rPr>
        <w:t xml:space="preserve"> </w:t>
      </w:r>
      <w:proofErr w:type="spellStart"/>
      <w:r w:rsidR="001A7C36" w:rsidRPr="009B6268">
        <w:rPr>
          <w:rFonts w:asciiTheme="minorHAnsi" w:hAnsiTheme="minorHAnsi" w:cstheme="minorHAnsi"/>
          <w:sz w:val="20"/>
          <w:szCs w:val="20"/>
        </w:rPr>
        <w:t>cererii</w:t>
      </w:r>
      <w:proofErr w:type="spellEnd"/>
      <w:r w:rsidR="00895A82" w:rsidRPr="009B6268">
        <w:rPr>
          <w:rFonts w:asciiTheme="minorHAnsi" w:hAnsiTheme="minorHAnsi" w:cstheme="minorHAnsi"/>
          <w:sz w:val="20"/>
          <w:szCs w:val="20"/>
        </w:rPr>
        <w:t xml:space="preserve"> de </w:t>
      </w:r>
      <w:proofErr w:type="spellStart"/>
      <w:r w:rsidR="00895A82" w:rsidRPr="009B6268">
        <w:rPr>
          <w:rFonts w:asciiTheme="minorHAnsi" w:hAnsiTheme="minorHAnsi" w:cstheme="minorHAnsi"/>
          <w:sz w:val="20"/>
          <w:szCs w:val="20"/>
        </w:rPr>
        <w:t>finanțare</w:t>
      </w:r>
      <w:proofErr w:type="spellEnd"/>
      <w:r w:rsidR="00895A82" w:rsidRPr="009B6268">
        <w:rPr>
          <w:rFonts w:asciiTheme="minorHAnsi" w:hAnsiTheme="minorHAnsi" w:cstheme="minorHAnsi"/>
          <w:sz w:val="20"/>
          <w:szCs w:val="20"/>
        </w:rPr>
        <w:t xml:space="preserve">, cu </w:t>
      </w:r>
      <w:proofErr w:type="spellStart"/>
      <w:r w:rsidR="00895A82" w:rsidRPr="009B6268">
        <w:rPr>
          <w:rFonts w:asciiTheme="minorHAnsi" w:hAnsiTheme="minorHAnsi" w:cstheme="minorHAnsi"/>
          <w:sz w:val="20"/>
          <w:szCs w:val="20"/>
        </w:rPr>
        <w:t>excep</w:t>
      </w:r>
      <w:r w:rsidR="00182E15" w:rsidRPr="009B6268">
        <w:rPr>
          <w:rFonts w:asciiTheme="minorHAnsi" w:hAnsiTheme="minorHAnsi" w:cstheme="minorHAnsi"/>
          <w:sz w:val="20"/>
          <w:szCs w:val="20"/>
        </w:rPr>
        <w:t>ț</w:t>
      </w:r>
      <w:r w:rsidR="00895A82" w:rsidRPr="009B6268">
        <w:rPr>
          <w:rFonts w:asciiTheme="minorHAnsi" w:hAnsiTheme="minorHAnsi" w:cstheme="minorHAnsi"/>
          <w:sz w:val="20"/>
          <w:szCs w:val="20"/>
        </w:rPr>
        <w:t>ia</w:t>
      </w:r>
      <w:proofErr w:type="spellEnd"/>
      <w:r w:rsidR="00895A82" w:rsidRPr="009B6268">
        <w:rPr>
          <w:rFonts w:asciiTheme="minorHAnsi" w:hAnsiTheme="minorHAnsi" w:cstheme="minorHAnsi"/>
          <w:sz w:val="20"/>
          <w:szCs w:val="20"/>
        </w:rPr>
        <w:t xml:space="preserve"> </w:t>
      </w:r>
      <w:proofErr w:type="spellStart"/>
      <w:r w:rsidR="00895A82" w:rsidRPr="009B6268">
        <w:rPr>
          <w:rFonts w:asciiTheme="minorHAnsi" w:hAnsiTheme="minorHAnsi" w:cstheme="minorHAnsi"/>
          <w:sz w:val="20"/>
          <w:szCs w:val="20"/>
        </w:rPr>
        <w:t>celor</w:t>
      </w:r>
      <w:proofErr w:type="spellEnd"/>
      <w:r w:rsidR="00895A82" w:rsidRPr="009B6268">
        <w:rPr>
          <w:rFonts w:asciiTheme="minorHAnsi" w:hAnsiTheme="minorHAnsi" w:cstheme="minorHAnsi"/>
          <w:sz w:val="20"/>
          <w:szCs w:val="20"/>
        </w:rPr>
        <w:t xml:space="preserve"> </w:t>
      </w:r>
      <w:proofErr w:type="spellStart"/>
      <w:r w:rsidR="00895A82" w:rsidRPr="009B6268">
        <w:rPr>
          <w:rFonts w:asciiTheme="minorHAnsi" w:hAnsiTheme="minorHAnsi" w:cstheme="minorHAnsi"/>
          <w:sz w:val="20"/>
          <w:szCs w:val="20"/>
        </w:rPr>
        <w:t>referitoare</w:t>
      </w:r>
      <w:proofErr w:type="spellEnd"/>
      <w:r w:rsidR="00895A82" w:rsidRPr="009B6268">
        <w:rPr>
          <w:rFonts w:asciiTheme="minorHAnsi" w:hAnsiTheme="minorHAnsi" w:cstheme="minorHAnsi"/>
          <w:sz w:val="20"/>
          <w:szCs w:val="20"/>
        </w:rPr>
        <w:t xml:space="preserve"> la </w:t>
      </w:r>
      <w:proofErr w:type="spellStart"/>
      <w:r w:rsidR="00895A82" w:rsidRPr="009B6268">
        <w:rPr>
          <w:rFonts w:asciiTheme="minorHAnsi" w:hAnsiTheme="minorHAnsi" w:cstheme="minorHAnsi"/>
          <w:sz w:val="20"/>
          <w:szCs w:val="20"/>
        </w:rPr>
        <w:t>cheltuielile</w:t>
      </w:r>
      <w:proofErr w:type="spellEnd"/>
      <w:r w:rsidR="00895A82" w:rsidRPr="009B6268">
        <w:rPr>
          <w:rFonts w:asciiTheme="minorHAnsi" w:hAnsiTheme="minorHAnsi" w:cstheme="minorHAnsi"/>
          <w:sz w:val="20"/>
          <w:szCs w:val="20"/>
        </w:rPr>
        <w:t xml:space="preserve"> </w:t>
      </w:r>
      <w:proofErr w:type="spellStart"/>
      <w:r w:rsidR="00895A82" w:rsidRPr="009B6268">
        <w:rPr>
          <w:rFonts w:asciiTheme="minorHAnsi" w:hAnsiTheme="minorHAnsi" w:cstheme="minorHAnsi"/>
          <w:sz w:val="20"/>
          <w:szCs w:val="20"/>
        </w:rPr>
        <w:t>stabilite</w:t>
      </w:r>
      <w:proofErr w:type="spellEnd"/>
      <w:r w:rsidR="00895A82" w:rsidRPr="009B6268">
        <w:rPr>
          <w:rFonts w:asciiTheme="minorHAnsi" w:hAnsiTheme="minorHAnsi" w:cstheme="minorHAnsi"/>
          <w:sz w:val="20"/>
          <w:szCs w:val="20"/>
        </w:rPr>
        <w:t xml:space="preserve"> </w:t>
      </w:r>
      <w:proofErr w:type="spellStart"/>
      <w:r w:rsidR="00895A82" w:rsidRPr="009B6268">
        <w:rPr>
          <w:rFonts w:asciiTheme="minorHAnsi" w:hAnsiTheme="minorHAnsi" w:cstheme="minorHAnsi"/>
          <w:sz w:val="20"/>
          <w:szCs w:val="20"/>
        </w:rPr>
        <w:t>prin</w:t>
      </w:r>
      <w:proofErr w:type="spellEnd"/>
      <w:r w:rsidR="00895A82" w:rsidRPr="009B6268">
        <w:rPr>
          <w:rFonts w:asciiTheme="minorHAnsi" w:hAnsiTheme="minorHAnsi" w:cstheme="minorHAnsi"/>
          <w:sz w:val="20"/>
          <w:szCs w:val="20"/>
        </w:rPr>
        <w:t xml:space="preserve"> </w:t>
      </w:r>
      <w:r w:rsidR="006A42E8" w:rsidRPr="009B6268">
        <w:rPr>
          <w:rFonts w:asciiTheme="minorHAnsi" w:hAnsiTheme="minorHAnsi" w:cstheme="minorHAnsi"/>
          <w:sz w:val="20"/>
          <w:szCs w:val="20"/>
        </w:rPr>
        <w:t xml:space="preserve">art. </w:t>
      </w:r>
      <w:r w:rsidR="001C2B66" w:rsidRPr="009B6268">
        <w:rPr>
          <w:rFonts w:asciiTheme="minorHAnsi" w:hAnsiTheme="minorHAnsi" w:cstheme="minorHAnsi"/>
          <w:sz w:val="20"/>
          <w:szCs w:val="20"/>
        </w:rPr>
        <w:t>27</w:t>
      </w:r>
      <w:r w:rsidR="00CF2F4A" w:rsidRPr="009B6268">
        <w:rPr>
          <w:rFonts w:asciiTheme="minorHAnsi" w:hAnsiTheme="minorHAnsi" w:cstheme="minorHAnsi"/>
          <w:sz w:val="20"/>
          <w:szCs w:val="20"/>
        </w:rPr>
        <w:t xml:space="preserve"> </w:t>
      </w:r>
      <w:proofErr w:type="spellStart"/>
      <w:r w:rsidR="006A42E8" w:rsidRPr="009B6268">
        <w:rPr>
          <w:rFonts w:asciiTheme="minorHAnsi" w:hAnsiTheme="minorHAnsi" w:cstheme="minorHAnsi"/>
          <w:sz w:val="20"/>
          <w:szCs w:val="20"/>
        </w:rPr>
        <w:t>alin</w:t>
      </w:r>
      <w:proofErr w:type="spellEnd"/>
      <w:r w:rsidR="006A42E8" w:rsidRPr="009B6268">
        <w:rPr>
          <w:rFonts w:asciiTheme="minorHAnsi" w:hAnsiTheme="minorHAnsi" w:cstheme="minorHAnsi"/>
          <w:sz w:val="20"/>
          <w:szCs w:val="20"/>
        </w:rPr>
        <w:t>. (</w:t>
      </w:r>
      <w:r w:rsidR="001C2B66" w:rsidRPr="009B6268">
        <w:rPr>
          <w:rFonts w:asciiTheme="minorHAnsi" w:hAnsiTheme="minorHAnsi" w:cstheme="minorHAnsi"/>
          <w:sz w:val="20"/>
          <w:szCs w:val="20"/>
        </w:rPr>
        <w:t>2</w:t>
      </w:r>
      <w:r w:rsidR="006A42E8" w:rsidRPr="009B6268">
        <w:rPr>
          <w:rFonts w:asciiTheme="minorHAnsi" w:hAnsiTheme="minorHAnsi" w:cstheme="minorHAnsi"/>
          <w:sz w:val="20"/>
          <w:szCs w:val="20"/>
        </w:rPr>
        <w:t>);</w:t>
      </w:r>
    </w:p>
    <w:p w14:paraId="2B4A00CE" w14:textId="63F6561E" w:rsidR="00B058E9" w:rsidRPr="009B6268" w:rsidRDefault="001369CF" w:rsidP="001369CF">
      <w:pPr>
        <w:pStyle w:val="ListParagraph"/>
        <w:numPr>
          <w:ilvl w:val="1"/>
          <w:numId w:val="39"/>
        </w:numPr>
        <w:rPr>
          <w:rFonts w:asciiTheme="minorHAnsi" w:hAnsiTheme="minorHAnsi" w:cstheme="minorHAnsi"/>
          <w:sz w:val="20"/>
          <w:szCs w:val="20"/>
        </w:rPr>
      </w:pPr>
      <w:r w:rsidRPr="009B6268">
        <w:rPr>
          <w:rFonts w:asciiTheme="minorHAnsi" w:hAnsiTheme="minorHAnsi" w:cstheme="minorHAnsi"/>
          <w:sz w:val="20"/>
          <w:szCs w:val="20"/>
          <w:lang w:val="ro-RO"/>
        </w:rPr>
        <w:t xml:space="preserve">proiectul </w:t>
      </w:r>
      <w:proofErr w:type="spellStart"/>
      <w:r w:rsidRPr="009B6268">
        <w:rPr>
          <w:rFonts w:asciiTheme="minorHAnsi" w:hAnsiTheme="minorHAnsi" w:cstheme="minorHAnsi"/>
          <w:sz w:val="20"/>
          <w:szCs w:val="20"/>
        </w:rPr>
        <w:t>trebuie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implice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investiții</w:t>
      </w:r>
      <w:proofErr w:type="spellEnd"/>
      <w:r w:rsidRPr="009B6268">
        <w:rPr>
          <w:rFonts w:asciiTheme="minorHAnsi" w:hAnsiTheme="minorHAnsi" w:cstheme="minorHAnsi"/>
          <w:sz w:val="20"/>
          <w:szCs w:val="20"/>
        </w:rPr>
        <w:t xml:space="preserve"> productive</w:t>
      </w:r>
      <w:r w:rsidR="00B058E9" w:rsidRPr="009B6268">
        <w:rPr>
          <w:rFonts w:asciiTheme="minorHAnsi" w:hAnsiTheme="minorHAnsi" w:cstheme="minorHAnsi"/>
          <w:sz w:val="20"/>
          <w:szCs w:val="20"/>
          <w:lang w:val="ro-RO"/>
        </w:rPr>
        <w:t>, respectiv i</w:t>
      </w:r>
      <w:proofErr w:type="spellStart"/>
      <w:r w:rsidR="00B058E9" w:rsidRPr="009B6268">
        <w:rPr>
          <w:rFonts w:asciiTheme="minorHAnsi" w:hAnsiTheme="minorHAnsi" w:cstheme="minorHAnsi"/>
          <w:sz w:val="20"/>
          <w:szCs w:val="20"/>
        </w:rPr>
        <w:t>nvestiți</w:t>
      </w:r>
      <w:r w:rsidR="00B058E9" w:rsidRPr="009B6268">
        <w:rPr>
          <w:rFonts w:asciiTheme="minorHAnsi" w:hAnsiTheme="minorHAnsi" w:cstheme="minorHAnsi"/>
          <w:sz w:val="20"/>
          <w:szCs w:val="20"/>
          <w:lang w:val="ro-RO"/>
        </w:rPr>
        <w:t>i</w:t>
      </w:r>
      <w:proofErr w:type="spellEnd"/>
      <w:r w:rsidR="00B058E9" w:rsidRPr="009B6268">
        <w:rPr>
          <w:rFonts w:asciiTheme="minorHAnsi" w:hAnsiTheme="minorHAnsi" w:cstheme="minorHAnsi"/>
          <w:sz w:val="20"/>
          <w:szCs w:val="20"/>
        </w:rPr>
        <w:t xml:space="preserve"> </w:t>
      </w:r>
      <w:proofErr w:type="spellStart"/>
      <w:r w:rsidR="00B058E9" w:rsidRPr="009B6268">
        <w:rPr>
          <w:rFonts w:asciiTheme="minorHAnsi" w:hAnsiTheme="minorHAnsi" w:cstheme="minorHAnsi"/>
          <w:sz w:val="20"/>
          <w:szCs w:val="20"/>
        </w:rPr>
        <w:t>în</w:t>
      </w:r>
      <w:proofErr w:type="spellEnd"/>
      <w:r w:rsidR="00B058E9" w:rsidRPr="009B6268">
        <w:rPr>
          <w:rFonts w:asciiTheme="minorHAnsi" w:hAnsiTheme="minorHAnsi" w:cstheme="minorHAnsi"/>
          <w:sz w:val="20"/>
          <w:szCs w:val="20"/>
        </w:rPr>
        <w:t xml:space="preserve"> capital fix </w:t>
      </w:r>
      <w:proofErr w:type="spellStart"/>
      <w:r w:rsidR="00B058E9" w:rsidRPr="009B6268">
        <w:rPr>
          <w:rFonts w:asciiTheme="minorHAnsi" w:hAnsiTheme="minorHAnsi" w:cstheme="minorHAnsi"/>
          <w:sz w:val="20"/>
          <w:szCs w:val="20"/>
        </w:rPr>
        <w:t>sau</w:t>
      </w:r>
      <w:proofErr w:type="spellEnd"/>
      <w:r w:rsidR="00B058E9" w:rsidRPr="009B6268">
        <w:rPr>
          <w:rFonts w:asciiTheme="minorHAnsi" w:hAnsiTheme="minorHAnsi" w:cstheme="minorHAnsi"/>
          <w:sz w:val="20"/>
          <w:szCs w:val="20"/>
        </w:rPr>
        <w:t xml:space="preserve"> </w:t>
      </w:r>
      <w:proofErr w:type="spellStart"/>
      <w:r w:rsidR="00B058E9" w:rsidRPr="009B6268">
        <w:rPr>
          <w:rFonts w:asciiTheme="minorHAnsi" w:hAnsiTheme="minorHAnsi" w:cstheme="minorHAnsi"/>
          <w:sz w:val="20"/>
          <w:szCs w:val="20"/>
        </w:rPr>
        <w:t>bunuri</w:t>
      </w:r>
      <w:proofErr w:type="spellEnd"/>
      <w:r w:rsidR="00B058E9" w:rsidRPr="009B6268">
        <w:rPr>
          <w:rFonts w:asciiTheme="minorHAnsi" w:hAnsiTheme="minorHAnsi" w:cstheme="minorHAnsi"/>
          <w:sz w:val="20"/>
          <w:szCs w:val="20"/>
        </w:rPr>
        <w:t xml:space="preserve"> </w:t>
      </w:r>
      <w:proofErr w:type="spellStart"/>
      <w:r w:rsidR="00B058E9" w:rsidRPr="009B6268">
        <w:rPr>
          <w:rFonts w:asciiTheme="minorHAnsi" w:hAnsiTheme="minorHAnsi" w:cstheme="minorHAnsi"/>
          <w:sz w:val="20"/>
          <w:szCs w:val="20"/>
        </w:rPr>
        <w:t>imateriale</w:t>
      </w:r>
      <w:proofErr w:type="spellEnd"/>
      <w:r w:rsidR="00B058E9" w:rsidRPr="009B6268">
        <w:rPr>
          <w:rFonts w:asciiTheme="minorHAnsi" w:hAnsiTheme="minorHAnsi" w:cstheme="minorHAnsi"/>
          <w:sz w:val="20"/>
          <w:szCs w:val="20"/>
        </w:rPr>
        <w:t xml:space="preserve"> </w:t>
      </w:r>
      <w:proofErr w:type="spellStart"/>
      <w:r w:rsidR="00B058E9" w:rsidRPr="009B6268">
        <w:rPr>
          <w:rFonts w:asciiTheme="minorHAnsi" w:hAnsiTheme="minorHAnsi" w:cstheme="minorHAnsi"/>
          <w:sz w:val="20"/>
          <w:szCs w:val="20"/>
        </w:rPr>
        <w:t>pentru</w:t>
      </w:r>
      <w:proofErr w:type="spellEnd"/>
      <w:r w:rsidR="00B058E9" w:rsidRPr="009B6268">
        <w:rPr>
          <w:rFonts w:asciiTheme="minorHAnsi" w:hAnsiTheme="minorHAnsi" w:cstheme="minorHAnsi"/>
          <w:sz w:val="20"/>
          <w:szCs w:val="20"/>
        </w:rPr>
        <w:t xml:space="preserve"> </w:t>
      </w:r>
      <w:proofErr w:type="spellStart"/>
      <w:r w:rsidR="00B058E9" w:rsidRPr="009B6268">
        <w:rPr>
          <w:rFonts w:asciiTheme="minorHAnsi" w:hAnsiTheme="minorHAnsi" w:cstheme="minorHAnsi"/>
          <w:sz w:val="20"/>
          <w:szCs w:val="20"/>
        </w:rPr>
        <w:t>producerea</w:t>
      </w:r>
      <w:proofErr w:type="spellEnd"/>
      <w:r w:rsidR="00B058E9" w:rsidRPr="009B6268">
        <w:rPr>
          <w:rFonts w:asciiTheme="minorHAnsi" w:hAnsiTheme="minorHAnsi" w:cstheme="minorHAnsi"/>
          <w:sz w:val="20"/>
          <w:szCs w:val="20"/>
        </w:rPr>
        <w:t xml:space="preserve"> de </w:t>
      </w:r>
      <w:proofErr w:type="spellStart"/>
      <w:r w:rsidR="00B058E9" w:rsidRPr="009B6268">
        <w:rPr>
          <w:rFonts w:asciiTheme="minorHAnsi" w:hAnsiTheme="minorHAnsi" w:cstheme="minorHAnsi"/>
          <w:sz w:val="20"/>
          <w:szCs w:val="20"/>
        </w:rPr>
        <w:t>bunuri</w:t>
      </w:r>
      <w:proofErr w:type="spellEnd"/>
      <w:r w:rsidR="00B058E9" w:rsidRPr="009B6268">
        <w:rPr>
          <w:rFonts w:asciiTheme="minorHAnsi" w:hAnsiTheme="minorHAnsi" w:cstheme="minorHAnsi"/>
          <w:sz w:val="20"/>
          <w:szCs w:val="20"/>
        </w:rPr>
        <w:t xml:space="preserve">, </w:t>
      </w:r>
      <w:proofErr w:type="spellStart"/>
      <w:r w:rsidR="00B058E9" w:rsidRPr="009B6268">
        <w:rPr>
          <w:rFonts w:asciiTheme="minorHAnsi" w:hAnsiTheme="minorHAnsi" w:cstheme="minorHAnsi"/>
          <w:sz w:val="20"/>
          <w:szCs w:val="20"/>
        </w:rPr>
        <w:t>servicii</w:t>
      </w:r>
      <w:proofErr w:type="spellEnd"/>
      <w:r w:rsidR="00B058E9" w:rsidRPr="009B6268">
        <w:rPr>
          <w:rFonts w:asciiTheme="minorHAnsi" w:hAnsiTheme="minorHAnsi" w:cstheme="minorHAnsi"/>
          <w:sz w:val="20"/>
          <w:szCs w:val="20"/>
        </w:rPr>
        <w:t xml:space="preserve"> </w:t>
      </w:r>
      <w:proofErr w:type="spellStart"/>
      <w:r w:rsidR="00B058E9" w:rsidRPr="009B6268">
        <w:rPr>
          <w:rFonts w:asciiTheme="minorHAnsi" w:hAnsiTheme="minorHAnsi" w:cstheme="minorHAnsi"/>
          <w:sz w:val="20"/>
          <w:szCs w:val="20"/>
        </w:rPr>
        <w:t>și</w:t>
      </w:r>
      <w:proofErr w:type="spellEnd"/>
      <w:r w:rsidR="00B058E9" w:rsidRPr="009B6268">
        <w:rPr>
          <w:rFonts w:asciiTheme="minorHAnsi" w:hAnsiTheme="minorHAnsi" w:cstheme="minorHAnsi"/>
          <w:sz w:val="20"/>
          <w:szCs w:val="20"/>
        </w:rPr>
        <w:t xml:space="preserve"> </w:t>
      </w:r>
      <w:proofErr w:type="spellStart"/>
      <w:r w:rsidR="00B058E9" w:rsidRPr="009B6268">
        <w:rPr>
          <w:rFonts w:asciiTheme="minorHAnsi" w:hAnsiTheme="minorHAnsi" w:cstheme="minorHAnsi"/>
          <w:sz w:val="20"/>
          <w:szCs w:val="20"/>
        </w:rPr>
        <w:t>competențe</w:t>
      </w:r>
      <w:proofErr w:type="spellEnd"/>
      <w:r w:rsidR="00B058E9" w:rsidRPr="009B6268">
        <w:rPr>
          <w:rFonts w:asciiTheme="minorHAnsi" w:hAnsiTheme="minorHAnsi" w:cstheme="minorHAnsi"/>
          <w:sz w:val="20"/>
          <w:szCs w:val="20"/>
        </w:rPr>
        <w:t xml:space="preserve">, </w:t>
      </w:r>
      <w:proofErr w:type="spellStart"/>
      <w:r w:rsidR="00B058E9" w:rsidRPr="009B6268">
        <w:rPr>
          <w:rFonts w:asciiTheme="minorHAnsi" w:hAnsiTheme="minorHAnsi" w:cstheme="minorHAnsi"/>
          <w:sz w:val="20"/>
          <w:szCs w:val="20"/>
        </w:rPr>
        <w:t>în</w:t>
      </w:r>
      <w:proofErr w:type="spellEnd"/>
      <w:r w:rsidR="00B058E9" w:rsidRPr="009B6268">
        <w:rPr>
          <w:rFonts w:asciiTheme="minorHAnsi" w:hAnsiTheme="minorHAnsi" w:cstheme="minorHAnsi"/>
          <w:sz w:val="20"/>
          <w:szCs w:val="20"/>
        </w:rPr>
        <w:t xml:space="preserve"> </w:t>
      </w:r>
      <w:proofErr w:type="spellStart"/>
      <w:r w:rsidR="00B058E9" w:rsidRPr="009B6268">
        <w:rPr>
          <w:rFonts w:asciiTheme="minorHAnsi" w:hAnsiTheme="minorHAnsi" w:cstheme="minorHAnsi"/>
          <w:sz w:val="20"/>
          <w:szCs w:val="20"/>
        </w:rPr>
        <w:t>contextul</w:t>
      </w:r>
      <w:proofErr w:type="spellEnd"/>
      <w:r w:rsidR="00B058E9" w:rsidRPr="009B6268">
        <w:rPr>
          <w:rFonts w:asciiTheme="minorHAnsi" w:hAnsiTheme="minorHAnsi" w:cstheme="minorHAnsi"/>
          <w:sz w:val="20"/>
          <w:szCs w:val="20"/>
        </w:rPr>
        <w:t xml:space="preserve"> PTJ, </w:t>
      </w:r>
      <w:proofErr w:type="spellStart"/>
      <w:r w:rsidR="00B058E9" w:rsidRPr="009B6268">
        <w:rPr>
          <w:rFonts w:asciiTheme="minorHAnsi" w:hAnsiTheme="minorHAnsi" w:cstheme="minorHAnsi"/>
          <w:sz w:val="20"/>
          <w:szCs w:val="20"/>
        </w:rPr>
        <w:t>contribuind</w:t>
      </w:r>
      <w:proofErr w:type="spellEnd"/>
      <w:r w:rsidR="00B058E9" w:rsidRPr="009B6268">
        <w:rPr>
          <w:rFonts w:asciiTheme="minorHAnsi" w:hAnsiTheme="minorHAnsi" w:cstheme="minorHAnsi"/>
          <w:sz w:val="20"/>
          <w:szCs w:val="20"/>
        </w:rPr>
        <w:t xml:space="preserve"> </w:t>
      </w:r>
      <w:proofErr w:type="spellStart"/>
      <w:r w:rsidR="00B058E9" w:rsidRPr="009B6268">
        <w:rPr>
          <w:rFonts w:asciiTheme="minorHAnsi" w:hAnsiTheme="minorHAnsi" w:cstheme="minorHAnsi"/>
          <w:sz w:val="20"/>
          <w:szCs w:val="20"/>
        </w:rPr>
        <w:t>astfel</w:t>
      </w:r>
      <w:proofErr w:type="spellEnd"/>
      <w:r w:rsidR="00B058E9" w:rsidRPr="009B6268">
        <w:rPr>
          <w:rFonts w:asciiTheme="minorHAnsi" w:hAnsiTheme="minorHAnsi" w:cstheme="minorHAnsi"/>
          <w:sz w:val="20"/>
          <w:szCs w:val="20"/>
        </w:rPr>
        <w:t xml:space="preserve"> la </w:t>
      </w:r>
      <w:proofErr w:type="spellStart"/>
      <w:r w:rsidR="00B058E9" w:rsidRPr="009B6268">
        <w:rPr>
          <w:rFonts w:asciiTheme="minorHAnsi" w:hAnsiTheme="minorHAnsi" w:cstheme="minorHAnsi"/>
          <w:sz w:val="20"/>
          <w:szCs w:val="20"/>
        </w:rPr>
        <w:t>formarea</w:t>
      </w:r>
      <w:proofErr w:type="spellEnd"/>
      <w:r w:rsidR="00B058E9" w:rsidRPr="009B6268">
        <w:rPr>
          <w:rFonts w:asciiTheme="minorHAnsi" w:hAnsiTheme="minorHAnsi" w:cstheme="minorHAnsi"/>
          <w:sz w:val="20"/>
          <w:szCs w:val="20"/>
        </w:rPr>
        <w:t xml:space="preserve"> de capital </w:t>
      </w:r>
      <w:proofErr w:type="spellStart"/>
      <w:r w:rsidR="00B058E9" w:rsidRPr="009B6268">
        <w:rPr>
          <w:rFonts w:asciiTheme="minorHAnsi" w:hAnsiTheme="minorHAnsi" w:cstheme="minorHAnsi"/>
          <w:sz w:val="20"/>
          <w:szCs w:val="20"/>
        </w:rPr>
        <w:t>și</w:t>
      </w:r>
      <w:proofErr w:type="spellEnd"/>
      <w:r w:rsidR="00B058E9" w:rsidRPr="009B6268">
        <w:rPr>
          <w:rFonts w:asciiTheme="minorHAnsi" w:hAnsiTheme="minorHAnsi" w:cstheme="minorHAnsi"/>
          <w:sz w:val="20"/>
          <w:szCs w:val="20"/>
        </w:rPr>
        <w:t xml:space="preserve"> </w:t>
      </w:r>
      <w:proofErr w:type="spellStart"/>
      <w:r w:rsidR="00B058E9" w:rsidRPr="009B6268">
        <w:rPr>
          <w:rFonts w:asciiTheme="minorHAnsi" w:hAnsiTheme="minorHAnsi" w:cstheme="minorHAnsi"/>
          <w:sz w:val="20"/>
          <w:szCs w:val="20"/>
        </w:rPr>
        <w:t>îmbunătățirea</w:t>
      </w:r>
      <w:proofErr w:type="spellEnd"/>
      <w:r w:rsidR="00B058E9" w:rsidRPr="009B6268">
        <w:rPr>
          <w:rFonts w:asciiTheme="minorHAnsi" w:hAnsiTheme="minorHAnsi" w:cstheme="minorHAnsi"/>
          <w:sz w:val="20"/>
          <w:szCs w:val="20"/>
        </w:rPr>
        <w:t xml:space="preserve"> </w:t>
      </w:r>
      <w:proofErr w:type="spellStart"/>
      <w:r w:rsidR="00B058E9" w:rsidRPr="009B6268">
        <w:rPr>
          <w:rFonts w:asciiTheme="minorHAnsi" w:hAnsiTheme="minorHAnsi" w:cstheme="minorHAnsi"/>
          <w:sz w:val="20"/>
          <w:szCs w:val="20"/>
        </w:rPr>
        <w:t>ocupării</w:t>
      </w:r>
      <w:proofErr w:type="spellEnd"/>
      <w:r w:rsidR="00B058E9" w:rsidRPr="009B6268">
        <w:rPr>
          <w:rFonts w:asciiTheme="minorHAnsi" w:hAnsiTheme="minorHAnsi" w:cstheme="minorHAnsi"/>
          <w:sz w:val="20"/>
          <w:szCs w:val="20"/>
        </w:rPr>
        <w:t>.</w:t>
      </w:r>
    </w:p>
    <w:p w14:paraId="078933D1" w14:textId="3C0C89BB" w:rsidR="001369CF" w:rsidRPr="009B6268" w:rsidRDefault="00340F14" w:rsidP="001369CF">
      <w:pPr>
        <w:pStyle w:val="ListParagraph"/>
        <w:numPr>
          <w:ilvl w:val="1"/>
          <w:numId w:val="39"/>
        </w:numPr>
        <w:rPr>
          <w:rFonts w:asciiTheme="minorHAnsi" w:hAnsiTheme="minorHAnsi" w:cstheme="minorHAnsi"/>
          <w:sz w:val="20"/>
          <w:szCs w:val="20"/>
        </w:rPr>
      </w:pPr>
      <w:r w:rsidRPr="009B6268">
        <w:rPr>
          <w:rFonts w:asciiTheme="minorHAnsi" w:hAnsiTheme="minorHAnsi" w:cstheme="minorHAnsi"/>
          <w:sz w:val="20"/>
          <w:szCs w:val="20"/>
          <w:lang w:val="ro-RO"/>
        </w:rPr>
        <w:t xml:space="preserve">proiectul </w:t>
      </w:r>
      <w:proofErr w:type="spellStart"/>
      <w:r w:rsidRPr="009B6268">
        <w:rPr>
          <w:rFonts w:asciiTheme="minorHAnsi" w:hAnsiTheme="minorHAnsi" w:cstheme="minorHAnsi"/>
          <w:sz w:val="20"/>
          <w:szCs w:val="20"/>
        </w:rPr>
        <w:t>trebuie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să</w:t>
      </w:r>
      <w:proofErr w:type="spellEnd"/>
      <w:r w:rsidRPr="009B6268">
        <w:rPr>
          <w:rFonts w:asciiTheme="minorHAnsi" w:hAnsiTheme="minorHAnsi" w:cstheme="minorHAnsi"/>
          <w:sz w:val="20"/>
          <w:szCs w:val="20"/>
        </w:rPr>
        <w:t xml:space="preserve"> </w:t>
      </w:r>
      <w:r w:rsidRPr="009B6268">
        <w:rPr>
          <w:rFonts w:asciiTheme="minorHAnsi" w:hAnsiTheme="minorHAnsi" w:cstheme="minorHAnsi"/>
          <w:sz w:val="20"/>
          <w:szCs w:val="20"/>
          <w:lang w:val="ro-RO"/>
        </w:rPr>
        <w:t xml:space="preserve">conducă la </w:t>
      </w:r>
      <w:proofErr w:type="spellStart"/>
      <w:r w:rsidR="001369CF" w:rsidRPr="009B6268">
        <w:rPr>
          <w:rFonts w:asciiTheme="minorHAnsi" w:hAnsiTheme="minorHAnsi" w:cstheme="minorHAnsi"/>
          <w:sz w:val="20"/>
          <w:szCs w:val="20"/>
        </w:rPr>
        <w:t>crearea</w:t>
      </w:r>
      <w:proofErr w:type="spellEnd"/>
      <w:r w:rsidR="001369CF" w:rsidRPr="009B6268">
        <w:rPr>
          <w:rFonts w:asciiTheme="minorHAnsi" w:hAnsiTheme="minorHAnsi" w:cstheme="minorHAnsi"/>
          <w:sz w:val="20"/>
          <w:szCs w:val="20"/>
        </w:rPr>
        <w:t xml:space="preserve"> de </w:t>
      </w:r>
      <w:proofErr w:type="spellStart"/>
      <w:r w:rsidR="001369CF" w:rsidRPr="009B6268">
        <w:rPr>
          <w:rFonts w:asciiTheme="minorHAnsi" w:hAnsiTheme="minorHAnsi" w:cstheme="minorHAnsi"/>
          <w:sz w:val="20"/>
          <w:szCs w:val="20"/>
        </w:rPr>
        <w:t>noi</w:t>
      </w:r>
      <w:proofErr w:type="spellEnd"/>
      <w:r w:rsidR="001369CF" w:rsidRPr="009B6268">
        <w:rPr>
          <w:rFonts w:asciiTheme="minorHAnsi" w:hAnsiTheme="minorHAnsi" w:cstheme="minorHAnsi"/>
          <w:sz w:val="20"/>
          <w:szCs w:val="20"/>
        </w:rPr>
        <w:t xml:space="preserve"> </w:t>
      </w:r>
      <w:proofErr w:type="spellStart"/>
      <w:r w:rsidR="001369CF" w:rsidRPr="009B6268">
        <w:rPr>
          <w:rFonts w:asciiTheme="minorHAnsi" w:hAnsiTheme="minorHAnsi" w:cstheme="minorHAnsi"/>
          <w:sz w:val="20"/>
          <w:szCs w:val="20"/>
        </w:rPr>
        <w:t>locuri</w:t>
      </w:r>
      <w:proofErr w:type="spellEnd"/>
      <w:r w:rsidR="001369CF" w:rsidRPr="009B6268">
        <w:rPr>
          <w:rFonts w:asciiTheme="minorHAnsi" w:hAnsiTheme="minorHAnsi" w:cstheme="minorHAnsi"/>
          <w:sz w:val="20"/>
          <w:szCs w:val="20"/>
        </w:rPr>
        <w:t xml:space="preserve"> de </w:t>
      </w:r>
      <w:proofErr w:type="spellStart"/>
      <w:r w:rsidR="001369CF" w:rsidRPr="009B6268">
        <w:rPr>
          <w:rFonts w:asciiTheme="minorHAnsi" w:hAnsiTheme="minorHAnsi" w:cstheme="minorHAnsi"/>
          <w:sz w:val="20"/>
          <w:szCs w:val="20"/>
        </w:rPr>
        <w:t>muncă</w:t>
      </w:r>
      <w:proofErr w:type="spellEnd"/>
      <w:r w:rsidR="001369CF" w:rsidRPr="009B6268">
        <w:rPr>
          <w:rFonts w:asciiTheme="minorHAnsi" w:hAnsiTheme="minorHAnsi" w:cstheme="minorHAnsi"/>
          <w:sz w:val="20"/>
          <w:szCs w:val="20"/>
        </w:rPr>
        <w:t xml:space="preserve"> </w:t>
      </w:r>
      <w:proofErr w:type="spellStart"/>
      <w:r w:rsidR="001369CF" w:rsidRPr="009B6268">
        <w:rPr>
          <w:rFonts w:asciiTheme="minorHAnsi" w:hAnsiTheme="minorHAnsi" w:cstheme="minorHAnsi"/>
          <w:sz w:val="20"/>
          <w:szCs w:val="20"/>
        </w:rPr>
        <w:t>durabile</w:t>
      </w:r>
      <w:proofErr w:type="spellEnd"/>
    </w:p>
    <w:p w14:paraId="5DB591F2" w14:textId="6EC0EDD0" w:rsidR="00604724" w:rsidRPr="009B6268" w:rsidRDefault="00604724" w:rsidP="00105AC5">
      <w:pPr>
        <w:pStyle w:val="ListParagraph"/>
        <w:numPr>
          <w:ilvl w:val="1"/>
          <w:numId w:val="39"/>
        </w:numPr>
        <w:rPr>
          <w:rFonts w:asciiTheme="minorHAnsi" w:hAnsiTheme="minorHAnsi" w:cstheme="minorHAnsi"/>
          <w:sz w:val="20"/>
          <w:szCs w:val="20"/>
        </w:rPr>
      </w:pPr>
      <w:proofErr w:type="spellStart"/>
      <w:r w:rsidRPr="009B6268">
        <w:rPr>
          <w:rFonts w:asciiTheme="minorHAnsi" w:hAnsiTheme="minorHAnsi" w:cstheme="minorHAnsi"/>
          <w:sz w:val="20"/>
          <w:szCs w:val="20"/>
        </w:rPr>
        <w:t>proiectul</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implic</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execu</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ia</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lucr</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ri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construc</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indiferent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dac</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acestea</w:t>
      </w:r>
      <w:proofErr w:type="spellEnd"/>
      <w:r w:rsidRPr="009B6268">
        <w:rPr>
          <w:rFonts w:asciiTheme="minorHAnsi" w:hAnsiTheme="minorHAnsi" w:cstheme="minorHAnsi"/>
          <w:sz w:val="20"/>
          <w:szCs w:val="20"/>
        </w:rPr>
        <w:t xml:space="preserve"> se </w:t>
      </w:r>
      <w:proofErr w:type="spellStart"/>
      <w:r w:rsidRPr="009B6268">
        <w:rPr>
          <w:rFonts w:asciiTheme="minorHAnsi" w:hAnsiTheme="minorHAnsi" w:cstheme="minorHAnsi"/>
          <w:sz w:val="20"/>
          <w:szCs w:val="20"/>
        </w:rPr>
        <w:t>supun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nu </w:t>
      </w:r>
      <w:proofErr w:type="spellStart"/>
      <w:r w:rsidRPr="009B6268">
        <w:rPr>
          <w:rFonts w:asciiTheme="minorHAnsi" w:hAnsiTheme="minorHAnsi" w:cstheme="minorHAnsi"/>
          <w:sz w:val="20"/>
          <w:szCs w:val="20"/>
        </w:rPr>
        <w:t>autoriz</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rii</w:t>
      </w:r>
      <w:proofErr w:type="spellEnd"/>
      <w:r w:rsidR="001A7C36" w:rsidRPr="009B6268">
        <w:rPr>
          <w:rFonts w:asciiTheme="minorHAnsi" w:hAnsiTheme="minorHAnsi" w:cstheme="minorHAnsi"/>
          <w:sz w:val="20"/>
          <w:szCs w:val="20"/>
        </w:rPr>
        <w:t>,</w:t>
      </w:r>
      <w:r w:rsidR="00064059"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064059" w:rsidRPr="009B6268">
        <w:rPr>
          <w:rFonts w:asciiTheme="minorHAnsi" w:hAnsiTheme="minorHAnsi" w:cstheme="minorHAnsi"/>
          <w:sz w:val="20"/>
          <w:szCs w:val="20"/>
        </w:rPr>
        <w:t>n</w:t>
      </w:r>
      <w:proofErr w:type="spellEnd"/>
      <w:r w:rsidR="00064059" w:rsidRPr="009B6268">
        <w:rPr>
          <w:rFonts w:asciiTheme="minorHAnsi" w:hAnsiTheme="minorHAnsi" w:cstheme="minorHAnsi"/>
          <w:sz w:val="20"/>
          <w:szCs w:val="20"/>
        </w:rPr>
        <w:t xml:space="preserve"> </w:t>
      </w:r>
      <w:proofErr w:type="spellStart"/>
      <w:r w:rsidR="00064059" w:rsidRPr="009B6268">
        <w:rPr>
          <w:rFonts w:asciiTheme="minorHAnsi" w:hAnsiTheme="minorHAnsi" w:cstheme="minorHAnsi"/>
          <w:sz w:val="20"/>
          <w:szCs w:val="20"/>
        </w:rPr>
        <w:t>condițiile</w:t>
      </w:r>
      <w:proofErr w:type="spellEnd"/>
      <w:r w:rsidR="00064059" w:rsidRPr="009B6268">
        <w:rPr>
          <w:rFonts w:asciiTheme="minorHAnsi" w:hAnsiTheme="minorHAnsi" w:cstheme="minorHAnsi"/>
          <w:sz w:val="20"/>
          <w:szCs w:val="20"/>
        </w:rPr>
        <w:t xml:space="preserve"> </w:t>
      </w:r>
      <w:proofErr w:type="spellStart"/>
      <w:r w:rsidR="00064059" w:rsidRPr="009B6268">
        <w:rPr>
          <w:rFonts w:asciiTheme="minorHAnsi" w:hAnsiTheme="minorHAnsi" w:cstheme="minorHAnsi"/>
          <w:sz w:val="20"/>
          <w:szCs w:val="20"/>
        </w:rPr>
        <w:t>legislației</w:t>
      </w:r>
      <w:proofErr w:type="spellEnd"/>
      <w:r w:rsidR="00064059"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064059" w:rsidRPr="009B6268">
        <w:rPr>
          <w:rFonts w:asciiTheme="minorHAnsi" w:hAnsiTheme="minorHAnsi" w:cstheme="minorHAnsi"/>
          <w:sz w:val="20"/>
          <w:szCs w:val="20"/>
        </w:rPr>
        <w:t>n</w:t>
      </w:r>
      <w:proofErr w:type="spellEnd"/>
      <w:r w:rsidR="00064059" w:rsidRPr="009B6268">
        <w:rPr>
          <w:rFonts w:asciiTheme="minorHAnsi" w:hAnsiTheme="minorHAnsi" w:cstheme="minorHAnsi"/>
          <w:sz w:val="20"/>
          <w:szCs w:val="20"/>
        </w:rPr>
        <w:t xml:space="preserve"> </w:t>
      </w:r>
      <w:proofErr w:type="spellStart"/>
      <w:r w:rsidR="00064059" w:rsidRPr="009B6268">
        <w:rPr>
          <w:rFonts w:asciiTheme="minorHAnsi" w:hAnsiTheme="minorHAnsi" w:cstheme="minorHAnsi"/>
          <w:sz w:val="20"/>
          <w:szCs w:val="20"/>
        </w:rPr>
        <w:t>vigoare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trebuie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nu </w:t>
      </w:r>
      <w:proofErr w:type="spellStart"/>
      <w:r w:rsidRPr="009B6268">
        <w:rPr>
          <w:rFonts w:asciiTheme="minorHAnsi" w:hAnsiTheme="minorHAnsi" w:cstheme="minorHAnsi"/>
          <w:sz w:val="20"/>
          <w:szCs w:val="20"/>
        </w:rPr>
        <w:t>mai</w:t>
      </w:r>
      <w:proofErr w:type="spellEnd"/>
      <w:r w:rsidRPr="009B6268">
        <w:rPr>
          <w:rFonts w:asciiTheme="minorHAnsi" w:hAnsiTheme="minorHAnsi" w:cstheme="minorHAnsi"/>
          <w:sz w:val="20"/>
          <w:szCs w:val="20"/>
        </w:rPr>
        <w:t xml:space="preserve"> fi </w:t>
      </w:r>
      <w:proofErr w:type="spellStart"/>
      <w:r w:rsidRPr="009B6268">
        <w:rPr>
          <w:rFonts w:asciiTheme="minorHAnsi" w:hAnsiTheme="minorHAnsi" w:cstheme="minorHAnsi"/>
          <w:sz w:val="20"/>
          <w:szCs w:val="20"/>
        </w:rPr>
        <w:t>beneficiat</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finan</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public</w:t>
      </w:r>
      <w:r w:rsidR="00182E15" w:rsidRPr="009B6268">
        <w:rPr>
          <w:rFonts w:asciiTheme="minorHAnsi" w:hAnsiTheme="minorHAnsi" w:cstheme="minorHAnsi"/>
          <w:sz w:val="20"/>
          <w:szCs w:val="20"/>
        </w:rPr>
        <w:t>ă</w:t>
      </w:r>
      <w:proofErr w:type="spellEnd"/>
      <w:r w:rsidR="00340CDA" w:rsidRPr="009B6268">
        <w:rPr>
          <w:rFonts w:asciiTheme="minorHAnsi" w:hAnsiTheme="minorHAnsi" w:cstheme="minorHAnsi"/>
          <w:sz w:val="20"/>
          <w:szCs w:val="20"/>
        </w:rPr>
        <w:t>,</w:t>
      </w:r>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ultimii</w:t>
      </w:r>
      <w:proofErr w:type="spellEnd"/>
      <w:r w:rsidRPr="009B6268">
        <w:rPr>
          <w:rFonts w:asciiTheme="minorHAnsi" w:hAnsiTheme="minorHAnsi" w:cstheme="minorHAnsi"/>
          <w:sz w:val="20"/>
          <w:szCs w:val="20"/>
        </w:rPr>
        <w:t xml:space="preserve"> 5 ani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nainte</w:t>
      </w:r>
      <w:proofErr w:type="spellEnd"/>
      <w:r w:rsidRPr="009B6268">
        <w:rPr>
          <w:rFonts w:asciiTheme="minorHAnsi" w:hAnsiTheme="minorHAnsi" w:cstheme="minorHAnsi"/>
          <w:sz w:val="20"/>
          <w:szCs w:val="20"/>
        </w:rPr>
        <w:t xml:space="preserve"> de data </w:t>
      </w:r>
      <w:proofErr w:type="spellStart"/>
      <w:r w:rsidRPr="009B6268">
        <w:rPr>
          <w:rFonts w:asciiTheme="minorHAnsi" w:hAnsiTheme="minorHAnsi" w:cstheme="minorHAnsi"/>
          <w:sz w:val="20"/>
          <w:szCs w:val="20"/>
        </w:rPr>
        <w:t>depunerii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cererii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finan</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acela</w:t>
      </w:r>
      <w:r w:rsidR="00182E15" w:rsidRPr="009B6268">
        <w:rPr>
          <w:rFonts w:asciiTheme="minorHAnsi" w:hAnsiTheme="minorHAnsi" w:cstheme="minorHAnsi"/>
          <w:sz w:val="20"/>
          <w:szCs w:val="20"/>
        </w:rPr>
        <w:t>ș</w:t>
      </w:r>
      <w:r w:rsidRPr="009B6268">
        <w:rPr>
          <w:rFonts w:asciiTheme="minorHAnsi" w:hAnsiTheme="minorHAnsi" w:cstheme="minorHAnsi"/>
          <w:sz w:val="20"/>
          <w:szCs w:val="20"/>
        </w:rPr>
        <w:t>i</w:t>
      </w:r>
      <w:proofErr w:type="spellEnd"/>
      <w:r w:rsidRPr="009B6268">
        <w:rPr>
          <w:rFonts w:asciiTheme="minorHAnsi" w:hAnsiTheme="minorHAnsi" w:cstheme="minorHAnsi"/>
          <w:sz w:val="20"/>
          <w:szCs w:val="20"/>
        </w:rPr>
        <w:t xml:space="preserve"> tip de </w:t>
      </w:r>
      <w:proofErr w:type="spellStart"/>
      <w:r w:rsidRPr="009B6268">
        <w:rPr>
          <w:rFonts w:asciiTheme="minorHAnsi" w:hAnsiTheme="minorHAnsi" w:cstheme="minorHAnsi"/>
          <w:sz w:val="20"/>
          <w:szCs w:val="20"/>
        </w:rPr>
        <w:t>activit</w:t>
      </w:r>
      <w:r w:rsidR="00182E15" w:rsidRPr="009B6268">
        <w:rPr>
          <w:rFonts w:asciiTheme="minorHAnsi" w:hAnsiTheme="minorHAnsi" w:cstheme="minorHAnsi"/>
          <w:sz w:val="20"/>
          <w:szCs w:val="20"/>
        </w:rPr>
        <w:t>ăț</w:t>
      </w:r>
      <w:r w:rsidRPr="009B6268">
        <w:rPr>
          <w:rFonts w:asciiTheme="minorHAnsi" w:hAnsiTheme="minorHAnsi" w:cstheme="minorHAnsi"/>
          <w:sz w:val="20"/>
          <w:szCs w:val="20"/>
        </w:rPr>
        <w:t>i</w:t>
      </w:r>
      <w:proofErr w:type="spellEnd"/>
      <w:r w:rsidRPr="009B6268">
        <w:rPr>
          <w:rFonts w:asciiTheme="minorHAnsi" w:hAnsiTheme="minorHAnsi" w:cstheme="minorHAnsi"/>
          <w:sz w:val="20"/>
          <w:szCs w:val="20"/>
        </w:rPr>
        <w:t xml:space="preserve"> </w:t>
      </w:r>
      <w:r w:rsidR="00064059"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cons</w:t>
      </w:r>
      <w:r w:rsidR="00064059" w:rsidRPr="009B6268">
        <w:rPr>
          <w:rFonts w:asciiTheme="minorHAnsi" w:hAnsiTheme="minorHAnsi" w:cstheme="minorHAnsi"/>
          <w:sz w:val="20"/>
          <w:szCs w:val="20"/>
        </w:rPr>
        <w:t>truc</w:t>
      </w:r>
      <w:r w:rsidR="00182E15" w:rsidRPr="009B6268">
        <w:rPr>
          <w:rFonts w:asciiTheme="minorHAnsi" w:hAnsiTheme="minorHAnsi" w:cstheme="minorHAnsi"/>
          <w:sz w:val="20"/>
          <w:szCs w:val="20"/>
        </w:rPr>
        <w:t>ț</w:t>
      </w:r>
      <w:r w:rsidR="00064059" w:rsidRPr="009B6268">
        <w:rPr>
          <w:rFonts w:asciiTheme="minorHAnsi" w:hAnsiTheme="minorHAnsi" w:cstheme="minorHAnsi"/>
          <w:sz w:val="20"/>
          <w:szCs w:val="20"/>
        </w:rPr>
        <w:t>ie</w:t>
      </w:r>
      <w:proofErr w:type="spellEnd"/>
      <w:r w:rsidR="00064059" w:rsidRPr="009B6268">
        <w:rPr>
          <w:rFonts w:asciiTheme="minorHAnsi" w:hAnsiTheme="minorHAnsi" w:cstheme="minorHAnsi"/>
          <w:sz w:val="20"/>
          <w:szCs w:val="20"/>
        </w:rPr>
        <w:t xml:space="preserve">/ </w:t>
      </w:r>
      <w:proofErr w:type="spellStart"/>
      <w:r w:rsidR="00064059" w:rsidRPr="009B6268">
        <w:rPr>
          <w:rFonts w:asciiTheme="minorHAnsi" w:hAnsiTheme="minorHAnsi" w:cstheme="minorHAnsi"/>
          <w:sz w:val="20"/>
          <w:szCs w:val="20"/>
        </w:rPr>
        <w:t>extindere</w:t>
      </w:r>
      <w:proofErr w:type="spellEnd"/>
      <w:r w:rsidR="00064059" w:rsidRPr="009B6268">
        <w:rPr>
          <w:rFonts w:asciiTheme="minorHAnsi" w:hAnsiTheme="minorHAnsi" w:cstheme="minorHAnsi"/>
          <w:sz w:val="20"/>
          <w:szCs w:val="20"/>
        </w:rPr>
        <w:t xml:space="preserve"> -</w:t>
      </w:r>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realizate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asupra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aceleia</w:t>
      </w:r>
      <w:r w:rsidR="00182E15" w:rsidRPr="009B6268">
        <w:rPr>
          <w:rFonts w:asciiTheme="minorHAnsi" w:hAnsiTheme="minorHAnsi" w:cstheme="minorHAnsi"/>
          <w:sz w:val="20"/>
          <w:szCs w:val="20"/>
        </w:rPr>
        <w:t>ș</w:t>
      </w:r>
      <w:r w:rsidRPr="009B6268">
        <w:rPr>
          <w:rFonts w:asciiTheme="minorHAnsi" w:hAnsiTheme="minorHAnsi" w:cstheme="minorHAnsi"/>
          <w:sz w:val="20"/>
          <w:szCs w:val="20"/>
        </w:rPr>
        <w:t>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infrastructuri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aceluia</w:t>
      </w:r>
      <w:r w:rsidR="00182E15" w:rsidRPr="009B6268">
        <w:rPr>
          <w:rFonts w:asciiTheme="minorHAnsi" w:hAnsiTheme="minorHAnsi" w:cstheme="minorHAnsi"/>
          <w:sz w:val="20"/>
          <w:szCs w:val="20"/>
        </w:rPr>
        <w:t>ș</w:t>
      </w:r>
      <w:r w:rsidRPr="009B6268">
        <w:rPr>
          <w:rFonts w:asciiTheme="minorHAnsi" w:hAnsiTheme="minorHAnsi" w:cstheme="minorHAnsi"/>
          <w:sz w:val="20"/>
          <w:szCs w:val="20"/>
        </w:rPr>
        <w:t>i</w:t>
      </w:r>
      <w:proofErr w:type="spellEnd"/>
      <w:r w:rsidRPr="009B6268">
        <w:rPr>
          <w:rFonts w:asciiTheme="minorHAnsi" w:hAnsiTheme="minorHAnsi" w:cstheme="minorHAnsi"/>
          <w:sz w:val="20"/>
          <w:szCs w:val="20"/>
        </w:rPr>
        <w:t xml:space="preserve"> segment de </w:t>
      </w:r>
      <w:proofErr w:type="spellStart"/>
      <w:r w:rsidRPr="009B6268">
        <w:rPr>
          <w:rFonts w:asciiTheme="minorHAnsi" w:hAnsiTheme="minorHAnsi" w:cstheme="minorHAnsi"/>
          <w:sz w:val="20"/>
          <w:szCs w:val="20"/>
        </w:rPr>
        <w:t>infrastructur</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ș</w:t>
      </w:r>
      <w:r w:rsidRPr="009B6268">
        <w:rPr>
          <w:rFonts w:asciiTheme="minorHAnsi" w:hAnsiTheme="minorHAnsi" w:cstheme="minorHAnsi"/>
          <w:sz w:val="20"/>
          <w:szCs w:val="20"/>
        </w:rPr>
        <w:t>i</w:t>
      </w:r>
      <w:proofErr w:type="spellEnd"/>
      <w:r w:rsidRPr="009B6268">
        <w:rPr>
          <w:rFonts w:asciiTheme="minorHAnsi" w:hAnsiTheme="minorHAnsi" w:cstheme="minorHAnsi"/>
          <w:sz w:val="20"/>
          <w:szCs w:val="20"/>
        </w:rPr>
        <w:t xml:space="preserve"> nu </w:t>
      </w:r>
      <w:proofErr w:type="spellStart"/>
      <w:r w:rsidRPr="009B6268">
        <w:rPr>
          <w:rFonts w:asciiTheme="minorHAnsi" w:hAnsiTheme="minorHAnsi" w:cstheme="minorHAnsi"/>
          <w:sz w:val="20"/>
          <w:szCs w:val="20"/>
        </w:rPr>
        <w:t>beneficiaz</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fonduri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publice</w:t>
      </w:r>
      <w:proofErr w:type="spellEnd"/>
      <w:r w:rsidRPr="009B6268">
        <w:rPr>
          <w:rFonts w:asciiTheme="minorHAnsi" w:hAnsiTheme="minorHAnsi" w:cstheme="minorHAnsi"/>
          <w:sz w:val="20"/>
          <w:szCs w:val="20"/>
        </w:rPr>
        <w:t xml:space="preserve"> din </w:t>
      </w:r>
      <w:proofErr w:type="spellStart"/>
      <w:r w:rsidRPr="009B6268">
        <w:rPr>
          <w:rFonts w:asciiTheme="minorHAnsi" w:hAnsiTheme="minorHAnsi" w:cstheme="minorHAnsi"/>
          <w:sz w:val="20"/>
          <w:szCs w:val="20"/>
        </w:rPr>
        <w:t>alte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surse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finan</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are</w:t>
      </w:r>
      <w:proofErr w:type="spellEnd"/>
      <w:r w:rsidR="00340CDA" w:rsidRPr="009B6268">
        <w:rPr>
          <w:rFonts w:asciiTheme="minorHAnsi" w:hAnsiTheme="minorHAnsi" w:cstheme="minorHAnsi"/>
          <w:sz w:val="20"/>
          <w:szCs w:val="20"/>
        </w:rPr>
        <w:t>;</w:t>
      </w:r>
    </w:p>
    <w:p w14:paraId="19ACCAFB" w14:textId="77777777" w:rsidR="00786BFB" w:rsidRPr="009B6268" w:rsidRDefault="00786BFB" w:rsidP="00105AC5">
      <w:pPr>
        <w:pStyle w:val="ListParagraph"/>
        <w:numPr>
          <w:ilvl w:val="1"/>
          <w:numId w:val="39"/>
        </w:numPr>
        <w:rPr>
          <w:rFonts w:asciiTheme="minorHAnsi" w:hAnsiTheme="minorHAnsi" w:cstheme="minorHAnsi"/>
          <w:sz w:val="20"/>
          <w:szCs w:val="20"/>
        </w:rPr>
      </w:pPr>
      <w:proofErr w:type="spellStart"/>
      <w:r w:rsidRPr="009B6268">
        <w:rPr>
          <w:rFonts w:asciiTheme="minorHAnsi" w:hAnsiTheme="minorHAnsi" w:cstheme="minorHAnsi"/>
          <w:sz w:val="20"/>
          <w:szCs w:val="20"/>
        </w:rPr>
        <w:t>perioada</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realizare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activit</w:t>
      </w:r>
      <w:r w:rsidR="00182E15" w:rsidRPr="009B6268">
        <w:rPr>
          <w:rFonts w:asciiTheme="minorHAnsi" w:hAnsiTheme="minorHAnsi" w:cstheme="minorHAnsi"/>
          <w:sz w:val="20"/>
          <w:szCs w:val="20"/>
        </w:rPr>
        <w:t>ăț</w:t>
      </w:r>
      <w:r w:rsidRPr="009B6268">
        <w:rPr>
          <w:rFonts w:asciiTheme="minorHAnsi" w:hAnsiTheme="minorHAnsi" w:cstheme="minorHAnsi"/>
          <w:sz w:val="20"/>
          <w:szCs w:val="20"/>
        </w:rPr>
        <w:t>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proiectului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dup</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semnarea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contractului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finanțare</w:t>
      </w:r>
      <w:proofErr w:type="spellEnd"/>
      <w:r w:rsidRPr="009B6268">
        <w:rPr>
          <w:rFonts w:asciiTheme="minorHAnsi" w:hAnsiTheme="minorHAnsi" w:cstheme="minorHAnsi"/>
          <w:sz w:val="20"/>
          <w:szCs w:val="20"/>
        </w:rPr>
        <w:t xml:space="preserve">, </w:t>
      </w:r>
      <w:r w:rsidR="00F24AC1" w:rsidRPr="009B6268">
        <w:rPr>
          <w:rFonts w:asciiTheme="minorHAnsi" w:hAnsiTheme="minorHAnsi" w:cstheme="minorHAnsi"/>
          <w:sz w:val="20"/>
          <w:szCs w:val="20"/>
        </w:rPr>
        <w:t xml:space="preserve">nu </w:t>
      </w:r>
      <w:proofErr w:type="spellStart"/>
      <w:r w:rsidRPr="009B6268">
        <w:rPr>
          <w:rFonts w:asciiTheme="minorHAnsi" w:hAnsiTheme="minorHAnsi" w:cstheme="minorHAnsi"/>
          <w:sz w:val="20"/>
          <w:szCs w:val="20"/>
        </w:rPr>
        <w:t>dep</w:t>
      </w:r>
      <w:r w:rsidR="00182E15" w:rsidRPr="009B6268">
        <w:rPr>
          <w:rFonts w:asciiTheme="minorHAnsi" w:hAnsiTheme="minorHAnsi" w:cstheme="minorHAnsi"/>
          <w:sz w:val="20"/>
          <w:szCs w:val="20"/>
        </w:rPr>
        <w:t>ăș</w:t>
      </w:r>
      <w:r w:rsidR="00F24AC1" w:rsidRPr="009B6268">
        <w:rPr>
          <w:rFonts w:asciiTheme="minorHAnsi" w:hAnsiTheme="minorHAnsi" w:cstheme="minorHAnsi"/>
          <w:sz w:val="20"/>
          <w:szCs w:val="20"/>
        </w:rPr>
        <w:t>ește</w:t>
      </w:r>
      <w:proofErr w:type="spellEnd"/>
      <w:r w:rsidRPr="009B6268">
        <w:rPr>
          <w:rFonts w:asciiTheme="minorHAnsi" w:hAnsiTheme="minorHAnsi" w:cstheme="minorHAnsi"/>
          <w:sz w:val="20"/>
          <w:szCs w:val="20"/>
        </w:rPr>
        <w:t xml:space="preserve"> </w:t>
      </w:r>
      <w:r w:rsidR="00F24AC1" w:rsidRPr="009B6268">
        <w:rPr>
          <w:rFonts w:asciiTheme="minorHAnsi" w:hAnsiTheme="minorHAnsi" w:cstheme="minorHAnsi"/>
          <w:sz w:val="20"/>
          <w:szCs w:val="20"/>
        </w:rPr>
        <w:t xml:space="preserve">data de 31 </w:t>
      </w:r>
      <w:proofErr w:type="spellStart"/>
      <w:r w:rsidR="00F24AC1" w:rsidRPr="009B6268">
        <w:rPr>
          <w:rFonts w:asciiTheme="minorHAnsi" w:hAnsiTheme="minorHAnsi" w:cstheme="minorHAnsi"/>
          <w:sz w:val="20"/>
          <w:szCs w:val="20"/>
        </w:rPr>
        <w:t>decembrie</w:t>
      </w:r>
      <w:proofErr w:type="spellEnd"/>
      <w:r w:rsidR="00F24AC1" w:rsidRPr="009B6268">
        <w:rPr>
          <w:rFonts w:asciiTheme="minorHAnsi" w:hAnsiTheme="minorHAnsi" w:cstheme="minorHAnsi"/>
          <w:sz w:val="20"/>
          <w:szCs w:val="20"/>
        </w:rPr>
        <w:t xml:space="preserve"> </w:t>
      </w:r>
      <w:r w:rsidR="00CF45A1" w:rsidRPr="009B6268">
        <w:rPr>
          <w:rFonts w:asciiTheme="minorHAnsi" w:hAnsiTheme="minorHAnsi" w:cstheme="minorHAnsi"/>
          <w:sz w:val="20"/>
          <w:szCs w:val="20"/>
        </w:rPr>
        <w:t>2029</w:t>
      </w:r>
      <w:r w:rsidR="007426D0" w:rsidRPr="009B6268">
        <w:rPr>
          <w:rFonts w:asciiTheme="minorHAnsi" w:hAnsiTheme="minorHAnsi" w:cstheme="minorHAnsi"/>
          <w:sz w:val="20"/>
          <w:szCs w:val="20"/>
        </w:rPr>
        <w:t>;</w:t>
      </w:r>
    </w:p>
    <w:p w14:paraId="14F3BF66" w14:textId="0FBBDB0D" w:rsidR="004528CD" w:rsidRPr="009B6268" w:rsidRDefault="007426D0" w:rsidP="00105AC5">
      <w:pPr>
        <w:pStyle w:val="ListParagraph"/>
        <w:numPr>
          <w:ilvl w:val="1"/>
          <w:numId w:val="39"/>
        </w:numPr>
        <w:rPr>
          <w:rFonts w:asciiTheme="minorHAnsi" w:hAnsiTheme="minorHAnsi" w:cstheme="minorHAnsi"/>
          <w:sz w:val="20"/>
          <w:szCs w:val="20"/>
        </w:rPr>
      </w:pPr>
      <w:proofErr w:type="spellStart"/>
      <w:r w:rsidRPr="009B6268">
        <w:rPr>
          <w:rFonts w:asciiTheme="minorHAnsi" w:hAnsiTheme="minorHAnsi" w:cstheme="minorHAnsi"/>
          <w:sz w:val="20"/>
          <w:szCs w:val="20"/>
        </w:rPr>
        <w:t>valoarea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finanț</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nerambursabile</w:t>
      </w:r>
      <w:proofErr w:type="spellEnd"/>
      <w:r w:rsidRPr="009B6268">
        <w:rPr>
          <w:rFonts w:asciiTheme="minorHAnsi" w:hAnsiTheme="minorHAnsi" w:cstheme="minorHAnsi"/>
          <w:sz w:val="20"/>
          <w:szCs w:val="20"/>
        </w:rPr>
        <w:t xml:space="preserve"> solicitate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un </w:t>
      </w:r>
      <w:proofErr w:type="spellStart"/>
      <w:r w:rsidRPr="009B6268">
        <w:rPr>
          <w:rFonts w:asciiTheme="minorHAnsi" w:hAnsiTheme="minorHAnsi" w:cstheme="minorHAnsi"/>
          <w:sz w:val="20"/>
          <w:szCs w:val="20"/>
        </w:rPr>
        <w:t>proiect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este</w:t>
      </w:r>
      <w:proofErr w:type="spellEnd"/>
      <w:r w:rsidRPr="009B6268">
        <w:rPr>
          <w:rFonts w:asciiTheme="minorHAnsi" w:hAnsiTheme="minorHAnsi" w:cstheme="minorHAnsi"/>
          <w:sz w:val="20"/>
          <w:szCs w:val="20"/>
        </w:rPr>
        <w:t xml:space="preserve"> de minimum </w:t>
      </w:r>
      <w:r w:rsidR="00CF45A1" w:rsidRPr="009B6268">
        <w:rPr>
          <w:rFonts w:asciiTheme="minorHAnsi" w:hAnsiTheme="minorHAnsi" w:cstheme="minorHAnsi"/>
          <w:sz w:val="20"/>
          <w:szCs w:val="20"/>
        </w:rPr>
        <w:t>200.000</w:t>
      </w:r>
      <w:r w:rsidRPr="009B6268">
        <w:rPr>
          <w:rFonts w:asciiTheme="minorHAnsi" w:hAnsiTheme="minorHAnsi" w:cstheme="minorHAnsi"/>
          <w:sz w:val="20"/>
          <w:szCs w:val="20"/>
        </w:rPr>
        <w:t xml:space="preserve"> euro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maximum </w:t>
      </w:r>
      <w:r w:rsidR="00A2369D" w:rsidRPr="009B6268">
        <w:rPr>
          <w:rFonts w:asciiTheme="minorHAnsi" w:hAnsiTheme="minorHAnsi" w:cstheme="minorHAnsi"/>
          <w:sz w:val="20"/>
          <w:szCs w:val="20"/>
          <w:lang w:val="ro-RO"/>
        </w:rPr>
        <w:t>5</w:t>
      </w:r>
      <w:r w:rsidRPr="009B6268">
        <w:rPr>
          <w:rFonts w:asciiTheme="minorHAnsi" w:hAnsiTheme="minorHAnsi" w:cstheme="minorHAnsi"/>
          <w:sz w:val="20"/>
          <w:szCs w:val="20"/>
        </w:rPr>
        <w:t xml:space="preserve">.000.000 euro, </w:t>
      </w:r>
      <w:proofErr w:type="spellStart"/>
      <w:r w:rsidRPr="009B6268">
        <w:rPr>
          <w:rFonts w:asciiTheme="minorHAnsi" w:hAnsiTheme="minorHAnsi" w:cstheme="minorHAnsi"/>
          <w:sz w:val="20"/>
          <w:szCs w:val="20"/>
        </w:rPr>
        <w:t>echivalent</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lei la </w:t>
      </w:r>
      <w:proofErr w:type="spellStart"/>
      <w:r w:rsidRPr="009B6268">
        <w:rPr>
          <w:rFonts w:asciiTheme="minorHAnsi" w:hAnsiTheme="minorHAnsi" w:cstheme="minorHAnsi"/>
          <w:sz w:val="20"/>
          <w:szCs w:val="20"/>
        </w:rPr>
        <w:t>cursul</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schimb</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InforEuro</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valabil</w:t>
      </w:r>
      <w:proofErr w:type="spellEnd"/>
      <w:r w:rsidRPr="009B6268">
        <w:rPr>
          <w:rFonts w:asciiTheme="minorHAnsi" w:hAnsiTheme="minorHAnsi" w:cstheme="minorHAnsi"/>
          <w:sz w:val="20"/>
          <w:szCs w:val="20"/>
        </w:rPr>
        <w:t xml:space="preserve"> la data </w:t>
      </w:r>
      <w:proofErr w:type="spellStart"/>
      <w:r w:rsidRPr="009B6268">
        <w:rPr>
          <w:rFonts w:asciiTheme="minorHAnsi" w:hAnsiTheme="minorHAnsi" w:cstheme="minorHAnsi"/>
          <w:sz w:val="20"/>
          <w:szCs w:val="20"/>
        </w:rPr>
        <w:t>lans</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apelului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proiecte</w:t>
      </w:r>
      <w:proofErr w:type="spellEnd"/>
      <w:r w:rsidR="004528CD" w:rsidRPr="009B6268">
        <w:rPr>
          <w:rFonts w:asciiTheme="minorHAnsi" w:hAnsiTheme="minorHAnsi" w:cstheme="minorHAnsi"/>
          <w:sz w:val="20"/>
          <w:szCs w:val="20"/>
        </w:rPr>
        <w:t>;</w:t>
      </w:r>
    </w:p>
    <w:p w14:paraId="66027914" w14:textId="0641CBDA" w:rsidR="007426D0" w:rsidRPr="009B6268" w:rsidRDefault="004528CD" w:rsidP="003A04FE">
      <w:pPr>
        <w:pStyle w:val="ListParagraph"/>
        <w:numPr>
          <w:ilvl w:val="1"/>
          <w:numId w:val="39"/>
        </w:numPr>
        <w:rPr>
          <w:rFonts w:asciiTheme="minorHAnsi" w:hAnsiTheme="minorHAnsi" w:cstheme="minorHAnsi"/>
          <w:sz w:val="20"/>
          <w:szCs w:val="20"/>
        </w:rPr>
      </w:pPr>
      <w:proofErr w:type="spellStart"/>
      <w:r w:rsidRPr="009B6268">
        <w:rPr>
          <w:rFonts w:asciiTheme="minorHAnsi" w:hAnsiTheme="minorHAnsi" w:cstheme="minorHAnsi"/>
          <w:sz w:val="20"/>
          <w:szCs w:val="20"/>
        </w:rPr>
        <w:t>activitățile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propuse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proiect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investiția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trebuie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vizeze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numai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domeniile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activitate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eligibile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clasă</w:t>
      </w:r>
      <w:proofErr w:type="spellEnd"/>
      <w:r w:rsidRPr="009B6268">
        <w:rPr>
          <w:rFonts w:asciiTheme="minorHAnsi" w:hAnsiTheme="minorHAnsi" w:cstheme="minorHAnsi"/>
          <w:sz w:val="20"/>
          <w:szCs w:val="20"/>
        </w:rPr>
        <w:t xml:space="preserve"> CAEN), enumerate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anexa</w:t>
      </w:r>
      <w:proofErr w:type="spellEnd"/>
      <w:r w:rsidRPr="009B6268">
        <w:rPr>
          <w:rFonts w:asciiTheme="minorHAnsi" w:hAnsiTheme="minorHAnsi" w:cstheme="minorHAnsi"/>
          <w:sz w:val="20"/>
          <w:szCs w:val="20"/>
        </w:rPr>
        <w:t xml:space="preserve"> care face </w:t>
      </w:r>
      <w:proofErr w:type="spellStart"/>
      <w:r w:rsidRPr="009B6268">
        <w:rPr>
          <w:rFonts w:asciiTheme="minorHAnsi" w:hAnsiTheme="minorHAnsi" w:cstheme="minorHAnsi"/>
          <w:sz w:val="20"/>
          <w:szCs w:val="20"/>
        </w:rPr>
        <w:t>parte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integrantă</w:t>
      </w:r>
      <w:proofErr w:type="spellEnd"/>
      <w:r w:rsidRPr="009B6268">
        <w:rPr>
          <w:rFonts w:asciiTheme="minorHAnsi" w:hAnsiTheme="minorHAnsi" w:cstheme="minorHAnsi"/>
          <w:sz w:val="20"/>
          <w:szCs w:val="20"/>
        </w:rPr>
        <w:t xml:space="preserve"> din </w:t>
      </w:r>
      <w:proofErr w:type="spellStart"/>
      <w:r w:rsidRPr="009B6268">
        <w:rPr>
          <w:rFonts w:asciiTheme="minorHAnsi" w:hAnsiTheme="minorHAnsi" w:cstheme="minorHAnsi"/>
          <w:sz w:val="20"/>
          <w:szCs w:val="20"/>
        </w:rPr>
        <w:t>prezentul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ordin</w:t>
      </w:r>
      <w:proofErr w:type="spellEnd"/>
      <w:r w:rsidRPr="009B6268">
        <w:rPr>
          <w:rFonts w:asciiTheme="minorHAnsi" w:hAnsiTheme="minorHAnsi" w:cstheme="minorHAnsi"/>
          <w:sz w:val="20"/>
          <w:szCs w:val="20"/>
        </w:rPr>
        <w:t xml:space="preserve">.  </w:t>
      </w:r>
    </w:p>
    <w:p w14:paraId="253623AB" w14:textId="1E0D4D22" w:rsidR="00055A42" w:rsidRPr="009B6268" w:rsidRDefault="00055A42" w:rsidP="003A04FE">
      <w:pPr>
        <w:pStyle w:val="ListParagraph"/>
        <w:numPr>
          <w:ilvl w:val="1"/>
          <w:numId w:val="39"/>
        </w:numPr>
        <w:rPr>
          <w:rFonts w:asciiTheme="minorHAnsi" w:hAnsiTheme="minorHAnsi" w:cstheme="minorHAnsi"/>
          <w:sz w:val="20"/>
          <w:szCs w:val="20"/>
        </w:rPr>
      </w:pPr>
      <w:proofErr w:type="spellStart"/>
      <w:r w:rsidRPr="009B6268">
        <w:rPr>
          <w:rFonts w:asciiTheme="minorHAnsi" w:hAnsiTheme="minorHAnsi" w:cstheme="minorHAnsi"/>
          <w:sz w:val="20"/>
          <w:szCs w:val="20"/>
        </w:rPr>
        <w:t>proiectul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prevede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asigurarea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imunizării</w:t>
      </w:r>
      <w:proofErr w:type="spellEnd"/>
      <w:r w:rsidRPr="009B6268">
        <w:rPr>
          <w:rFonts w:asciiTheme="minorHAnsi" w:hAnsiTheme="minorHAnsi" w:cstheme="minorHAnsi"/>
          <w:sz w:val="20"/>
          <w:szCs w:val="20"/>
        </w:rPr>
        <w:t xml:space="preserve"> la </w:t>
      </w:r>
      <w:proofErr w:type="spellStart"/>
      <w:r w:rsidRPr="009B6268">
        <w:rPr>
          <w:rFonts w:asciiTheme="minorHAnsi" w:hAnsiTheme="minorHAnsi" w:cstheme="minorHAnsi"/>
          <w:sz w:val="20"/>
          <w:szCs w:val="20"/>
        </w:rPr>
        <w:t>schimbările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climatice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investițiilor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infrastructură</w:t>
      </w:r>
      <w:proofErr w:type="spellEnd"/>
      <w:r w:rsidRPr="009B6268">
        <w:rPr>
          <w:rFonts w:asciiTheme="minorHAnsi" w:hAnsiTheme="minorHAnsi" w:cstheme="minorHAnsi"/>
          <w:sz w:val="20"/>
          <w:szCs w:val="20"/>
        </w:rPr>
        <w:t xml:space="preserve"> care au o </w:t>
      </w:r>
      <w:proofErr w:type="spellStart"/>
      <w:r w:rsidRPr="009B6268">
        <w:rPr>
          <w:rFonts w:asciiTheme="minorHAnsi" w:hAnsiTheme="minorHAnsi" w:cstheme="minorHAnsi"/>
          <w:sz w:val="20"/>
          <w:szCs w:val="20"/>
        </w:rPr>
        <w:t>durată</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viață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preconizată</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cel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puțin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cinci</w:t>
      </w:r>
      <w:proofErr w:type="spellEnd"/>
      <w:r w:rsidRPr="009B6268">
        <w:rPr>
          <w:rFonts w:asciiTheme="minorHAnsi" w:hAnsiTheme="minorHAnsi" w:cstheme="minorHAnsi"/>
          <w:sz w:val="20"/>
          <w:szCs w:val="20"/>
        </w:rPr>
        <w:t xml:space="preserve"> ani</w:t>
      </w:r>
      <w:r w:rsidR="00FD4C8D" w:rsidRPr="009B6268">
        <w:rPr>
          <w:rFonts w:asciiTheme="minorHAnsi" w:hAnsiTheme="minorHAnsi" w:cstheme="minorHAnsi"/>
          <w:sz w:val="20"/>
          <w:szCs w:val="20"/>
          <w:lang w:val="ro-RO"/>
        </w:rPr>
        <w:t>;</w:t>
      </w:r>
    </w:p>
    <w:p w14:paraId="684697A9" w14:textId="5169CE8C" w:rsidR="003B38A9" w:rsidRPr="009B6268" w:rsidRDefault="00055A42" w:rsidP="003B38A9">
      <w:pPr>
        <w:pStyle w:val="ListParagraph"/>
        <w:numPr>
          <w:ilvl w:val="1"/>
          <w:numId w:val="39"/>
        </w:numPr>
        <w:rPr>
          <w:rFonts w:asciiTheme="minorHAnsi" w:hAnsiTheme="minorHAnsi" w:cstheme="minorHAnsi"/>
          <w:sz w:val="20"/>
          <w:szCs w:val="20"/>
        </w:rPr>
      </w:pPr>
      <w:proofErr w:type="spellStart"/>
      <w:r w:rsidRPr="009B6268">
        <w:rPr>
          <w:rFonts w:asciiTheme="minorHAnsi" w:hAnsiTheme="minorHAnsi" w:cstheme="minorHAnsi"/>
          <w:sz w:val="20"/>
          <w:szCs w:val="20"/>
        </w:rPr>
        <w:t>Proiectul</w:t>
      </w:r>
      <w:proofErr w:type="spellEnd"/>
      <w:r w:rsidRPr="009B6268">
        <w:rPr>
          <w:rFonts w:asciiTheme="minorHAnsi" w:hAnsiTheme="minorHAnsi" w:cstheme="minorHAnsi"/>
          <w:sz w:val="20"/>
          <w:szCs w:val="20"/>
        </w:rPr>
        <w:t xml:space="preserve"> nu include </w:t>
      </w:r>
      <w:proofErr w:type="spellStart"/>
      <w:r w:rsidRPr="009B6268">
        <w:rPr>
          <w:rFonts w:asciiTheme="minorHAnsi" w:hAnsiTheme="minorHAnsi" w:cstheme="minorHAnsi"/>
          <w:sz w:val="20"/>
          <w:szCs w:val="20"/>
        </w:rPr>
        <w:t>activități</w:t>
      </w:r>
      <w:proofErr w:type="spellEnd"/>
      <w:r w:rsidRPr="009B6268">
        <w:rPr>
          <w:rFonts w:asciiTheme="minorHAnsi" w:hAnsiTheme="minorHAnsi" w:cstheme="minorHAnsi"/>
          <w:sz w:val="20"/>
          <w:szCs w:val="20"/>
        </w:rPr>
        <w:t xml:space="preserve"> care fac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mod direct </w:t>
      </w:r>
      <w:proofErr w:type="spellStart"/>
      <w:r w:rsidRPr="009B6268">
        <w:rPr>
          <w:rFonts w:asciiTheme="minorHAnsi" w:hAnsiTheme="minorHAnsi" w:cstheme="minorHAnsi"/>
          <w:sz w:val="20"/>
          <w:szCs w:val="20"/>
        </w:rPr>
        <w:t>obiectul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aviz</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motivat</w:t>
      </w:r>
      <w:proofErr w:type="spellEnd"/>
      <w:r w:rsidRPr="009B6268">
        <w:rPr>
          <w:rFonts w:asciiTheme="minorHAnsi" w:hAnsiTheme="minorHAnsi" w:cstheme="minorHAnsi"/>
          <w:sz w:val="20"/>
          <w:szCs w:val="20"/>
        </w:rPr>
        <w:t xml:space="preserve"> al </w:t>
      </w:r>
      <w:proofErr w:type="spellStart"/>
      <w:r w:rsidRPr="009B6268">
        <w:rPr>
          <w:rFonts w:asciiTheme="minorHAnsi" w:hAnsiTheme="minorHAnsi" w:cstheme="minorHAnsi"/>
          <w:sz w:val="20"/>
          <w:szCs w:val="20"/>
        </w:rPr>
        <w:t>Comisiei</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privire</w:t>
      </w:r>
      <w:proofErr w:type="spellEnd"/>
      <w:r w:rsidRPr="009B6268">
        <w:rPr>
          <w:rFonts w:asciiTheme="minorHAnsi" w:hAnsiTheme="minorHAnsi" w:cstheme="minorHAnsi"/>
          <w:sz w:val="20"/>
          <w:szCs w:val="20"/>
        </w:rPr>
        <w:t xml:space="preserve"> la o </w:t>
      </w:r>
      <w:proofErr w:type="spellStart"/>
      <w:r w:rsidRPr="009B6268">
        <w:rPr>
          <w:rFonts w:asciiTheme="minorHAnsi" w:hAnsiTheme="minorHAnsi" w:cstheme="minorHAnsi"/>
          <w:sz w:val="20"/>
          <w:szCs w:val="20"/>
        </w:rPr>
        <w:t>încălcare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temeiul</w:t>
      </w:r>
      <w:proofErr w:type="spellEnd"/>
      <w:r w:rsidRPr="009B6268">
        <w:rPr>
          <w:rFonts w:asciiTheme="minorHAnsi" w:hAnsiTheme="minorHAnsi" w:cstheme="minorHAnsi"/>
          <w:sz w:val="20"/>
          <w:szCs w:val="20"/>
        </w:rPr>
        <w:t xml:space="preserve"> art. 258 din TFUE care </w:t>
      </w:r>
      <w:proofErr w:type="spellStart"/>
      <w:r w:rsidRPr="009B6268">
        <w:rPr>
          <w:rFonts w:asciiTheme="minorHAnsi" w:hAnsiTheme="minorHAnsi" w:cstheme="minorHAnsi"/>
          <w:sz w:val="20"/>
          <w:szCs w:val="20"/>
        </w:rPr>
        <w:t>pune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pericol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legalitatea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regularitatea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cheltuielilor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desfășurarea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acestuia</w:t>
      </w:r>
      <w:proofErr w:type="spellEnd"/>
      <w:r w:rsidR="00FD4C8D" w:rsidRPr="009B6268">
        <w:rPr>
          <w:rFonts w:asciiTheme="minorHAnsi" w:hAnsiTheme="minorHAnsi" w:cstheme="minorHAnsi"/>
          <w:sz w:val="20"/>
          <w:szCs w:val="20"/>
          <w:lang w:val="ro-RO"/>
        </w:rPr>
        <w:t>;</w:t>
      </w:r>
    </w:p>
    <w:p w14:paraId="07EBE9FB" w14:textId="7F54CFD7" w:rsidR="00B059E5" w:rsidRPr="009B6268" w:rsidRDefault="00B059E5" w:rsidP="003B38A9">
      <w:pPr>
        <w:pStyle w:val="ListParagraph"/>
        <w:numPr>
          <w:ilvl w:val="1"/>
          <w:numId w:val="39"/>
        </w:numPr>
        <w:rPr>
          <w:rFonts w:asciiTheme="minorHAnsi" w:hAnsiTheme="minorHAnsi" w:cstheme="minorHAnsi"/>
          <w:sz w:val="20"/>
          <w:szCs w:val="20"/>
        </w:rPr>
      </w:pPr>
      <w:proofErr w:type="spellStart"/>
      <w:r w:rsidRPr="009B6268">
        <w:rPr>
          <w:rFonts w:asciiTheme="minorHAnsi" w:hAnsiTheme="minorHAnsi" w:cstheme="minorHAnsi"/>
          <w:sz w:val="20"/>
          <w:szCs w:val="20"/>
        </w:rPr>
        <w:t>Investițiile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propuse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trebuie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să</w:t>
      </w:r>
      <w:proofErr w:type="spellEnd"/>
      <w:r w:rsidRPr="009B6268">
        <w:rPr>
          <w:rFonts w:asciiTheme="minorHAnsi" w:hAnsiTheme="minorHAnsi" w:cstheme="minorHAnsi"/>
          <w:sz w:val="20"/>
          <w:szCs w:val="20"/>
        </w:rPr>
        <w:t xml:space="preserve"> fie </w:t>
      </w:r>
      <w:proofErr w:type="spellStart"/>
      <w:r w:rsidRPr="009B6268">
        <w:rPr>
          <w:rFonts w:asciiTheme="minorHAnsi" w:hAnsiTheme="minorHAnsi" w:cstheme="minorHAnsi"/>
          <w:sz w:val="20"/>
          <w:szCs w:val="20"/>
        </w:rPr>
        <w:t>investiții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inițiale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respectiv</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să</w:t>
      </w:r>
      <w:proofErr w:type="spellEnd"/>
      <w:r w:rsidRPr="009B6268">
        <w:rPr>
          <w:rFonts w:asciiTheme="minorHAnsi" w:hAnsiTheme="minorHAnsi" w:cstheme="minorHAnsi"/>
          <w:sz w:val="20"/>
          <w:szCs w:val="20"/>
        </w:rPr>
        <w:t xml:space="preserve"> se </w:t>
      </w:r>
      <w:proofErr w:type="spellStart"/>
      <w:r w:rsidRPr="009B6268">
        <w:rPr>
          <w:rFonts w:asciiTheme="minorHAnsi" w:hAnsiTheme="minorHAnsi" w:cstheme="minorHAnsi"/>
          <w:sz w:val="20"/>
          <w:szCs w:val="20"/>
        </w:rPr>
        <w:t>încadreze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multe</w:t>
      </w:r>
      <w:proofErr w:type="spellEnd"/>
      <w:r w:rsidRPr="009B6268">
        <w:rPr>
          <w:rFonts w:asciiTheme="minorHAnsi" w:hAnsiTheme="minorHAnsi" w:cstheme="minorHAnsi"/>
          <w:sz w:val="20"/>
          <w:szCs w:val="20"/>
        </w:rPr>
        <w:t xml:space="preserve"> din </w:t>
      </w:r>
      <w:proofErr w:type="spellStart"/>
      <w:r w:rsidRPr="009B6268">
        <w:rPr>
          <w:rFonts w:asciiTheme="minorHAnsi" w:hAnsiTheme="minorHAnsi" w:cstheme="minorHAnsi"/>
          <w:sz w:val="20"/>
          <w:szCs w:val="20"/>
        </w:rPr>
        <w:t>următoarele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categorii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crearea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unități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noi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extinderea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capacității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unități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existente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diversificarea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producției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unități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produse</w:t>
      </w:r>
      <w:proofErr w:type="spellEnd"/>
      <w:r w:rsidRPr="009B6268">
        <w:rPr>
          <w:rFonts w:asciiTheme="minorHAnsi" w:hAnsiTheme="minorHAnsi" w:cstheme="minorHAnsi"/>
          <w:sz w:val="20"/>
          <w:szCs w:val="20"/>
        </w:rPr>
        <w:t>/</w:t>
      </w:r>
      <w:proofErr w:type="spellStart"/>
      <w:r w:rsidRPr="009B6268">
        <w:rPr>
          <w:rFonts w:asciiTheme="minorHAnsi" w:hAnsiTheme="minorHAnsi" w:cstheme="minorHAnsi"/>
          <w:sz w:val="20"/>
          <w:szCs w:val="20"/>
        </w:rPr>
        <w:t>servicii</w:t>
      </w:r>
      <w:proofErr w:type="spellEnd"/>
      <w:r w:rsidRPr="009B6268">
        <w:rPr>
          <w:rFonts w:asciiTheme="minorHAnsi" w:hAnsiTheme="minorHAnsi" w:cstheme="minorHAnsi"/>
          <w:sz w:val="20"/>
          <w:szCs w:val="20"/>
        </w:rPr>
        <w:t xml:space="preserve"> care nu au </w:t>
      </w:r>
      <w:proofErr w:type="spellStart"/>
      <w:r w:rsidRPr="009B6268">
        <w:rPr>
          <w:rFonts w:asciiTheme="minorHAnsi" w:hAnsiTheme="minorHAnsi" w:cstheme="minorHAnsi"/>
          <w:sz w:val="20"/>
          <w:szCs w:val="20"/>
        </w:rPr>
        <w:t>fost</w:t>
      </w:r>
      <w:proofErr w:type="spellEnd"/>
      <w:r w:rsidRPr="009B6268">
        <w:rPr>
          <w:rFonts w:asciiTheme="minorHAnsi" w:hAnsiTheme="minorHAnsi" w:cstheme="minorHAnsi"/>
          <w:sz w:val="20"/>
          <w:szCs w:val="20"/>
        </w:rPr>
        <w:t xml:space="preserve"> fabricate/</w:t>
      </w:r>
      <w:proofErr w:type="spellStart"/>
      <w:r w:rsidRPr="009B6268">
        <w:rPr>
          <w:rFonts w:asciiTheme="minorHAnsi" w:hAnsiTheme="minorHAnsi" w:cstheme="minorHAnsi"/>
          <w:sz w:val="20"/>
          <w:szCs w:val="20"/>
        </w:rPr>
        <w:t>prestate</w:t>
      </w:r>
      <w:proofErr w:type="spellEnd"/>
      <w:r w:rsidRPr="009B6268">
        <w:rPr>
          <w:rFonts w:asciiTheme="minorHAnsi" w:hAnsiTheme="minorHAnsi" w:cstheme="minorHAnsi"/>
          <w:sz w:val="20"/>
          <w:szCs w:val="20"/>
        </w:rPr>
        <w:t xml:space="preserve"> anterior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unitate</w:t>
      </w:r>
      <w:proofErr w:type="spellEnd"/>
      <w:r w:rsidR="00517FB0" w:rsidRPr="009B6268">
        <w:rPr>
          <w:rFonts w:asciiTheme="minorHAnsi" w:hAnsiTheme="minorHAnsi" w:cstheme="minorHAnsi"/>
          <w:sz w:val="20"/>
          <w:szCs w:val="20"/>
          <w:lang w:val="en-US"/>
        </w:rPr>
        <w:t xml:space="preserve"> </w:t>
      </w:r>
      <w:proofErr w:type="spellStart"/>
      <w:r w:rsidR="00517FB0" w:rsidRPr="009B6268">
        <w:rPr>
          <w:rFonts w:asciiTheme="minorHAnsi" w:hAnsiTheme="minorHAnsi" w:cstheme="minorHAnsi"/>
          <w:sz w:val="20"/>
          <w:szCs w:val="20"/>
          <w:lang w:val="en-US"/>
        </w:rPr>
        <w:t>sau</w:t>
      </w:r>
      <w:proofErr w:type="spellEnd"/>
      <w:r w:rsidR="00517FB0" w:rsidRPr="009B6268">
        <w:rPr>
          <w:rFonts w:asciiTheme="minorHAnsi" w:hAnsiTheme="minorHAnsi" w:cstheme="minorHAnsi"/>
          <w:sz w:val="20"/>
          <w:szCs w:val="20"/>
          <w:lang w:val="en-US"/>
        </w:rPr>
        <w:t xml:space="preserve"> </w:t>
      </w:r>
      <w:r w:rsidR="003B38A9" w:rsidRPr="009B6268">
        <w:rPr>
          <w:rFonts w:asciiTheme="minorHAnsi" w:hAnsiTheme="minorHAnsi" w:cstheme="minorHAnsi"/>
          <w:sz w:val="20"/>
          <w:szCs w:val="20"/>
        </w:rPr>
        <w:t xml:space="preserve">o </w:t>
      </w:r>
      <w:proofErr w:type="spellStart"/>
      <w:r w:rsidR="003B38A9" w:rsidRPr="009B6268">
        <w:rPr>
          <w:rFonts w:asciiTheme="minorHAnsi" w:hAnsiTheme="minorHAnsi" w:cstheme="minorHAnsi"/>
          <w:sz w:val="20"/>
          <w:szCs w:val="20"/>
        </w:rPr>
        <w:t>schimbare</w:t>
      </w:r>
      <w:proofErr w:type="spellEnd"/>
      <w:r w:rsidR="003B38A9" w:rsidRPr="009B6268">
        <w:rPr>
          <w:rFonts w:asciiTheme="minorHAnsi" w:hAnsiTheme="minorHAnsi" w:cstheme="minorHAnsi"/>
          <w:sz w:val="20"/>
          <w:szCs w:val="20"/>
        </w:rPr>
        <w:t xml:space="preserve"> </w:t>
      </w:r>
      <w:proofErr w:type="spellStart"/>
      <w:r w:rsidR="003B38A9" w:rsidRPr="009B6268">
        <w:rPr>
          <w:rFonts w:asciiTheme="minorHAnsi" w:hAnsiTheme="minorHAnsi" w:cstheme="minorHAnsi"/>
          <w:sz w:val="20"/>
          <w:szCs w:val="20"/>
        </w:rPr>
        <w:t>fundamentală</w:t>
      </w:r>
      <w:proofErr w:type="spellEnd"/>
      <w:r w:rsidR="003B38A9" w:rsidRPr="009B6268">
        <w:rPr>
          <w:rFonts w:asciiTheme="minorHAnsi" w:hAnsiTheme="minorHAnsi" w:cstheme="minorHAnsi"/>
          <w:sz w:val="20"/>
          <w:szCs w:val="20"/>
        </w:rPr>
        <w:t xml:space="preserve"> a </w:t>
      </w:r>
      <w:proofErr w:type="spellStart"/>
      <w:r w:rsidR="003B38A9" w:rsidRPr="009B6268">
        <w:rPr>
          <w:rFonts w:asciiTheme="minorHAnsi" w:hAnsiTheme="minorHAnsi" w:cstheme="minorHAnsi"/>
          <w:sz w:val="20"/>
          <w:szCs w:val="20"/>
        </w:rPr>
        <w:t>procesului</w:t>
      </w:r>
      <w:proofErr w:type="spellEnd"/>
      <w:r w:rsidR="003B38A9" w:rsidRPr="009B6268">
        <w:rPr>
          <w:rFonts w:asciiTheme="minorHAnsi" w:hAnsiTheme="minorHAnsi" w:cstheme="minorHAnsi"/>
          <w:sz w:val="20"/>
          <w:szCs w:val="20"/>
        </w:rPr>
        <w:t xml:space="preserve"> general de </w:t>
      </w:r>
      <w:proofErr w:type="spellStart"/>
      <w:r w:rsidR="003B38A9" w:rsidRPr="009B6268">
        <w:rPr>
          <w:rFonts w:asciiTheme="minorHAnsi" w:hAnsiTheme="minorHAnsi" w:cstheme="minorHAnsi"/>
          <w:sz w:val="20"/>
          <w:szCs w:val="20"/>
        </w:rPr>
        <w:t>producție</w:t>
      </w:r>
      <w:proofErr w:type="spellEnd"/>
      <w:r w:rsidR="003B38A9" w:rsidRPr="009B6268">
        <w:rPr>
          <w:rFonts w:asciiTheme="minorHAnsi" w:hAnsiTheme="minorHAnsi" w:cstheme="minorHAnsi"/>
          <w:sz w:val="20"/>
          <w:szCs w:val="20"/>
        </w:rPr>
        <w:t xml:space="preserve"> a </w:t>
      </w:r>
      <w:proofErr w:type="spellStart"/>
      <w:r w:rsidR="003B38A9" w:rsidRPr="009B6268">
        <w:rPr>
          <w:rFonts w:asciiTheme="minorHAnsi" w:hAnsiTheme="minorHAnsi" w:cstheme="minorHAnsi"/>
          <w:sz w:val="20"/>
          <w:szCs w:val="20"/>
        </w:rPr>
        <w:t>produsului</w:t>
      </w:r>
      <w:proofErr w:type="spellEnd"/>
      <w:r w:rsidR="003B38A9" w:rsidRPr="009B6268">
        <w:rPr>
          <w:rFonts w:asciiTheme="minorHAnsi" w:hAnsiTheme="minorHAnsi" w:cstheme="minorHAnsi"/>
          <w:sz w:val="20"/>
          <w:szCs w:val="20"/>
        </w:rPr>
        <w:t xml:space="preserve"> (</w:t>
      </w:r>
      <w:proofErr w:type="spellStart"/>
      <w:r w:rsidR="003B38A9" w:rsidRPr="009B6268">
        <w:rPr>
          <w:rFonts w:asciiTheme="minorHAnsi" w:hAnsiTheme="minorHAnsi" w:cstheme="minorHAnsi"/>
          <w:sz w:val="20"/>
          <w:szCs w:val="20"/>
        </w:rPr>
        <w:t>produselor</w:t>
      </w:r>
      <w:proofErr w:type="spellEnd"/>
      <w:r w:rsidR="003B38A9" w:rsidRPr="009B6268">
        <w:rPr>
          <w:rFonts w:asciiTheme="minorHAnsi" w:hAnsiTheme="minorHAnsi" w:cstheme="minorHAnsi"/>
          <w:sz w:val="20"/>
          <w:szCs w:val="20"/>
        </w:rPr>
        <w:t xml:space="preserve">) </w:t>
      </w:r>
      <w:proofErr w:type="spellStart"/>
      <w:r w:rsidR="003B38A9" w:rsidRPr="009B6268">
        <w:rPr>
          <w:rFonts w:asciiTheme="minorHAnsi" w:hAnsiTheme="minorHAnsi" w:cstheme="minorHAnsi"/>
          <w:sz w:val="20"/>
          <w:szCs w:val="20"/>
        </w:rPr>
        <w:t>sau</w:t>
      </w:r>
      <w:proofErr w:type="spellEnd"/>
      <w:r w:rsidR="003B38A9" w:rsidRPr="009B6268">
        <w:rPr>
          <w:rFonts w:asciiTheme="minorHAnsi" w:hAnsiTheme="minorHAnsi" w:cstheme="minorHAnsi"/>
          <w:sz w:val="20"/>
          <w:szCs w:val="20"/>
        </w:rPr>
        <w:t xml:space="preserve"> a </w:t>
      </w:r>
      <w:proofErr w:type="spellStart"/>
      <w:r w:rsidR="003B38A9" w:rsidRPr="009B6268">
        <w:rPr>
          <w:rFonts w:asciiTheme="minorHAnsi" w:hAnsiTheme="minorHAnsi" w:cstheme="minorHAnsi"/>
          <w:sz w:val="20"/>
          <w:szCs w:val="20"/>
        </w:rPr>
        <w:t>prestării</w:t>
      </w:r>
      <w:proofErr w:type="spellEnd"/>
      <w:r w:rsidR="003B38A9" w:rsidRPr="009B6268">
        <w:rPr>
          <w:rFonts w:asciiTheme="minorHAnsi" w:hAnsiTheme="minorHAnsi" w:cstheme="minorHAnsi"/>
          <w:sz w:val="20"/>
          <w:szCs w:val="20"/>
        </w:rPr>
        <w:t xml:space="preserve"> </w:t>
      </w:r>
      <w:proofErr w:type="spellStart"/>
      <w:r w:rsidR="003B38A9" w:rsidRPr="009B6268">
        <w:rPr>
          <w:rFonts w:asciiTheme="minorHAnsi" w:hAnsiTheme="minorHAnsi" w:cstheme="minorHAnsi"/>
          <w:sz w:val="20"/>
          <w:szCs w:val="20"/>
        </w:rPr>
        <w:t>generale</w:t>
      </w:r>
      <w:proofErr w:type="spellEnd"/>
      <w:r w:rsidR="003B38A9" w:rsidRPr="009B6268">
        <w:rPr>
          <w:rFonts w:asciiTheme="minorHAnsi" w:hAnsiTheme="minorHAnsi" w:cstheme="minorHAnsi"/>
          <w:sz w:val="20"/>
          <w:szCs w:val="20"/>
        </w:rPr>
        <w:t xml:space="preserve"> a </w:t>
      </w:r>
      <w:proofErr w:type="spellStart"/>
      <w:r w:rsidR="003B38A9" w:rsidRPr="009B6268">
        <w:rPr>
          <w:rFonts w:asciiTheme="minorHAnsi" w:hAnsiTheme="minorHAnsi" w:cstheme="minorHAnsi"/>
          <w:sz w:val="20"/>
          <w:szCs w:val="20"/>
        </w:rPr>
        <w:t>serviciului</w:t>
      </w:r>
      <w:proofErr w:type="spellEnd"/>
      <w:r w:rsidR="003B38A9" w:rsidRPr="009B6268">
        <w:rPr>
          <w:rFonts w:asciiTheme="minorHAnsi" w:hAnsiTheme="minorHAnsi" w:cstheme="minorHAnsi"/>
          <w:sz w:val="20"/>
          <w:szCs w:val="20"/>
        </w:rPr>
        <w:t xml:space="preserve"> (</w:t>
      </w:r>
      <w:proofErr w:type="spellStart"/>
      <w:r w:rsidR="003B38A9" w:rsidRPr="009B6268">
        <w:rPr>
          <w:rFonts w:asciiTheme="minorHAnsi" w:hAnsiTheme="minorHAnsi" w:cstheme="minorHAnsi"/>
          <w:sz w:val="20"/>
          <w:szCs w:val="20"/>
        </w:rPr>
        <w:t>serviciilor</w:t>
      </w:r>
      <w:proofErr w:type="spellEnd"/>
      <w:r w:rsidR="003B38A9" w:rsidRPr="009B6268">
        <w:rPr>
          <w:rFonts w:asciiTheme="minorHAnsi" w:hAnsiTheme="minorHAnsi" w:cstheme="minorHAnsi"/>
          <w:sz w:val="20"/>
          <w:szCs w:val="20"/>
        </w:rPr>
        <w:t xml:space="preserve">) </w:t>
      </w:r>
      <w:proofErr w:type="spellStart"/>
      <w:r w:rsidR="003B38A9" w:rsidRPr="009B6268">
        <w:rPr>
          <w:rFonts w:asciiTheme="minorHAnsi" w:hAnsiTheme="minorHAnsi" w:cstheme="minorHAnsi"/>
          <w:sz w:val="20"/>
          <w:szCs w:val="20"/>
        </w:rPr>
        <w:t>vizat</w:t>
      </w:r>
      <w:proofErr w:type="spellEnd"/>
      <w:r w:rsidR="003B38A9" w:rsidRPr="009B6268">
        <w:rPr>
          <w:rFonts w:asciiTheme="minorHAnsi" w:hAnsiTheme="minorHAnsi" w:cstheme="minorHAnsi"/>
          <w:sz w:val="20"/>
          <w:szCs w:val="20"/>
        </w:rPr>
        <w:t xml:space="preserve">(e) de </w:t>
      </w:r>
      <w:proofErr w:type="spellStart"/>
      <w:r w:rsidR="003B38A9" w:rsidRPr="009B6268">
        <w:rPr>
          <w:rFonts w:asciiTheme="minorHAnsi" w:hAnsiTheme="minorHAnsi" w:cstheme="minorHAnsi"/>
          <w:sz w:val="20"/>
          <w:szCs w:val="20"/>
        </w:rPr>
        <w:t>investiția</w:t>
      </w:r>
      <w:proofErr w:type="spellEnd"/>
      <w:r w:rsidR="003B38A9" w:rsidRPr="009B6268">
        <w:rPr>
          <w:rFonts w:asciiTheme="minorHAnsi" w:hAnsiTheme="minorHAnsi" w:cstheme="minorHAnsi"/>
          <w:sz w:val="20"/>
          <w:szCs w:val="20"/>
        </w:rPr>
        <w:t xml:space="preserve"> </w:t>
      </w:r>
      <w:proofErr w:type="spellStart"/>
      <w:r w:rsidR="003B38A9" w:rsidRPr="009B6268">
        <w:rPr>
          <w:rFonts w:asciiTheme="minorHAnsi" w:hAnsiTheme="minorHAnsi" w:cstheme="minorHAnsi"/>
          <w:sz w:val="20"/>
          <w:szCs w:val="20"/>
        </w:rPr>
        <w:t>în</w:t>
      </w:r>
      <w:proofErr w:type="spellEnd"/>
      <w:r w:rsidR="003B38A9" w:rsidRPr="009B6268">
        <w:rPr>
          <w:rFonts w:asciiTheme="minorHAnsi" w:hAnsiTheme="minorHAnsi" w:cstheme="minorHAnsi"/>
          <w:sz w:val="20"/>
          <w:szCs w:val="20"/>
        </w:rPr>
        <w:t xml:space="preserve"> </w:t>
      </w:r>
      <w:proofErr w:type="spellStart"/>
      <w:r w:rsidR="003B38A9" w:rsidRPr="009B6268">
        <w:rPr>
          <w:rFonts w:asciiTheme="minorHAnsi" w:hAnsiTheme="minorHAnsi" w:cstheme="minorHAnsi"/>
          <w:sz w:val="20"/>
          <w:szCs w:val="20"/>
        </w:rPr>
        <w:t>unitate</w:t>
      </w:r>
      <w:proofErr w:type="spellEnd"/>
      <w:r w:rsidR="003B38A9" w:rsidRPr="009B6268">
        <w:rPr>
          <w:rFonts w:asciiTheme="minorHAnsi" w:hAnsiTheme="minorHAnsi" w:cstheme="minorHAnsi"/>
          <w:sz w:val="20"/>
          <w:szCs w:val="20"/>
        </w:rPr>
        <w:t xml:space="preserve">, </w:t>
      </w:r>
      <w:bookmarkStart w:id="2" w:name="_Hlk142248092"/>
      <w:proofErr w:type="spellStart"/>
      <w:r w:rsidR="003B38A9" w:rsidRPr="009B6268">
        <w:rPr>
          <w:rFonts w:asciiTheme="minorHAnsi" w:hAnsiTheme="minorHAnsi" w:cstheme="minorHAnsi"/>
          <w:sz w:val="20"/>
          <w:szCs w:val="20"/>
        </w:rPr>
        <w:t>în</w:t>
      </w:r>
      <w:proofErr w:type="spellEnd"/>
      <w:r w:rsidR="003B38A9" w:rsidRPr="009B6268">
        <w:rPr>
          <w:rFonts w:asciiTheme="minorHAnsi" w:hAnsiTheme="minorHAnsi" w:cstheme="minorHAnsi"/>
          <w:sz w:val="20"/>
          <w:szCs w:val="20"/>
        </w:rPr>
        <w:t xml:space="preserve"> </w:t>
      </w:r>
      <w:proofErr w:type="spellStart"/>
      <w:r w:rsidR="003B38A9" w:rsidRPr="009B6268">
        <w:rPr>
          <w:rFonts w:asciiTheme="minorHAnsi" w:hAnsiTheme="minorHAnsi" w:cstheme="minorHAnsi"/>
          <w:sz w:val="20"/>
          <w:szCs w:val="20"/>
        </w:rPr>
        <w:t>sensul</w:t>
      </w:r>
      <w:proofErr w:type="spellEnd"/>
      <w:r w:rsidR="003B38A9" w:rsidRPr="009B6268">
        <w:rPr>
          <w:rFonts w:asciiTheme="minorHAnsi" w:hAnsiTheme="minorHAnsi" w:cstheme="minorHAnsi"/>
          <w:sz w:val="20"/>
          <w:szCs w:val="20"/>
        </w:rPr>
        <w:t xml:space="preserve"> </w:t>
      </w:r>
      <w:proofErr w:type="spellStart"/>
      <w:r w:rsidR="003B38A9" w:rsidRPr="009B6268">
        <w:rPr>
          <w:rFonts w:asciiTheme="minorHAnsi" w:hAnsiTheme="minorHAnsi" w:cstheme="minorHAnsi"/>
          <w:sz w:val="20"/>
          <w:szCs w:val="20"/>
        </w:rPr>
        <w:t>prezentului</w:t>
      </w:r>
      <w:proofErr w:type="spellEnd"/>
      <w:r w:rsidR="003B38A9" w:rsidRPr="009B6268">
        <w:rPr>
          <w:rFonts w:asciiTheme="minorHAnsi" w:hAnsiTheme="minorHAnsi" w:cstheme="minorHAnsi"/>
          <w:sz w:val="20"/>
          <w:szCs w:val="20"/>
        </w:rPr>
        <w:t xml:space="preserve"> </w:t>
      </w:r>
      <w:proofErr w:type="spellStart"/>
      <w:r w:rsidR="003B38A9" w:rsidRPr="009B6268">
        <w:rPr>
          <w:rFonts w:asciiTheme="minorHAnsi" w:hAnsiTheme="minorHAnsi" w:cstheme="minorHAnsi"/>
          <w:sz w:val="20"/>
          <w:szCs w:val="20"/>
        </w:rPr>
        <w:t>ghid</w:t>
      </w:r>
      <w:proofErr w:type="spellEnd"/>
      <w:r w:rsidR="003B38A9" w:rsidRPr="009B6268">
        <w:rPr>
          <w:rFonts w:asciiTheme="minorHAnsi" w:hAnsiTheme="minorHAnsi" w:cstheme="minorHAnsi"/>
          <w:sz w:val="20"/>
          <w:szCs w:val="20"/>
        </w:rPr>
        <w:t xml:space="preserve">, cu </w:t>
      </w:r>
      <w:proofErr w:type="spellStart"/>
      <w:r w:rsidR="003B38A9" w:rsidRPr="009B6268">
        <w:rPr>
          <w:rFonts w:asciiTheme="minorHAnsi" w:hAnsiTheme="minorHAnsi" w:cstheme="minorHAnsi"/>
          <w:sz w:val="20"/>
          <w:szCs w:val="20"/>
        </w:rPr>
        <w:t>scopul</w:t>
      </w:r>
      <w:proofErr w:type="spellEnd"/>
      <w:r w:rsidR="003B38A9" w:rsidRPr="009B6268">
        <w:rPr>
          <w:rFonts w:asciiTheme="minorHAnsi" w:hAnsiTheme="minorHAnsi" w:cstheme="minorHAnsi"/>
          <w:sz w:val="20"/>
          <w:szCs w:val="20"/>
        </w:rPr>
        <w:t xml:space="preserve"> </w:t>
      </w:r>
      <w:proofErr w:type="spellStart"/>
      <w:r w:rsidR="003B38A9" w:rsidRPr="009B6268">
        <w:rPr>
          <w:rFonts w:asciiTheme="minorHAnsi" w:hAnsiTheme="minorHAnsi" w:cstheme="minorHAnsi"/>
          <w:sz w:val="20"/>
          <w:szCs w:val="20"/>
        </w:rPr>
        <w:t>reconversiei</w:t>
      </w:r>
      <w:proofErr w:type="spellEnd"/>
      <w:r w:rsidR="003B38A9" w:rsidRPr="009B6268">
        <w:rPr>
          <w:rFonts w:asciiTheme="minorHAnsi" w:hAnsiTheme="minorHAnsi" w:cstheme="minorHAnsi"/>
          <w:sz w:val="20"/>
          <w:szCs w:val="20"/>
        </w:rPr>
        <w:t xml:space="preserve"> </w:t>
      </w:r>
      <w:proofErr w:type="spellStart"/>
      <w:r w:rsidR="003B38A9" w:rsidRPr="009B6268">
        <w:rPr>
          <w:rFonts w:asciiTheme="minorHAnsi" w:hAnsiTheme="minorHAnsi" w:cstheme="minorHAnsi"/>
          <w:sz w:val="20"/>
          <w:szCs w:val="20"/>
        </w:rPr>
        <w:t>economice</w:t>
      </w:r>
      <w:proofErr w:type="spellEnd"/>
      <w:r w:rsidR="003B38A9" w:rsidRPr="009B6268">
        <w:rPr>
          <w:rFonts w:asciiTheme="minorHAnsi" w:hAnsiTheme="minorHAnsi" w:cstheme="minorHAnsi"/>
          <w:sz w:val="20"/>
          <w:szCs w:val="20"/>
        </w:rPr>
        <w:t xml:space="preserve"> </w:t>
      </w:r>
      <w:proofErr w:type="spellStart"/>
      <w:r w:rsidR="003B38A9" w:rsidRPr="009B6268">
        <w:rPr>
          <w:rFonts w:asciiTheme="minorHAnsi" w:hAnsiTheme="minorHAnsi" w:cstheme="minorHAnsi"/>
          <w:sz w:val="20"/>
          <w:szCs w:val="20"/>
        </w:rPr>
        <w:t>pentru</w:t>
      </w:r>
      <w:proofErr w:type="spellEnd"/>
      <w:r w:rsidR="003B38A9" w:rsidRPr="009B6268">
        <w:rPr>
          <w:rFonts w:asciiTheme="minorHAnsi" w:hAnsiTheme="minorHAnsi" w:cstheme="minorHAnsi"/>
          <w:sz w:val="20"/>
          <w:szCs w:val="20"/>
        </w:rPr>
        <w:t xml:space="preserve"> o </w:t>
      </w:r>
      <w:proofErr w:type="spellStart"/>
      <w:r w:rsidR="003B38A9" w:rsidRPr="009B6268">
        <w:rPr>
          <w:rFonts w:asciiTheme="minorHAnsi" w:hAnsiTheme="minorHAnsi" w:cstheme="minorHAnsi"/>
          <w:sz w:val="20"/>
          <w:szCs w:val="20"/>
        </w:rPr>
        <w:t>economie</w:t>
      </w:r>
      <w:proofErr w:type="spellEnd"/>
      <w:r w:rsidR="003B38A9" w:rsidRPr="009B6268">
        <w:rPr>
          <w:rFonts w:asciiTheme="minorHAnsi" w:hAnsiTheme="minorHAnsi" w:cstheme="minorHAnsi"/>
          <w:sz w:val="20"/>
          <w:szCs w:val="20"/>
        </w:rPr>
        <w:t xml:space="preserve"> </w:t>
      </w:r>
      <w:proofErr w:type="spellStart"/>
      <w:r w:rsidR="003B38A9" w:rsidRPr="009B6268">
        <w:rPr>
          <w:rFonts w:asciiTheme="minorHAnsi" w:hAnsiTheme="minorHAnsi" w:cstheme="minorHAnsi"/>
          <w:sz w:val="20"/>
          <w:szCs w:val="20"/>
        </w:rPr>
        <w:t>verde</w:t>
      </w:r>
      <w:bookmarkEnd w:id="2"/>
      <w:proofErr w:type="spellEnd"/>
      <w:r w:rsidR="003B38A9" w:rsidRPr="009B6268">
        <w:rPr>
          <w:rFonts w:asciiTheme="minorHAnsi" w:hAnsiTheme="minorHAnsi" w:cstheme="minorHAnsi"/>
          <w:sz w:val="20"/>
          <w:szCs w:val="20"/>
        </w:rPr>
        <w:t xml:space="preserve">; </w:t>
      </w:r>
    </w:p>
    <w:p w14:paraId="007C0360" w14:textId="77777777" w:rsidR="00B059E5" w:rsidRPr="009B6268" w:rsidRDefault="00B059E5" w:rsidP="00105AC5">
      <w:pPr>
        <w:pStyle w:val="ListParagraph"/>
        <w:numPr>
          <w:ilvl w:val="0"/>
          <w:numId w:val="39"/>
        </w:numPr>
        <w:rPr>
          <w:rFonts w:asciiTheme="minorHAnsi" w:hAnsiTheme="minorHAnsi" w:cstheme="minorHAnsi"/>
          <w:sz w:val="20"/>
          <w:szCs w:val="20"/>
        </w:rPr>
      </w:pPr>
      <w:r w:rsidRPr="009B6268">
        <w:rPr>
          <w:rFonts w:asciiTheme="minorHAnsi" w:hAnsiTheme="minorHAnsi" w:cstheme="minorHAnsi"/>
          <w:sz w:val="20"/>
          <w:szCs w:val="20"/>
        </w:rPr>
        <w:t xml:space="preserve">Este </w:t>
      </w:r>
      <w:proofErr w:type="spellStart"/>
      <w:r w:rsidRPr="009B6268">
        <w:rPr>
          <w:rFonts w:asciiTheme="minorHAnsi" w:hAnsiTheme="minorHAnsi" w:cstheme="minorHAnsi"/>
          <w:sz w:val="20"/>
          <w:szCs w:val="20"/>
        </w:rPr>
        <w:t>eligibilă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reconversia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imobil</w:t>
      </w:r>
      <w:proofErr w:type="spellEnd"/>
      <w:r w:rsidRPr="009B6268">
        <w:rPr>
          <w:rFonts w:asciiTheme="minorHAnsi" w:hAnsiTheme="minorHAnsi" w:cstheme="minorHAnsi"/>
          <w:sz w:val="20"/>
          <w:szCs w:val="20"/>
        </w:rPr>
        <w:t xml:space="preserve"> existent </w:t>
      </w:r>
      <w:proofErr w:type="spellStart"/>
      <w:r w:rsidRPr="009B6268">
        <w:rPr>
          <w:rFonts w:asciiTheme="minorHAnsi" w:hAnsiTheme="minorHAnsi" w:cstheme="minorHAnsi"/>
          <w:sz w:val="20"/>
          <w:szCs w:val="20"/>
        </w:rPr>
        <w:t>neutilizat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dotarea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acestuia</w:t>
      </w:r>
      <w:proofErr w:type="spellEnd"/>
      <w:r w:rsidRPr="009B6268">
        <w:rPr>
          <w:rFonts w:asciiTheme="minorHAnsi" w:hAnsiTheme="minorHAnsi" w:cstheme="minorHAnsi"/>
          <w:sz w:val="20"/>
          <w:szCs w:val="20"/>
        </w:rPr>
        <w:t xml:space="preserve"> cu active </w:t>
      </w:r>
      <w:proofErr w:type="spellStart"/>
      <w:r w:rsidRPr="009B6268">
        <w:rPr>
          <w:rFonts w:asciiTheme="minorHAnsi" w:hAnsiTheme="minorHAnsi" w:cstheme="minorHAnsi"/>
          <w:sz w:val="20"/>
          <w:szCs w:val="20"/>
        </w:rPr>
        <w:t>corporale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necorporale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scopul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creării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extinderii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diversificării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unități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producție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prestare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servicii</w:t>
      </w:r>
      <w:proofErr w:type="spellEnd"/>
      <w:r w:rsidRPr="009B6268">
        <w:rPr>
          <w:rFonts w:asciiTheme="minorHAnsi" w:hAnsiTheme="minorHAnsi" w:cstheme="minorHAnsi"/>
          <w:sz w:val="20"/>
          <w:szCs w:val="20"/>
        </w:rPr>
        <w:t>. Prin ”</w:t>
      </w:r>
      <w:proofErr w:type="spellStart"/>
      <w:r w:rsidRPr="009B6268">
        <w:rPr>
          <w:rFonts w:asciiTheme="minorHAnsi" w:hAnsiTheme="minorHAnsi" w:cstheme="minorHAnsi"/>
          <w:sz w:val="20"/>
          <w:szCs w:val="20"/>
        </w:rPr>
        <w:t>imobil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neutilizat</w:t>
      </w:r>
      <w:proofErr w:type="spellEnd"/>
      <w:r w:rsidRPr="009B6268">
        <w:rPr>
          <w:rFonts w:asciiTheme="minorHAnsi" w:hAnsiTheme="minorHAnsi" w:cstheme="minorHAnsi"/>
          <w:sz w:val="20"/>
          <w:szCs w:val="20"/>
        </w:rPr>
        <w:t xml:space="preserve">” se </w:t>
      </w:r>
      <w:proofErr w:type="spellStart"/>
      <w:r w:rsidRPr="009B6268">
        <w:rPr>
          <w:rFonts w:asciiTheme="minorHAnsi" w:hAnsiTheme="minorHAnsi" w:cstheme="minorHAnsi"/>
          <w:sz w:val="20"/>
          <w:szCs w:val="20"/>
        </w:rPr>
        <w:t>înțelege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acel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imobil</w:t>
      </w:r>
      <w:proofErr w:type="spellEnd"/>
      <w:r w:rsidRPr="009B6268">
        <w:rPr>
          <w:rFonts w:asciiTheme="minorHAnsi" w:hAnsiTheme="minorHAnsi" w:cstheme="minorHAnsi"/>
          <w:sz w:val="20"/>
          <w:szCs w:val="20"/>
        </w:rPr>
        <w:t xml:space="preserve"> care nu a </w:t>
      </w:r>
      <w:proofErr w:type="spellStart"/>
      <w:r w:rsidRPr="009B6268">
        <w:rPr>
          <w:rFonts w:asciiTheme="minorHAnsi" w:hAnsiTheme="minorHAnsi" w:cstheme="minorHAnsi"/>
          <w:sz w:val="20"/>
          <w:szCs w:val="20"/>
        </w:rPr>
        <w:t>fost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utilizat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nicio</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activitate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anul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curent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depunerii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cererii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finanțare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ultimii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doi</w:t>
      </w:r>
      <w:proofErr w:type="spellEnd"/>
      <w:r w:rsidRPr="009B6268">
        <w:rPr>
          <w:rFonts w:asciiTheme="minorHAnsi" w:hAnsiTheme="minorHAnsi" w:cstheme="minorHAnsi"/>
          <w:sz w:val="20"/>
          <w:szCs w:val="20"/>
        </w:rPr>
        <w:t xml:space="preserve"> ani </w:t>
      </w:r>
      <w:proofErr w:type="spellStart"/>
      <w:r w:rsidRPr="009B6268">
        <w:rPr>
          <w:rFonts w:asciiTheme="minorHAnsi" w:hAnsiTheme="minorHAnsi" w:cstheme="minorHAnsi"/>
          <w:sz w:val="20"/>
          <w:szCs w:val="20"/>
        </w:rPr>
        <w:t>calendaristici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anteriori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anului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depunerii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cererii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finanțare</w:t>
      </w:r>
      <w:proofErr w:type="spellEnd"/>
    </w:p>
    <w:p w14:paraId="309A2E67" w14:textId="73B657AC" w:rsidR="00AB1B58" w:rsidRPr="009B6268" w:rsidRDefault="00AB1B58" w:rsidP="00105AC5">
      <w:pPr>
        <w:pStyle w:val="ListParagraph"/>
        <w:numPr>
          <w:ilvl w:val="0"/>
          <w:numId w:val="39"/>
        </w:numPr>
        <w:rPr>
          <w:rFonts w:asciiTheme="minorHAnsi" w:hAnsiTheme="minorHAnsi" w:cstheme="minorHAnsi"/>
          <w:sz w:val="20"/>
          <w:szCs w:val="20"/>
        </w:rPr>
      </w:pPr>
      <w:proofErr w:type="spellStart"/>
      <w:r w:rsidRPr="009B6268">
        <w:rPr>
          <w:rFonts w:asciiTheme="minorHAnsi" w:hAnsiTheme="minorHAnsi" w:cstheme="minorHAnsi"/>
          <w:sz w:val="20"/>
          <w:szCs w:val="20"/>
        </w:rPr>
        <w:t>Investiția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inițială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trebuie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menținută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zona </w:t>
      </w:r>
      <w:proofErr w:type="spellStart"/>
      <w:r w:rsidRPr="009B6268">
        <w:rPr>
          <w:rFonts w:asciiTheme="minorHAnsi" w:hAnsiTheme="minorHAnsi" w:cstheme="minorHAnsi"/>
          <w:sz w:val="20"/>
          <w:szCs w:val="20"/>
        </w:rPr>
        <w:t>vizată</w:t>
      </w:r>
      <w:proofErr w:type="spellEnd"/>
      <w:r w:rsidRPr="009B6268">
        <w:rPr>
          <w:rFonts w:asciiTheme="minorHAnsi" w:hAnsiTheme="minorHAnsi" w:cstheme="minorHAnsi"/>
          <w:sz w:val="20"/>
          <w:szCs w:val="20"/>
        </w:rPr>
        <w:t xml:space="preserve"> de </w:t>
      </w:r>
      <w:r w:rsidR="005D3A6C" w:rsidRPr="009B6268">
        <w:rPr>
          <w:rFonts w:asciiTheme="minorHAnsi" w:hAnsiTheme="minorHAnsi" w:cstheme="minorHAnsi"/>
          <w:sz w:val="20"/>
          <w:szCs w:val="20"/>
          <w:lang w:val="ro-RO"/>
        </w:rPr>
        <w:t>apel</w:t>
      </w:r>
      <w:r w:rsidR="005D3A6C" w:rsidRPr="009B6268">
        <w:rPr>
          <w:rFonts w:asciiTheme="minorHAnsi" w:hAnsiTheme="minorHAnsi" w:cstheme="minorHAnsi"/>
          <w:sz w:val="20"/>
          <w:szCs w:val="20"/>
        </w:rPr>
        <w:t xml:space="preserve"> </w:t>
      </w:r>
      <w:r w:rsidRPr="009B6268">
        <w:rPr>
          <w:rFonts w:asciiTheme="minorHAnsi" w:hAnsiTheme="minorHAnsi" w:cstheme="minorHAnsi"/>
          <w:sz w:val="20"/>
          <w:szCs w:val="20"/>
        </w:rPr>
        <w:t xml:space="preserve">(i.e. </w:t>
      </w:r>
      <w:proofErr w:type="spellStart"/>
      <w:r w:rsidRPr="009B6268">
        <w:rPr>
          <w:rFonts w:asciiTheme="minorHAnsi" w:hAnsiTheme="minorHAnsi" w:cstheme="minorHAnsi"/>
          <w:sz w:val="20"/>
          <w:szCs w:val="20"/>
        </w:rPr>
        <w:t>județul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care se </w:t>
      </w:r>
      <w:proofErr w:type="spellStart"/>
      <w:r w:rsidRPr="009B6268">
        <w:rPr>
          <w:rFonts w:asciiTheme="minorHAnsi" w:hAnsiTheme="minorHAnsi" w:cstheme="minorHAnsi"/>
          <w:sz w:val="20"/>
          <w:szCs w:val="20"/>
        </w:rPr>
        <w:t>situează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locul</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implementare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proiectului</w:t>
      </w:r>
      <w:proofErr w:type="spellEnd"/>
      <w:r w:rsidRPr="009B6268">
        <w:rPr>
          <w:rFonts w:asciiTheme="minorHAnsi" w:hAnsiTheme="minorHAnsi" w:cstheme="minorHAnsi"/>
          <w:sz w:val="20"/>
          <w:szCs w:val="20"/>
        </w:rPr>
        <w:t xml:space="preserve">) pe </w:t>
      </w:r>
      <w:proofErr w:type="spellStart"/>
      <w:r w:rsidRPr="009B6268">
        <w:rPr>
          <w:rFonts w:asciiTheme="minorHAnsi" w:hAnsiTheme="minorHAnsi" w:cstheme="minorHAnsi"/>
          <w:sz w:val="20"/>
          <w:szCs w:val="20"/>
        </w:rPr>
        <w:t>toată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perioadă</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implementare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durabilitate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stipulată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contractul</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finanțare</w:t>
      </w:r>
      <w:proofErr w:type="spellEnd"/>
      <w:r w:rsidR="005D3A6C" w:rsidRPr="009B6268">
        <w:rPr>
          <w:rFonts w:asciiTheme="minorHAnsi" w:hAnsiTheme="minorHAnsi" w:cstheme="minorHAnsi"/>
          <w:sz w:val="20"/>
          <w:szCs w:val="20"/>
          <w:lang w:val="en-US"/>
        </w:rPr>
        <w:t xml:space="preserve">, </w:t>
      </w:r>
      <w:proofErr w:type="spellStart"/>
      <w:r w:rsidR="005D3A6C" w:rsidRPr="009B6268">
        <w:rPr>
          <w:rFonts w:asciiTheme="minorHAnsi" w:hAnsiTheme="minorHAnsi" w:cstheme="minorHAnsi"/>
          <w:sz w:val="20"/>
          <w:szCs w:val="20"/>
        </w:rPr>
        <w:t>fiind</w:t>
      </w:r>
      <w:proofErr w:type="spellEnd"/>
      <w:r w:rsidR="005D3A6C" w:rsidRPr="009B6268">
        <w:rPr>
          <w:rFonts w:asciiTheme="minorHAnsi" w:hAnsiTheme="minorHAnsi" w:cstheme="minorHAnsi"/>
          <w:sz w:val="20"/>
          <w:szCs w:val="20"/>
        </w:rPr>
        <w:t xml:space="preserve"> </w:t>
      </w:r>
      <w:proofErr w:type="spellStart"/>
      <w:r w:rsidR="005D3A6C" w:rsidRPr="009B6268">
        <w:rPr>
          <w:rFonts w:asciiTheme="minorHAnsi" w:hAnsiTheme="minorHAnsi" w:cstheme="minorHAnsi"/>
          <w:sz w:val="20"/>
          <w:szCs w:val="20"/>
        </w:rPr>
        <w:t>permisă</w:t>
      </w:r>
      <w:proofErr w:type="spellEnd"/>
      <w:r w:rsidR="005D3A6C" w:rsidRPr="009B6268">
        <w:rPr>
          <w:rFonts w:asciiTheme="minorHAnsi" w:hAnsiTheme="minorHAnsi" w:cstheme="minorHAnsi"/>
          <w:sz w:val="20"/>
          <w:szCs w:val="20"/>
        </w:rPr>
        <w:t xml:space="preserve"> </w:t>
      </w:r>
      <w:proofErr w:type="spellStart"/>
      <w:r w:rsidR="005D3A6C" w:rsidRPr="009B6268">
        <w:rPr>
          <w:rFonts w:asciiTheme="minorHAnsi" w:hAnsiTheme="minorHAnsi" w:cstheme="minorHAnsi"/>
          <w:sz w:val="20"/>
          <w:szCs w:val="20"/>
        </w:rPr>
        <w:t>doar</w:t>
      </w:r>
      <w:proofErr w:type="spellEnd"/>
      <w:r w:rsidR="005D3A6C" w:rsidRPr="009B6268">
        <w:rPr>
          <w:rFonts w:asciiTheme="minorHAnsi" w:hAnsiTheme="minorHAnsi" w:cstheme="minorHAnsi"/>
          <w:sz w:val="20"/>
          <w:szCs w:val="20"/>
        </w:rPr>
        <w:t xml:space="preserve"> </w:t>
      </w:r>
      <w:proofErr w:type="spellStart"/>
      <w:r w:rsidR="005D3A6C" w:rsidRPr="009B6268">
        <w:rPr>
          <w:rFonts w:asciiTheme="minorHAnsi" w:hAnsiTheme="minorHAnsi" w:cstheme="minorHAnsi"/>
          <w:sz w:val="20"/>
          <w:szCs w:val="20"/>
        </w:rPr>
        <w:t>utilizarea</w:t>
      </w:r>
      <w:proofErr w:type="spellEnd"/>
      <w:r w:rsidR="005D3A6C" w:rsidRPr="009B6268">
        <w:rPr>
          <w:rFonts w:asciiTheme="minorHAnsi" w:hAnsiTheme="minorHAnsi" w:cstheme="minorHAnsi"/>
          <w:sz w:val="20"/>
          <w:szCs w:val="20"/>
        </w:rPr>
        <w:t xml:space="preserve"> </w:t>
      </w:r>
      <w:proofErr w:type="spellStart"/>
      <w:r w:rsidR="005D3A6C" w:rsidRPr="009B6268">
        <w:rPr>
          <w:rFonts w:asciiTheme="minorHAnsi" w:hAnsiTheme="minorHAnsi" w:cstheme="minorHAnsi"/>
          <w:sz w:val="20"/>
          <w:szCs w:val="20"/>
        </w:rPr>
        <w:t>ocazională</w:t>
      </w:r>
      <w:proofErr w:type="spellEnd"/>
      <w:r w:rsidR="005D3A6C" w:rsidRPr="009B6268">
        <w:rPr>
          <w:rFonts w:asciiTheme="minorHAnsi" w:hAnsiTheme="minorHAnsi" w:cstheme="minorHAnsi"/>
          <w:sz w:val="20"/>
          <w:szCs w:val="20"/>
        </w:rPr>
        <w:t xml:space="preserve"> </w:t>
      </w:r>
      <w:proofErr w:type="spellStart"/>
      <w:r w:rsidR="005D3A6C" w:rsidRPr="009B6268">
        <w:rPr>
          <w:rFonts w:asciiTheme="minorHAnsi" w:hAnsiTheme="minorHAnsi" w:cstheme="minorHAnsi"/>
          <w:sz w:val="20"/>
          <w:szCs w:val="20"/>
        </w:rPr>
        <w:t>în</w:t>
      </w:r>
      <w:proofErr w:type="spellEnd"/>
      <w:r w:rsidR="005D3A6C" w:rsidRPr="009B6268">
        <w:rPr>
          <w:rFonts w:asciiTheme="minorHAnsi" w:hAnsiTheme="minorHAnsi" w:cstheme="minorHAnsi"/>
          <w:sz w:val="20"/>
          <w:szCs w:val="20"/>
        </w:rPr>
        <w:t xml:space="preserve"> afara </w:t>
      </w:r>
      <w:proofErr w:type="spellStart"/>
      <w:r w:rsidR="005D3A6C" w:rsidRPr="009B6268">
        <w:rPr>
          <w:rFonts w:asciiTheme="minorHAnsi" w:hAnsiTheme="minorHAnsi" w:cstheme="minorHAnsi"/>
          <w:sz w:val="20"/>
          <w:szCs w:val="20"/>
        </w:rPr>
        <w:t>acestei</w:t>
      </w:r>
      <w:proofErr w:type="spellEnd"/>
      <w:r w:rsidR="005D3A6C" w:rsidRPr="009B6268">
        <w:rPr>
          <w:rFonts w:asciiTheme="minorHAnsi" w:hAnsiTheme="minorHAnsi" w:cstheme="minorHAnsi"/>
          <w:sz w:val="20"/>
          <w:szCs w:val="20"/>
        </w:rPr>
        <w:t xml:space="preserve"> zone (</w:t>
      </w:r>
      <w:proofErr w:type="spellStart"/>
      <w:r w:rsidR="005D3A6C" w:rsidRPr="009B6268">
        <w:rPr>
          <w:rFonts w:asciiTheme="minorHAnsi" w:hAnsiTheme="minorHAnsi" w:cstheme="minorHAnsi"/>
          <w:sz w:val="20"/>
          <w:szCs w:val="20"/>
        </w:rPr>
        <w:t>e.g</w:t>
      </w:r>
      <w:proofErr w:type="spellEnd"/>
      <w:r w:rsidR="005D3A6C" w:rsidRPr="009B6268">
        <w:rPr>
          <w:rFonts w:asciiTheme="minorHAnsi" w:hAnsiTheme="minorHAnsi" w:cstheme="minorHAnsi"/>
          <w:sz w:val="20"/>
          <w:szCs w:val="20"/>
        </w:rPr>
        <w:t xml:space="preserve"> </w:t>
      </w:r>
      <w:proofErr w:type="spellStart"/>
      <w:r w:rsidR="005D3A6C" w:rsidRPr="009B6268">
        <w:rPr>
          <w:rFonts w:asciiTheme="minorHAnsi" w:hAnsiTheme="minorHAnsi" w:cstheme="minorHAnsi"/>
          <w:sz w:val="20"/>
          <w:szCs w:val="20"/>
        </w:rPr>
        <w:t>utilizarea</w:t>
      </w:r>
      <w:proofErr w:type="spellEnd"/>
      <w:r w:rsidR="005D3A6C" w:rsidRPr="009B6268">
        <w:rPr>
          <w:rFonts w:asciiTheme="minorHAnsi" w:hAnsiTheme="minorHAnsi" w:cstheme="minorHAnsi"/>
          <w:sz w:val="20"/>
          <w:szCs w:val="20"/>
        </w:rPr>
        <w:t xml:space="preserve"> </w:t>
      </w:r>
      <w:proofErr w:type="spellStart"/>
      <w:r w:rsidR="005D3A6C" w:rsidRPr="009B6268">
        <w:rPr>
          <w:rFonts w:asciiTheme="minorHAnsi" w:hAnsiTheme="minorHAnsi" w:cstheme="minorHAnsi"/>
          <w:sz w:val="20"/>
          <w:szCs w:val="20"/>
        </w:rPr>
        <w:t>ocazională</w:t>
      </w:r>
      <w:proofErr w:type="spellEnd"/>
      <w:r w:rsidR="005D3A6C" w:rsidRPr="009B6268">
        <w:rPr>
          <w:rFonts w:asciiTheme="minorHAnsi" w:hAnsiTheme="minorHAnsi" w:cstheme="minorHAnsi"/>
          <w:sz w:val="20"/>
          <w:szCs w:val="20"/>
        </w:rPr>
        <w:t xml:space="preserve"> a </w:t>
      </w:r>
      <w:proofErr w:type="spellStart"/>
      <w:r w:rsidR="005D3A6C" w:rsidRPr="009B6268">
        <w:rPr>
          <w:rFonts w:asciiTheme="minorHAnsi" w:hAnsiTheme="minorHAnsi" w:cstheme="minorHAnsi"/>
          <w:sz w:val="20"/>
          <w:szCs w:val="20"/>
        </w:rPr>
        <w:t>echipamentelor</w:t>
      </w:r>
      <w:proofErr w:type="spellEnd"/>
      <w:r w:rsidR="005D3A6C" w:rsidRPr="009B6268">
        <w:rPr>
          <w:rFonts w:asciiTheme="minorHAnsi" w:hAnsiTheme="minorHAnsi" w:cstheme="minorHAnsi"/>
          <w:sz w:val="20"/>
          <w:szCs w:val="20"/>
        </w:rPr>
        <w:t xml:space="preserve"> mobile </w:t>
      </w:r>
      <w:proofErr w:type="spellStart"/>
      <w:r w:rsidR="005D3A6C" w:rsidRPr="009B6268">
        <w:rPr>
          <w:rFonts w:asciiTheme="minorHAnsi" w:hAnsiTheme="minorHAnsi" w:cstheme="minorHAnsi"/>
          <w:sz w:val="20"/>
          <w:szCs w:val="20"/>
        </w:rPr>
        <w:t>achiziționate</w:t>
      </w:r>
      <w:proofErr w:type="spellEnd"/>
      <w:r w:rsidR="005D3A6C" w:rsidRPr="009B6268">
        <w:rPr>
          <w:rFonts w:asciiTheme="minorHAnsi" w:hAnsiTheme="minorHAnsi" w:cstheme="minorHAnsi"/>
          <w:sz w:val="20"/>
          <w:szCs w:val="20"/>
        </w:rPr>
        <w:t xml:space="preserve"> </w:t>
      </w:r>
      <w:proofErr w:type="spellStart"/>
      <w:r w:rsidR="005D3A6C" w:rsidRPr="009B6268">
        <w:rPr>
          <w:rFonts w:asciiTheme="minorHAnsi" w:hAnsiTheme="minorHAnsi" w:cstheme="minorHAnsi"/>
          <w:sz w:val="20"/>
          <w:szCs w:val="20"/>
        </w:rPr>
        <w:t>prin</w:t>
      </w:r>
      <w:proofErr w:type="spellEnd"/>
      <w:r w:rsidR="005D3A6C" w:rsidRPr="009B6268">
        <w:rPr>
          <w:rFonts w:asciiTheme="minorHAnsi" w:hAnsiTheme="minorHAnsi" w:cstheme="minorHAnsi"/>
          <w:sz w:val="20"/>
          <w:szCs w:val="20"/>
        </w:rPr>
        <w:t xml:space="preserve"> </w:t>
      </w:r>
      <w:proofErr w:type="spellStart"/>
      <w:r w:rsidR="005D3A6C" w:rsidRPr="009B6268">
        <w:rPr>
          <w:rFonts w:asciiTheme="minorHAnsi" w:hAnsiTheme="minorHAnsi" w:cstheme="minorHAnsi"/>
          <w:sz w:val="20"/>
          <w:szCs w:val="20"/>
        </w:rPr>
        <w:t>proiect</w:t>
      </w:r>
      <w:proofErr w:type="spellEnd"/>
      <w:r w:rsidR="005D3A6C" w:rsidRPr="009B6268">
        <w:rPr>
          <w:rFonts w:asciiTheme="minorHAnsi" w:hAnsiTheme="minorHAnsi" w:cstheme="minorHAnsi"/>
          <w:sz w:val="20"/>
          <w:szCs w:val="20"/>
        </w:rPr>
        <w:t>)</w:t>
      </w:r>
      <w:r w:rsidRPr="009B6268">
        <w:rPr>
          <w:rFonts w:asciiTheme="minorHAnsi" w:hAnsiTheme="minorHAnsi" w:cstheme="minorHAnsi"/>
          <w:sz w:val="20"/>
          <w:szCs w:val="20"/>
        </w:rPr>
        <w:t>;</w:t>
      </w:r>
    </w:p>
    <w:p w14:paraId="25F2E58F" w14:textId="77777777" w:rsidR="00782B6B" w:rsidRPr="009B6268" w:rsidRDefault="00782B6B" w:rsidP="00105AC5">
      <w:pPr>
        <w:pStyle w:val="ListParagraph"/>
        <w:numPr>
          <w:ilvl w:val="0"/>
          <w:numId w:val="39"/>
        </w:numPr>
        <w:rPr>
          <w:rFonts w:asciiTheme="minorHAnsi" w:hAnsiTheme="minorHAnsi" w:cstheme="minorHAnsi"/>
          <w:sz w:val="20"/>
          <w:szCs w:val="20"/>
        </w:rPr>
      </w:pPr>
      <w:r w:rsidRPr="009B6268">
        <w:rPr>
          <w:rFonts w:asciiTheme="minorHAnsi" w:hAnsiTheme="minorHAnsi" w:cstheme="minorHAnsi"/>
          <w:sz w:val="20"/>
          <w:szCs w:val="20"/>
        </w:rPr>
        <w:t xml:space="preserve">Nu sunt </w:t>
      </w:r>
      <w:proofErr w:type="spellStart"/>
      <w:r w:rsidRPr="009B6268">
        <w:rPr>
          <w:rFonts w:asciiTheme="minorHAnsi" w:hAnsiTheme="minorHAnsi" w:cstheme="minorHAnsi"/>
          <w:sz w:val="20"/>
          <w:szCs w:val="20"/>
        </w:rPr>
        <w:t>eligibile</w:t>
      </w:r>
      <w:proofErr w:type="spellEnd"/>
      <w:r w:rsidRPr="009B6268">
        <w:rPr>
          <w:rFonts w:asciiTheme="minorHAnsi" w:hAnsiTheme="minorHAnsi" w:cstheme="minorHAnsi"/>
          <w:sz w:val="20"/>
          <w:szCs w:val="20"/>
        </w:rPr>
        <w:t>:</w:t>
      </w:r>
    </w:p>
    <w:p w14:paraId="725D7082" w14:textId="77777777" w:rsidR="001C5C1F" w:rsidRPr="009B6268" w:rsidRDefault="001C5C1F" w:rsidP="00105AC5">
      <w:pPr>
        <w:pStyle w:val="ListParagraph"/>
        <w:numPr>
          <w:ilvl w:val="1"/>
          <w:numId w:val="39"/>
        </w:numPr>
        <w:rPr>
          <w:rFonts w:asciiTheme="minorHAnsi" w:hAnsiTheme="minorHAnsi" w:cstheme="minorHAnsi"/>
          <w:sz w:val="20"/>
          <w:szCs w:val="20"/>
        </w:rPr>
      </w:pPr>
      <w:proofErr w:type="spellStart"/>
      <w:r w:rsidRPr="009B6268">
        <w:rPr>
          <w:rFonts w:asciiTheme="minorHAnsi" w:hAnsiTheme="minorHAnsi" w:cstheme="minorHAnsi"/>
          <w:sz w:val="20"/>
          <w:szCs w:val="20"/>
        </w:rPr>
        <w:t>proiectele</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constau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exclusiv</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realizarea</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lucr</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ri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construcție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ce</w:t>
      </w:r>
      <w:proofErr w:type="spellEnd"/>
      <w:r w:rsidRPr="009B6268">
        <w:rPr>
          <w:rFonts w:asciiTheme="minorHAnsi" w:hAnsiTheme="minorHAnsi" w:cstheme="minorHAnsi"/>
          <w:sz w:val="20"/>
          <w:szCs w:val="20"/>
        </w:rPr>
        <w:t xml:space="preserve"> nu se </w:t>
      </w:r>
      <w:proofErr w:type="spellStart"/>
      <w:r w:rsidRPr="009B6268">
        <w:rPr>
          <w:rFonts w:asciiTheme="minorHAnsi" w:hAnsiTheme="minorHAnsi" w:cstheme="minorHAnsi"/>
          <w:sz w:val="20"/>
          <w:szCs w:val="20"/>
        </w:rPr>
        <w:t>supun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autoriz</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rii</w:t>
      </w:r>
      <w:proofErr w:type="spellEnd"/>
      <w:r w:rsidR="001C620A"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1C620A" w:rsidRPr="009B6268">
        <w:rPr>
          <w:rFonts w:asciiTheme="minorHAnsi" w:hAnsiTheme="minorHAnsi" w:cstheme="minorHAnsi"/>
          <w:sz w:val="20"/>
          <w:szCs w:val="20"/>
        </w:rPr>
        <w:t>n</w:t>
      </w:r>
      <w:proofErr w:type="spellEnd"/>
      <w:r w:rsidR="001C620A" w:rsidRPr="009B6268">
        <w:rPr>
          <w:rFonts w:asciiTheme="minorHAnsi" w:hAnsiTheme="minorHAnsi" w:cstheme="minorHAnsi"/>
          <w:sz w:val="20"/>
          <w:szCs w:val="20"/>
        </w:rPr>
        <w:t xml:space="preserve"> </w:t>
      </w:r>
      <w:proofErr w:type="spellStart"/>
      <w:r w:rsidR="001C620A" w:rsidRPr="009B6268">
        <w:rPr>
          <w:rFonts w:asciiTheme="minorHAnsi" w:hAnsiTheme="minorHAnsi" w:cstheme="minorHAnsi"/>
          <w:sz w:val="20"/>
          <w:szCs w:val="20"/>
        </w:rPr>
        <w:t>condițiile</w:t>
      </w:r>
      <w:proofErr w:type="spellEnd"/>
      <w:r w:rsidR="001C620A" w:rsidRPr="009B6268">
        <w:rPr>
          <w:rFonts w:asciiTheme="minorHAnsi" w:hAnsiTheme="minorHAnsi" w:cstheme="minorHAnsi"/>
          <w:sz w:val="20"/>
          <w:szCs w:val="20"/>
        </w:rPr>
        <w:t xml:space="preserve"> </w:t>
      </w:r>
      <w:proofErr w:type="spellStart"/>
      <w:r w:rsidR="001C620A" w:rsidRPr="009B6268">
        <w:rPr>
          <w:rFonts w:asciiTheme="minorHAnsi" w:hAnsiTheme="minorHAnsi" w:cstheme="minorHAnsi"/>
          <w:sz w:val="20"/>
          <w:szCs w:val="20"/>
        </w:rPr>
        <w:t>legislației</w:t>
      </w:r>
      <w:proofErr w:type="spellEnd"/>
      <w:r w:rsidR="001C620A"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1C620A" w:rsidRPr="009B6268">
        <w:rPr>
          <w:rFonts w:asciiTheme="minorHAnsi" w:hAnsiTheme="minorHAnsi" w:cstheme="minorHAnsi"/>
          <w:sz w:val="20"/>
          <w:szCs w:val="20"/>
        </w:rPr>
        <w:t>n</w:t>
      </w:r>
      <w:proofErr w:type="spellEnd"/>
      <w:r w:rsidR="001C620A" w:rsidRPr="009B6268">
        <w:rPr>
          <w:rFonts w:asciiTheme="minorHAnsi" w:hAnsiTheme="minorHAnsi" w:cstheme="minorHAnsi"/>
          <w:sz w:val="20"/>
          <w:szCs w:val="20"/>
        </w:rPr>
        <w:t xml:space="preserve"> </w:t>
      </w:r>
      <w:proofErr w:type="spellStart"/>
      <w:r w:rsidR="001C620A" w:rsidRPr="009B6268">
        <w:rPr>
          <w:rFonts w:asciiTheme="minorHAnsi" w:hAnsiTheme="minorHAnsi" w:cstheme="minorHAnsi"/>
          <w:sz w:val="20"/>
          <w:szCs w:val="20"/>
        </w:rPr>
        <w:t>vigoare</w:t>
      </w:r>
      <w:proofErr w:type="spellEnd"/>
      <w:r w:rsidRPr="009B6268">
        <w:rPr>
          <w:rFonts w:asciiTheme="minorHAnsi" w:hAnsiTheme="minorHAnsi" w:cstheme="minorHAnsi"/>
          <w:sz w:val="20"/>
          <w:szCs w:val="20"/>
        </w:rPr>
        <w:t>;</w:t>
      </w:r>
    </w:p>
    <w:p w14:paraId="05B20D59" w14:textId="77777777" w:rsidR="0083651B" w:rsidRPr="009B6268" w:rsidRDefault="00C244F8" w:rsidP="00105AC5">
      <w:pPr>
        <w:pStyle w:val="ListParagraph"/>
        <w:numPr>
          <w:ilvl w:val="1"/>
          <w:numId w:val="39"/>
        </w:numPr>
        <w:rPr>
          <w:rFonts w:asciiTheme="minorHAnsi" w:hAnsiTheme="minorHAnsi" w:cstheme="minorHAnsi"/>
          <w:sz w:val="20"/>
          <w:szCs w:val="20"/>
        </w:rPr>
      </w:pPr>
      <w:proofErr w:type="spellStart"/>
      <w:r w:rsidRPr="009B6268">
        <w:rPr>
          <w:rFonts w:asciiTheme="minorHAnsi" w:hAnsiTheme="minorHAnsi" w:cstheme="minorHAnsi"/>
          <w:sz w:val="20"/>
          <w:szCs w:val="20"/>
        </w:rPr>
        <w:t>proiecte</w:t>
      </w:r>
      <w:r w:rsidR="00782B6B" w:rsidRPr="009B6268">
        <w:rPr>
          <w:rFonts w:asciiTheme="minorHAnsi" w:hAnsiTheme="minorHAnsi" w:cstheme="minorHAnsi"/>
          <w:sz w:val="20"/>
          <w:szCs w:val="20"/>
        </w:rPr>
        <w:t>le</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includ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doar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investiții</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active </w:t>
      </w:r>
      <w:proofErr w:type="spellStart"/>
      <w:r w:rsidRPr="009B6268">
        <w:rPr>
          <w:rFonts w:asciiTheme="minorHAnsi" w:hAnsiTheme="minorHAnsi" w:cstheme="minorHAnsi"/>
          <w:sz w:val="20"/>
          <w:szCs w:val="20"/>
        </w:rPr>
        <w:t>necorporale</w:t>
      </w:r>
      <w:proofErr w:type="spellEnd"/>
      <w:r w:rsidR="005D7F4F" w:rsidRPr="009B6268">
        <w:rPr>
          <w:rFonts w:asciiTheme="minorHAnsi" w:hAnsiTheme="minorHAnsi" w:cstheme="minorHAnsi"/>
          <w:sz w:val="20"/>
          <w:szCs w:val="20"/>
        </w:rPr>
        <w:t xml:space="preserve"> </w:t>
      </w:r>
      <w:proofErr w:type="spellStart"/>
      <w:r w:rsidR="005D7F4F" w:rsidRPr="009B6268">
        <w:rPr>
          <w:rFonts w:asciiTheme="minorHAnsi" w:hAnsiTheme="minorHAnsi" w:cstheme="minorHAnsi"/>
          <w:sz w:val="20"/>
          <w:szCs w:val="20"/>
        </w:rPr>
        <w:t>finanţabile</w:t>
      </w:r>
      <w:proofErr w:type="spellEnd"/>
      <w:r w:rsidR="005D7F4F" w:rsidRPr="009B6268">
        <w:rPr>
          <w:rFonts w:asciiTheme="minorHAnsi" w:hAnsiTheme="minorHAnsi" w:cstheme="minorHAnsi"/>
          <w:sz w:val="20"/>
          <w:szCs w:val="20"/>
        </w:rPr>
        <w:t xml:space="preserve"> </w:t>
      </w:r>
      <w:proofErr w:type="spellStart"/>
      <w:r w:rsidR="005D7F4F" w:rsidRPr="009B6268">
        <w:rPr>
          <w:rFonts w:asciiTheme="minorHAnsi" w:hAnsiTheme="minorHAnsi" w:cstheme="minorHAnsi"/>
          <w:sz w:val="20"/>
          <w:szCs w:val="20"/>
        </w:rPr>
        <w:t>prin</w:t>
      </w:r>
      <w:proofErr w:type="spellEnd"/>
      <w:r w:rsidR="005D7F4F" w:rsidRPr="009B6268">
        <w:rPr>
          <w:rFonts w:asciiTheme="minorHAnsi" w:hAnsiTheme="minorHAnsi" w:cstheme="minorHAnsi"/>
          <w:sz w:val="20"/>
          <w:szCs w:val="20"/>
        </w:rPr>
        <w:t xml:space="preserve"> </w:t>
      </w:r>
      <w:proofErr w:type="spellStart"/>
      <w:r w:rsidR="005D7F4F" w:rsidRPr="009B6268">
        <w:rPr>
          <w:rFonts w:asciiTheme="minorHAnsi" w:hAnsiTheme="minorHAnsi" w:cstheme="minorHAnsi"/>
          <w:sz w:val="20"/>
          <w:szCs w:val="20"/>
        </w:rPr>
        <w:t>ajutor</w:t>
      </w:r>
      <w:proofErr w:type="spellEnd"/>
      <w:r w:rsidR="005D7F4F" w:rsidRPr="009B6268">
        <w:rPr>
          <w:rFonts w:asciiTheme="minorHAnsi" w:hAnsiTheme="minorHAnsi" w:cstheme="minorHAnsi"/>
          <w:sz w:val="20"/>
          <w:szCs w:val="20"/>
        </w:rPr>
        <w:t xml:space="preserve"> de stat regional </w:t>
      </w:r>
      <w:proofErr w:type="spellStart"/>
      <w:r w:rsidR="005D7F4F" w:rsidRPr="009B6268">
        <w:rPr>
          <w:rFonts w:asciiTheme="minorHAnsi" w:hAnsiTheme="minorHAnsi" w:cstheme="minorHAnsi"/>
          <w:sz w:val="20"/>
          <w:szCs w:val="20"/>
        </w:rPr>
        <w:t>şi</w:t>
      </w:r>
      <w:proofErr w:type="spellEnd"/>
      <w:r w:rsidR="005D7F4F" w:rsidRPr="009B6268">
        <w:rPr>
          <w:rFonts w:asciiTheme="minorHAnsi" w:hAnsiTheme="minorHAnsi" w:cstheme="minorHAnsi"/>
          <w:sz w:val="20"/>
          <w:szCs w:val="20"/>
        </w:rPr>
        <w:t>/</w:t>
      </w:r>
      <w:proofErr w:type="spellStart"/>
      <w:r w:rsidR="005D7F4F" w:rsidRPr="009B6268">
        <w:rPr>
          <w:rFonts w:asciiTheme="minorHAnsi" w:hAnsiTheme="minorHAnsi" w:cstheme="minorHAnsi"/>
          <w:sz w:val="20"/>
          <w:szCs w:val="20"/>
        </w:rPr>
        <w:t>sau</w:t>
      </w:r>
      <w:proofErr w:type="spellEnd"/>
      <w:r w:rsidR="005D7F4F" w:rsidRPr="009B6268">
        <w:rPr>
          <w:rFonts w:asciiTheme="minorHAnsi" w:hAnsiTheme="minorHAnsi" w:cstheme="minorHAnsi"/>
          <w:sz w:val="20"/>
          <w:szCs w:val="20"/>
        </w:rPr>
        <w:t xml:space="preserve"> </w:t>
      </w:r>
      <w:proofErr w:type="spellStart"/>
      <w:r w:rsidR="005D7F4F" w:rsidRPr="009B6268">
        <w:rPr>
          <w:rFonts w:asciiTheme="minorHAnsi" w:hAnsiTheme="minorHAnsi" w:cstheme="minorHAnsi"/>
          <w:sz w:val="20"/>
          <w:szCs w:val="20"/>
        </w:rPr>
        <w:t>investiţii</w:t>
      </w:r>
      <w:proofErr w:type="spellEnd"/>
      <w:r w:rsidR="005D7F4F" w:rsidRPr="009B6268">
        <w:rPr>
          <w:rFonts w:asciiTheme="minorHAnsi" w:hAnsiTheme="minorHAnsi" w:cstheme="minorHAnsi"/>
          <w:sz w:val="20"/>
          <w:szCs w:val="20"/>
        </w:rPr>
        <w:t xml:space="preserve"> </w:t>
      </w:r>
      <w:proofErr w:type="spellStart"/>
      <w:r w:rsidR="005D7F4F" w:rsidRPr="009B6268">
        <w:rPr>
          <w:rFonts w:asciiTheme="minorHAnsi" w:hAnsiTheme="minorHAnsi" w:cstheme="minorHAnsi"/>
          <w:sz w:val="20"/>
          <w:szCs w:val="20"/>
        </w:rPr>
        <w:t>finanţabile</w:t>
      </w:r>
      <w:proofErr w:type="spellEnd"/>
      <w:r w:rsidR="005D7F4F" w:rsidRPr="009B6268">
        <w:rPr>
          <w:rFonts w:asciiTheme="minorHAnsi" w:hAnsiTheme="minorHAnsi" w:cstheme="minorHAnsi"/>
          <w:sz w:val="20"/>
          <w:szCs w:val="20"/>
        </w:rPr>
        <w:t xml:space="preserve"> </w:t>
      </w:r>
      <w:proofErr w:type="spellStart"/>
      <w:r w:rsidR="005D7F4F" w:rsidRPr="009B6268">
        <w:rPr>
          <w:rFonts w:asciiTheme="minorHAnsi" w:hAnsiTheme="minorHAnsi" w:cstheme="minorHAnsi"/>
          <w:sz w:val="20"/>
          <w:szCs w:val="20"/>
        </w:rPr>
        <w:t>prin</w:t>
      </w:r>
      <w:proofErr w:type="spellEnd"/>
      <w:r w:rsidR="005D7F4F" w:rsidRPr="009B6268">
        <w:rPr>
          <w:rFonts w:asciiTheme="minorHAnsi" w:hAnsiTheme="minorHAnsi" w:cstheme="minorHAnsi"/>
          <w:sz w:val="20"/>
          <w:szCs w:val="20"/>
        </w:rPr>
        <w:t xml:space="preserve"> </w:t>
      </w:r>
      <w:proofErr w:type="spellStart"/>
      <w:r w:rsidR="005D7F4F" w:rsidRPr="009B6268">
        <w:rPr>
          <w:rFonts w:asciiTheme="minorHAnsi" w:hAnsiTheme="minorHAnsi" w:cstheme="minorHAnsi"/>
          <w:sz w:val="20"/>
          <w:szCs w:val="20"/>
        </w:rPr>
        <w:t>ajutor</w:t>
      </w:r>
      <w:proofErr w:type="spellEnd"/>
      <w:r w:rsidR="005D7F4F" w:rsidRPr="009B6268">
        <w:rPr>
          <w:rFonts w:asciiTheme="minorHAnsi" w:hAnsiTheme="minorHAnsi" w:cstheme="minorHAnsi"/>
          <w:sz w:val="20"/>
          <w:szCs w:val="20"/>
        </w:rPr>
        <w:t xml:space="preserve"> de minimis</w:t>
      </w:r>
      <w:r w:rsidR="00C912DB" w:rsidRPr="009B6268">
        <w:rPr>
          <w:rFonts w:asciiTheme="minorHAnsi" w:hAnsiTheme="minorHAnsi" w:cstheme="minorHAnsi"/>
          <w:sz w:val="20"/>
          <w:szCs w:val="20"/>
        </w:rPr>
        <w:t>;</w:t>
      </w:r>
    </w:p>
    <w:p w14:paraId="4EA32EDB" w14:textId="0F710C8A" w:rsidR="005D3A6C" w:rsidRPr="009B6268" w:rsidRDefault="005D3A6C" w:rsidP="005D3A6C">
      <w:pPr>
        <w:pStyle w:val="ListParagraph"/>
        <w:numPr>
          <w:ilvl w:val="1"/>
          <w:numId w:val="39"/>
        </w:numPr>
        <w:rPr>
          <w:rFonts w:asciiTheme="minorHAnsi" w:hAnsiTheme="minorHAnsi" w:cstheme="minorHAnsi"/>
          <w:sz w:val="20"/>
          <w:szCs w:val="20"/>
        </w:rPr>
      </w:pPr>
      <w:r w:rsidRPr="009B6268">
        <w:rPr>
          <w:rFonts w:asciiTheme="minorHAnsi" w:hAnsiTheme="minorHAnsi" w:cstheme="minorHAnsi"/>
          <w:sz w:val="20"/>
          <w:szCs w:val="20"/>
          <w:lang w:val="ro-RO"/>
        </w:rPr>
        <w:t>proiectele care includ investiții demarate înainte de depunerea cererii de finanțare</w:t>
      </w:r>
      <w:r w:rsidRPr="009B6268">
        <w:rPr>
          <w:rFonts w:asciiTheme="minorHAnsi" w:hAnsiTheme="minorHAnsi" w:cstheme="minorHAnsi"/>
          <w:sz w:val="20"/>
          <w:szCs w:val="20"/>
        </w:rPr>
        <w:t>;</w:t>
      </w:r>
    </w:p>
    <w:p w14:paraId="1AB6D099" w14:textId="77777777" w:rsidR="00782B6B" w:rsidRPr="009B6268" w:rsidRDefault="0083651B" w:rsidP="00105AC5">
      <w:pPr>
        <w:pStyle w:val="ListParagraph"/>
        <w:numPr>
          <w:ilvl w:val="1"/>
          <w:numId w:val="39"/>
        </w:numPr>
        <w:rPr>
          <w:rFonts w:asciiTheme="minorHAnsi" w:hAnsiTheme="minorHAnsi" w:cstheme="minorHAnsi"/>
          <w:sz w:val="20"/>
          <w:szCs w:val="20"/>
        </w:rPr>
      </w:pPr>
      <w:proofErr w:type="spellStart"/>
      <w:r w:rsidRPr="009B6268">
        <w:rPr>
          <w:rFonts w:asciiTheme="minorHAnsi" w:hAnsiTheme="minorHAnsi" w:cstheme="minorHAnsi"/>
          <w:sz w:val="20"/>
          <w:szCs w:val="20"/>
        </w:rPr>
        <w:t>proiectele</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constau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exclusiv</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realizarea</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lucr</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ri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modernizare</w:t>
      </w:r>
      <w:proofErr w:type="spellEnd"/>
    </w:p>
    <w:p w14:paraId="726D3913" w14:textId="77777777" w:rsidR="00CF4BE8" w:rsidRPr="009B6268" w:rsidRDefault="00CF4BE8" w:rsidP="00105AC5">
      <w:pPr>
        <w:pStyle w:val="ListParagraph"/>
        <w:numPr>
          <w:ilvl w:val="1"/>
          <w:numId w:val="39"/>
        </w:numPr>
        <w:rPr>
          <w:rFonts w:asciiTheme="minorHAnsi" w:hAnsiTheme="minorHAnsi" w:cstheme="minorHAnsi"/>
          <w:sz w:val="20"/>
          <w:szCs w:val="20"/>
        </w:rPr>
      </w:pPr>
      <w:proofErr w:type="spellStart"/>
      <w:r w:rsidRPr="009B6268">
        <w:rPr>
          <w:rFonts w:asciiTheme="minorHAnsi" w:hAnsiTheme="minorHAnsi" w:cstheme="minorHAnsi"/>
          <w:sz w:val="20"/>
          <w:szCs w:val="20"/>
        </w:rPr>
        <w:lastRenderedPageBreak/>
        <w:t>investiții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înlocuire</w:t>
      </w:r>
      <w:proofErr w:type="spellEnd"/>
      <w:r w:rsidRPr="009B6268">
        <w:rPr>
          <w:rFonts w:asciiTheme="minorHAnsi" w:hAnsiTheme="minorHAnsi" w:cstheme="minorHAnsi"/>
          <w:sz w:val="20"/>
          <w:szCs w:val="20"/>
        </w:rPr>
        <w:t>.</w:t>
      </w:r>
    </w:p>
    <w:p w14:paraId="63337048" w14:textId="1FC5029D" w:rsidR="001625C0" w:rsidRPr="009B6268" w:rsidRDefault="00A73005" w:rsidP="00105AC5">
      <w:pPr>
        <w:pStyle w:val="ListParagraph"/>
        <w:numPr>
          <w:ilvl w:val="0"/>
          <w:numId w:val="39"/>
        </w:numPr>
        <w:rPr>
          <w:rFonts w:asciiTheme="minorHAnsi" w:hAnsiTheme="minorHAnsi" w:cstheme="minorHAnsi"/>
          <w:sz w:val="20"/>
          <w:szCs w:val="20"/>
        </w:rPr>
      </w:pPr>
      <w:r w:rsidRPr="009B6268">
        <w:rPr>
          <w:rFonts w:asciiTheme="minorHAnsi" w:hAnsiTheme="minorHAnsi" w:cstheme="minorHAnsi"/>
          <w:sz w:val="20"/>
          <w:szCs w:val="20"/>
          <w:lang w:val="ro-RO"/>
        </w:rPr>
        <w:t>I</w:t>
      </w:r>
      <w:proofErr w:type="spellStart"/>
      <w:r w:rsidR="001625C0" w:rsidRPr="009B6268">
        <w:rPr>
          <w:rFonts w:asciiTheme="minorHAnsi" w:hAnsiTheme="minorHAnsi" w:cstheme="minorHAnsi"/>
          <w:sz w:val="20"/>
          <w:szCs w:val="20"/>
        </w:rPr>
        <w:t>nvestiția</w:t>
      </w:r>
      <w:proofErr w:type="spellEnd"/>
      <w:r w:rsidR="001625C0" w:rsidRPr="009B6268">
        <w:rPr>
          <w:rFonts w:asciiTheme="minorHAnsi" w:hAnsiTheme="minorHAnsi" w:cstheme="minorHAnsi"/>
          <w:sz w:val="20"/>
          <w:szCs w:val="20"/>
        </w:rPr>
        <w:t xml:space="preserve"> </w:t>
      </w:r>
      <w:proofErr w:type="spellStart"/>
      <w:r w:rsidR="001625C0" w:rsidRPr="009B6268">
        <w:rPr>
          <w:rFonts w:asciiTheme="minorHAnsi" w:hAnsiTheme="minorHAnsi" w:cstheme="minorHAnsi"/>
          <w:sz w:val="20"/>
          <w:szCs w:val="20"/>
        </w:rPr>
        <w:t>trebuie</w:t>
      </w:r>
      <w:proofErr w:type="spellEnd"/>
      <w:r w:rsidR="001625C0" w:rsidRPr="009B6268">
        <w:rPr>
          <w:rFonts w:asciiTheme="minorHAnsi" w:hAnsiTheme="minorHAnsi" w:cstheme="minorHAnsi"/>
          <w:sz w:val="20"/>
          <w:szCs w:val="20"/>
        </w:rPr>
        <w:t xml:space="preserve"> </w:t>
      </w:r>
      <w:proofErr w:type="spellStart"/>
      <w:r w:rsidR="001625C0" w:rsidRPr="009B6268">
        <w:rPr>
          <w:rFonts w:asciiTheme="minorHAnsi" w:hAnsiTheme="minorHAnsi" w:cstheme="minorHAnsi"/>
          <w:sz w:val="20"/>
          <w:szCs w:val="20"/>
        </w:rPr>
        <w:t>să</w:t>
      </w:r>
      <w:proofErr w:type="spellEnd"/>
      <w:r w:rsidR="001625C0" w:rsidRPr="009B6268">
        <w:rPr>
          <w:rFonts w:asciiTheme="minorHAnsi" w:hAnsiTheme="minorHAnsi" w:cstheme="minorHAnsi"/>
          <w:sz w:val="20"/>
          <w:szCs w:val="20"/>
        </w:rPr>
        <w:t xml:space="preserve"> </w:t>
      </w:r>
      <w:proofErr w:type="spellStart"/>
      <w:r w:rsidR="001625C0" w:rsidRPr="009B6268">
        <w:rPr>
          <w:rFonts w:asciiTheme="minorHAnsi" w:hAnsiTheme="minorHAnsi" w:cstheme="minorHAnsi"/>
          <w:sz w:val="20"/>
          <w:szCs w:val="20"/>
        </w:rPr>
        <w:t>conducă</w:t>
      </w:r>
      <w:proofErr w:type="spellEnd"/>
      <w:r w:rsidR="001625C0" w:rsidRPr="009B6268">
        <w:rPr>
          <w:rFonts w:asciiTheme="minorHAnsi" w:hAnsiTheme="minorHAnsi" w:cstheme="minorHAnsi"/>
          <w:sz w:val="20"/>
          <w:szCs w:val="20"/>
        </w:rPr>
        <w:t xml:space="preserve"> la </w:t>
      </w:r>
      <w:proofErr w:type="spellStart"/>
      <w:r w:rsidR="001625C0" w:rsidRPr="009B6268">
        <w:rPr>
          <w:rFonts w:asciiTheme="minorHAnsi" w:hAnsiTheme="minorHAnsi" w:cstheme="minorHAnsi"/>
          <w:sz w:val="20"/>
          <w:szCs w:val="20"/>
        </w:rPr>
        <w:t>crearea</w:t>
      </w:r>
      <w:proofErr w:type="spellEnd"/>
      <w:r w:rsidR="001625C0" w:rsidRPr="009B6268">
        <w:rPr>
          <w:rFonts w:asciiTheme="minorHAnsi" w:hAnsiTheme="minorHAnsi" w:cstheme="minorHAnsi"/>
          <w:sz w:val="20"/>
          <w:szCs w:val="20"/>
        </w:rPr>
        <w:t xml:space="preserve"> de </w:t>
      </w:r>
      <w:proofErr w:type="spellStart"/>
      <w:r w:rsidR="001625C0" w:rsidRPr="009B6268">
        <w:rPr>
          <w:rFonts w:asciiTheme="minorHAnsi" w:hAnsiTheme="minorHAnsi" w:cstheme="minorHAnsi"/>
          <w:sz w:val="20"/>
          <w:szCs w:val="20"/>
        </w:rPr>
        <w:t>noi</w:t>
      </w:r>
      <w:proofErr w:type="spellEnd"/>
      <w:r w:rsidR="001625C0" w:rsidRPr="009B6268">
        <w:rPr>
          <w:rFonts w:asciiTheme="minorHAnsi" w:hAnsiTheme="minorHAnsi" w:cstheme="minorHAnsi"/>
          <w:sz w:val="20"/>
          <w:szCs w:val="20"/>
        </w:rPr>
        <w:t xml:space="preserve"> </w:t>
      </w:r>
      <w:proofErr w:type="spellStart"/>
      <w:r w:rsidR="001625C0" w:rsidRPr="009B6268">
        <w:rPr>
          <w:rFonts w:asciiTheme="minorHAnsi" w:hAnsiTheme="minorHAnsi" w:cstheme="minorHAnsi"/>
          <w:sz w:val="20"/>
          <w:szCs w:val="20"/>
        </w:rPr>
        <w:t>locuri</w:t>
      </w:r>
      <w:proofErr w:type="spellEnd"/>
      <w:r w:rsidR="001625C0" w:rsidRPr="009B6268">
        <w:rPr>
          <w:rFonts w:asciiTheme="minorHAnsi" w:hAnsiTheme="minorHAnsi" w:cstheme="minorHAnsi"/>
          <w:sz w:val="20"/>
          <w:szCs w:val="20"/>
        </w:rPr>
        <w:t xml:space="preserve"> de </w:t>
      </w:r>
      <w:proofErr w:type="spellStart"/>
      <w:r w:rsidR="001625C0" w:rsidRPr="009B6268">
        <w:rPr>
          <w:rFonts w:asciiTheme="minorHAnsi" w:hAnsiTheme="minorHAnsi" w:cstheme="minorHAnsi"/>
          <w:sz w:val="20"/>
          <w:szCs w:val="20"/>
        </w:rPr>
        <w:t>muncă</w:t>
      </w:r>
      <w:proofErr w:type="spellEnd"/>
      <w:r w:rsidR="001625C0" w:rsidRPr="009B6268">
        <w:rPr>
          <w:rFonts w:asciiTheme="minorHAnsi" w:hAnsiTheme="minorHAnsi" w:cstheme="minorHAnsi"/>
          <w:sz w:val="20"/>
          <w:szCs w:val="20"/>
        </w:rPr>
        <w:t xml:space="preserve">, </w:t>
      </w:r>
      <w:r w:rsidR="005D3A6C" w:rsidRPr="009B6268">
        <w:rPr>
          <w:rFonts w:asciiTheme="minorHAnsi" w:hAnsiTheme="minorHAnsi" w:cstheme="minorHAnsi"/>
          <w:sz w:val="20"/>
          <w:szCs w:val="20"/>
        </w:rPr>
        <w:t xml:space="preserve">direct legate de </w:t>
      </w:r>
      <w:r w:rsidR="005D3A6C" w:rsidRPr="009B6268">
        <w:rPr>
          <w:rFonts w:asciiTheme="minorHAnsi" w:hAnsiTheme="minorHAnsi" w:cstheme="minorHAnsi"/>
          <w:sz w:val="20"/>
          <w:szCs w:val="20"/>
          <w:lang w:val="ro-RO"/>
        </w:rPr>
        <w:t>investiția</w:t>
      </w:r>
      <w:r w:rsidR="005D3A6C" w:rsidRPr="009B6268">
        <w:rPr>
          <w:rFonts w:asciiTheme="minorHAnsi" w:hAnsiTheme="minorHAnsi" w:cstheme="minorHAnsi"/>
          <w:sz w:val="20"/>
          <w:szCs w:val="20"/>
        </w:rPr>
        <w:t xml:space="preserve"> </w:t>
      </w:r>
      <w:proofErr w:type="spellStart"/>
      <w:r w:rsidR="005D3A6C" w:rsidRPr="009B6268">
        <w:rPr>
          <w:rFonts w:asciiTheme="minorHAnsi" w:hAnsiTheme="minorHAnsi" w:cstheme="minorHAnsi"/>
          <w:sz w:val="20"/>
          <w:szCs w:val="20"/>
        </w:rPr>
        <w:t>finanțată</w:t>
      </w:r>
      <w:proofErr w:type="spellEnd"/>
      <w:r w:rsidR="005D3A6C" w:rsidRPr="009B6268">
        <w:rPr>
          <w:rFonts w:asciiTheme="minorHAnsi" w:hAnsiTheme="minorHAnsi" w:cstheme="minorHAnsi"/>
          <w:sz w:val="20"/>
          <w:szCs w:val="20"/>
        </w:rPr>
        <w:t xml:space="preserve">, </w:t>
      </w:r>
      <w:proofErr w:type="spellStart"/>
      <w:r w:rsidR="005D3A6C" w:rsidRPr="009B6268">
        <w:rPr>
          <w:rFonts w:asciiTheme="minorHAnsi" w:hAnsiTheme="minorHAnsi" w:cstheme="minorHAnsi"/>
          <w:sz w:val="20"/>
          <w:szCs w:val="20"/>
        </w:rPr>
        <w:t>ce</w:t>
      </w:r>
      <w:proofErr w:type="spellEnd"/>
      <w:r w:rsidR="005D3A6C" w:rsidRPr="009B6268">
        <w:rPr>
          <w:rFonts w:asciiTheme="minorHAnsi" w:hAnsiTheme="minorHAnsi" w:cstheme="minorHAnsi"/>
          <w:sz w:val="20"/>
          <w:szCs w:val="20"/>
        </w:rPr>
        <w:t xml:space="preserve"> </w:t>
      </w:r>
      <w:proofErr w:type="spellStart"/>
      <w:r w:rsidR="005D3A6C" w:rsidRPr="009B6268">
        <w:rPr>
          <w:rFonts w:asciiTheme="minorHAnsi" w:hAnsiTheme="minorHAnsi" w:cstheme="minorHAnsi"/>
          <w:sz w:val="20"/>
          <w:szCs w:val="20"/>
        </w:rPr>
        <w:t>trebuie</w:t>
      </w:r>
      <w:proofErr w:type="spellEnd"/>
      <w:r w:rsidR="005D3A6C" w:rsidRPr="009B6268">
        <w:rPr>
          <w:rFonts w:asciiTheme="minorHAnsi" w:hAnsiTheme="minorHAnsi" w:cstheme="minorHAnsi"/>
          <w:sz w:val="20"/>
          <w:szCs w:val="20"/>
        </w:rPr>
        <w:t xml:space="preserve"> </w:t>
      </w:r>
      <w:proofErr w:type="spellStart"/>
      <w:r w:rsidR="005D3A6C" w:rsidRPr="009B6268">
        <w:rPr>
          <w:rFonts w:asciiTheme="minorHAnsi" w:hAnsiTheme="minorHAnsi" w:cstheme="minorHAnsi"/>
          <w:sz w:val="20"/>
          <w:szCs w:val="20"/>
        </w:rPr>
        <w:t>menținute</w:t>
      </w:r>
      <w:proofErr w:type="spellEnd"/>
      <w:r w:rsidR="005D3A6C" w:rsidRPr="009B6268">
        <w:rPr>
          <w:rFonts w:asciiTheme="minorHAnsi" w:hAnsiTheme="minorHAnsi" w:cstheme="minorHAnsi"/>
          <w:sz w:val="20"/>
          <w:szCs w:val="20"/>
        </w:rPr>
        <w:t xml:space="preserve"> pe o </w:t>
      </w:r>
      <w:proofErr w:type="spellStart"/>
      <w:r w:rsidR="005D3A6C" w:rsidRPr="009B6268">
        <w:rPr>
          <w:rFonts w:asciiTheme="minorHAnsi" w:hAnsiTheme="minorHAnsi" w:cstheme="minorHAnsi"/>
          <w:sz w:val="20"/>
          <w:szCs w:val="20"/>
        </w:rPr>
        <w:t>perioadă</w:t>
      </w:r>
      <w:proofErr w:type="spellEnd"/>
      <w:r w:rsidR="005D3A6C" w:rsidRPr="009B6268">
        <w:rPr>
          <w:rFonts w:asciiTheme="minorHAnsi" w:hAnsiTheme="minorHAnsi" w:cstheme="minorHAnsi"/>
          <w:sz w:val="20"/>
          <w:szCs w:val="20"/>
        </w:rPr>
        <w:t xml:space="preserve"> de </w:t>
      </w:r>
      <w:proofErr w:type="spellStart"/>
      <w:r w:rsidR="005D3A6C" w:rsidRPr="009B6268">
        <w:rPr>
          <w:rFonts w:asciiTheme="minorHAnsi" w:hAnsiTheme="minorHAnsi" w:cstheme="minorHAnsi"/>
          <w:sz w:val="20"/>
          <w:szCs w:val="20"/>
        </w:rPr>
        <w:t>cel</w:t>
      </w:r>
      <w:proofErr w:type="spellEnd"/>
      <w:r w:rsidR="005D3A6C" w:rsidRPr="009B6268">
        <w:rPr>
          <w:rFonts w:asciiTheme="minorHAnsi" w:hAnsiTheme="minorHAnsi" w:cstheme="minorHAnsi"/>
          <w:sz w:val="20"/>
          <w:szCs w:val="20"/>
        </w:rPr>
        <w:t xml:space="preserve"> </w:t>
      </w:r>
      <w:proofErr w:type="spellStart"/>
      <w:r w:rsidR="005D3A6C" w:rsidRPr="009B6268">
        <w:rPr>
          <w:rFonts w:asciiTheme="minorHAnsi" w:hAnsiTheme="minorHAnsi" w:cstheme="minorHAnsi"/>
          <w:sz w:val="20"/>
          <w:szCs w:val="20"/>
        </w:rPr>
        <w:t>puțin</w:t>
      </w:r>
      <w:proofErr w:type="spellEnd"/>
      <w:r w:rsidR="005D3A6C" w:rsidRPr="009B6268">
        <w:rPr>
          <w:rFonts w:asciiTheme="minorHAnsi" w:hAnsiTheme="minorHAnsi" w:cstheme="minorHAnsi"/>
          <w:sz w:val="20"/>
          <w:szCs w:val="20"/>
        </w:rPr>
        <w:t xml:space="preserve"> 3 ani de la </w:t>
      </w:r>
      <w:proofErr w:type="spellStart"/>
      <w:r w:rsidR="005D3A6C" w:rsidRPr="009B6268">
        <w:rPr>
          <w:rFonts w:asciiTheme="minorHAnsi" w:hAnsiTheme="minorHAnsi" w:cstheme="minorHAnsi"/>
          <w:sz w:val="20"/>
          <w:szCs w:val="20"/>
        </w:rPr>
        <w:t>plata</w:t>
      </w:r>
      <w:proofErr w:type="spellEnd"/>
      <w:r w:rsidR="005D3A6C" w:rsidRPr="009B6268">
        <w:rPr>
          <w:rFonts w:asciiTheme="minorHAnsi" w:hAnsiTheme="minorHAnsi" w:cstheme="minorHAnsi"/>
          <w:sz w:val="20"/>
          <w:szCs w:val="20"/>
        </w:rPr>
        <w:t xml:space="preserve"> </w:t>
      </w:r>
      <w:proofErr w:type="spellStart"/>
      <w:r w:rsidR="005D3A6C" w:rsidRPr="009B6268">
        <w:rPr>
          <w:rFonts w:asciiTheme="minorHAnsi" w:hAnsiTheme="minorHAnsi" w:cstheme="minorHAnsi"/>
          <w:sz w:val="20"/>
          <w:szCs w:val="20"/>
        </w:rPr>
        <w:t>finală</w:t>
      </w:r>
      <w:proofErr w:type="spellEnd"/>
      <w:r w:rsidR="005D3A6C" w:rsidRPr="009B6268">
        <w:rPr>
          <w:rFonts w:asciiTheme="minorHAnsi" w:hAnsiTheme="minorHAnsi" w:cstheme="minorHAnsi"/>
          <w:sz w:val="20"/>
          <w:szCs w:val="20"/>
        </w:rPr>
        <w:t xml:space="preserve"> </w:t>
      </w:r>
      <w:proofErr w:type="spellStart"/>
      <w:r w:rsidR="005D3A6C" w:rsidRPr="009B6268">
        <w:rPr>
          <w:rFonts w:asciiTheme="minorHAnsi" w:hAnsiTheme="minorHAnsi" w:cstheme="minorHAnsi"/>
          <w:sz w:val="20"/>
          <w:szCs w:val="20"/>
        </w:rPr>
        <w:t>în</w:t>
      </w:r>
      <w:proofErr w:type="spellEnd"/>
      <w:r w:rsidR="005D3A6C" w:rsidRPr="009B6268">
        <w:rPr>
          <w:rFonts w:asciiTheme="minorHAnsi" w:hAnsiTheme="minorHAnsi" w:cstheme="minorHAnsi"/>
          <w:sz w:val="20"/>
          <w:szCs w:val="20"/>
        </w:rPr>
        <w:t xml:space="preserve"> </w:t>
      </w:r>
      <w:proofErr w:type="spellStart"/>
      <w:r w:rsidR="005D3A6C" w:rsidRPr="009B6268">
        <w:rPr>
          <w:rFonts w:asciiTheme="minorHAnsi" w:hAnsiTheme="minorHAnsi" w:cstheme="minorHAnsi"/>
          <w:sz w:val="20"/>
          <w:szCs w:val="20"/>
        </w:rPr>
        <w:t>cadrul</w:t>
      </w:r>
      <w:proofErr w:type="spellEnd"/>
      <w:r w:rsidR="005D3A6C" w:rsidRPr="009B6268">
        <w:rPr>
          <w:rFonts w:asciiTheme="minorHAnsi" w:hAnsiTheme="minorHAnsi" w:cstheme="minorHAnsi"/>
          <w:sz w:val="20"/>
          <w:szCs w:val="20"/>
        </w:rPr>
        <w:t xml:space="preserve"> </w:t>
      </w:r>
      <w:proofErr w:type="spellStart"/>
      <w:r w:rsidR="005D3A6C" w:rsidRPr="009B6268">
        <w:rPr>
          <w:rFonts w:asciiTheme="minorHAnsi" w:hAnsiTheme="minorHAnsi" w:cstheme="minorHAnsi"/>
          <w:sz w:val="20"/>
          <w:szCs w:val="20"/>
        </w:rPr>
        <w:t>proiectului</w:t>
      </w:r>
      <w:proofErr w:type="spellEnd"/>
      <w:r w:rsidR="005D3A6C" w:rsidRPr="009B6268">
        <w:rPr>
          <w:rFonts w:asciiTheme="minorHAnsi" w:hAnsiTheme="minorHAnsi" w:cstheme="minorHAnsi"/>
          <w:sz w:val="20"/>
          <w:szCs w:val="20"/>
        </w:rPr>
        <w:t xml:space="preserve"> </w:t>
      </w:r>
      <w:proofErr w:type="spellStart"/>
      <w:r w:rsidR="005D3A6C" w:rsidRPr="009B6268">
        <w:rPr>
          <w:rFonts w:asciiTheme="minorHAnsi" w:hAnsiTheme="minorHAnsi" w:cstheme="minorHAnsi"/>
          <w:sz w:val="20"/>
          <w:szCs w:val="20"/>
        </w:rPr>
        <w:t>sau</w:t>
      </w:r>
      <w:proofErr w:type="spellEnd"/>
      <w:r w:rsidR="005D3A6C" w:rsidRPr="009B6268">
        <w:rPr>
          <w:rFonts w:asciiTheme="minorHAnsi" w:hAnsiTheme="minorHAnsi" w:cstheme="minorHAnsi"/>
          <w:sz w:val="20"/>
          <w:szCs w:val="20"/>
        </w:rPr>
        <w:t xml:space="preserve"> in </w:t>
      </w:r>
      <w:proofErr w:type="spellStart"/>
      <w:r w:rsidR="005D3A6C" w:rsidRPr="009B6268">
        <w:rPr>
          <w:rFonts w:asciiTheme="minorHAnsi" w:hAnsiTheme="minorHAnsi" w:cstheme="minorHAnsi"/>
          <w:sz w:val="20"/>
          <w:szCs w:val="20"/>
        </w:rPr>
        <w:t>termenul</w:t>
      </w:r>
      <w:proofErr w:type="spellEnd"/>
      <w:r w:rsidR="005D3A6C" w:rsidRPr="009B6268">
        <w:rPr>
          <w:rFonts w:asciiTheme="minorHAnsi" w:hAnsiTheme="minorHAnsi" w:cstheme="minorHAnsi"/>
          <w:sz w:val="20"/>
          <w:szCs w:val="20"/>
        </w:rPr>
        <w:t xml:space="preserve"> </w:t>
      </w:r>
      <w:proofErr w:type="spellStart"/>
      <w:r w:rsidR="005D3A6C" w:rsidRPr="009B6268">
        <w:rPr>
          <w:rFonts w:asciiTheme="minorHAnsi" w:hAnsiTheme="minorHAnsi" w:cstheme="minorHAnsi"/>
          <w:sz w:val="20"/>
          <w:szCs w:val="20"/>
        </w:rPr>
        <w:t>prevăzut</w:t>
      </w:r>
      <w:proofErr w:type="spellEnd"/>
      <w:r w:rsidR="005D3A6C" w:rsidRPr="009B6268">
        <w:rPr>
          <w:rFonts w:asciiTheme="minorHAnsi" w:hAnsiTheme="minorHAnsi" w:cstheme="minorHAnsi"/>
          <w:sz w:val="20"/>
          <w:szCs w:val="20"/>
        </w:rPr>
        <w:t xml:space="preserve"> de </w:t>
      </w:r>
      <w:proofErr w:type="spellStart"/>
      <w:r w:rsidR="005D3A6C" w:rsidRPr="009B6268">
        <w:rPr>
          <w:rFonts w:asciiTheme="minorHAnsi" w:hAnsiTheme="minorHAnsi" w:cstheme="minorHAnsi"/>
          <w:sz w:val="20"/>
          <w:szCs w:val="20"/>
        </w:rPr>
        <w:t>ajutorul</w:t>
      </w:r>
      <w:proofErr w:type="spellEnd"/>
      <w:r w:rsidR="005D3A6C" w:rsidRPr="009B6268">
        <w:rPr>
          <w:rFonts w:asciiTheme="minorHAnsi" w:hAnsiTheme="minorHAnsi" w:cstheme="minorHAnsi"/>
          <w:sz w:val="20"/>
          <w:szCs w:val="20"/>
        </w:rPr>
        <w:t xml:space="preserve"> de stat, </w:t>
      </w:r>
      <w:proofErr w:type="spellStart"/>
      <w:r w:rsidR="005D3A6C" w:rsidRPr="009B6268">
        <w:rPr>
          <w:rFonts w:asciiTheme="minorHAnsi" w:hAnsiTheme="minorHAnsi" w:cstheme="minorHAnsi"/>
          <w:sz w:val="20"/>
          <w:szCs w:val="20"/>
        </w:rPr>
        <w:t>oricare</w:t>
      </w:r>
      <w:proofErr w:type="spellEnd"/>
      <w:r w:rsidR="005D3A6C" w:rsidRPr="009B6268">
        <w:rPr>
          <w:rFonts w:asciiTheme="minorHAnsi" w:hAnsiTheme="minorHAnsi" w:cstheme="minorHAnsi"/>
          <w:sz w:val="20"/>
          <w:szCs w:val="20"/>
        </w:rPr>
        <w:t xml:space="preserve"> </w:t>
      </w:r>
      <w:proofErr w:type="spellStart"/>
      <w:r w:rsidR="005D3A6C" w:rsidRPr="009B6268">
        <w:rPr>
          <w:rFonts w:asciiTheme="minorHAnsi" w:hAnsiTheme="minorHAnsi" w:cstheme="minorHAnsi"/>
          <w:sz w:val="20"/>
          <w:szCs w:val="20"/>
        </w:rPr>
        <w:t>intervine</w:t>
      </w:r>
      <w:proofErr w:type="spellEnd"/>
      <w:r w:rsidR="005D3A6C" w:rsidRPr="009B6268">
        <w:rPr>
          <w:rFonts w:asciiTheme="minorHAnsi" w:hAnsiTheme="minorHAnsi" w:cstheme="minorHAnsi"/>
          <w:sz w:val="20"/>
          <w:szCs w:val="20"/>
        </w:rPr>
        <w:t xml:space="preserve"> </w:t>
      </w:r>
      <w:proofErr w:type="spellStart"/>
      <w:r w:rsidR="005D3A6C" w:rsidRPr="009B6268">
        <w:rPr>
          <w:rFonts w:asciiTheme="minorHAnsi" w:hAnsiTheme="minorHAnsi" w:cstheme="minorHAnsi"/>
          <w:sz w:val="20"/>
          <w:szCs w:val="20"/>
        </w:rPr>
        <w:t>ultimul</w:t>
      </w:r>
      <w:proofErr w:type="spellEnd"/>
      <w:r w:rsidR="005D3A6C" w:rsidRPr="009B6268">
        <w:rPr>
          <w:rFonts w:asciiTheme="minorHAnsi" w:hAnsiTheme="minorHAnsi" w:cstheme="minorHAnsi"/>
          <w:sz w:val="20"/>
          <w:szCs w:val="20"/>
        </w:rPr>
        <w:t xml:space="preserve">, </w:t>
      </w:r>
      <w:proofErr w:type="spellStart"/>
      <w:r w:rsidR="005D3A6C" w:rsidRPr="009B6268">
        <w:rPr>
          <w:rFonts w:asciiTheme="minorHAnsi" w:hAnsiTheme="minorHAnsi" w:cstheme="minorHAnsi"/>
          <w:sz w:val="20"/>
          <w:szCs w:val="20"/>
        </w:rPr>
        <w:t>în</w:t>
      </w:r>
      <w:proofErr w:type="spellEnd"/>
      <w:r w:rsidR="005D3A6C" w:rsidRPr="009B6268">
        <w:rPr>
          <w:rFonts w:asciiTheme="minorHAnsi" w:hAnsiTheme="minorHAnsi" w:cstheme="minorHAnsi"/>
          <w:sz w:val="20"/>
          <w:szCs w:val="20"/>
        </w:rPr>
        <w:t xml:space="preserve"> zona </w:t>
      </w:r>
      <w:proofErr w:type="spellStart"/>
      <w:r w:rsidR="005D3A6C" w:rsidRPr="009B6268">
        <w:rPr>
          <w:rFonts w:asciiTheme="minorHAnsi" w:hAnsiTheme="minorHAnsi" w:cstheme="minorHAnsi"/>
          <w:sz w:val="20"/>
          <w:szCs w:val="20"/>
        </w:rPr>
        <w:t>vizată</w:t>
      </w:r>
      <w:proofErr w:type="spellEnd"/>
      <w:r w:rsidR="005D3A6C" w:rsidRPr="009B6268">
        <w:rPr>
          <w:rFonts w:asciiTheme="minorHAnsi" w:hAnsiTheme="minorHAnsi" w:cstheme="minorHAnsi"/>
          <w:sz w:val="20"/>
          <w:szCs w:val="20"/>
        </w:rPr>
        <w:t xml:space="preserve"> de </w:t>
      </w:r>
      <w:r w:rsidR="005D3A6C" w:rsidRPr="009B6268">
        <w:rPr>
          <w:rFonts w:asciiTheme="minorHAnsi" w:hAnsiTheme="minorHAnsi" w:cstheme="minorHAnsi"/>
          <w:sz w:val="20"/>
          <w:szCs w:val="20"/>
          <w:lang w:val="ro-RO"/>
        </w:rPr>
        <w:t>apel</w:t>
      </w:r>
      <w:r w:rsidR="005D3A6C" w:rsidRPr="009B6268">
        <w:rPr>
          <w:rFonts w:asciiTheme="minorHAnsi" w:hAnsiTheme="minorHAnsi" w:cstheme="minorHAnsi"/>
          <w:sz w:val="20"/>
          <w:szCs w:val="20"/>
        </w:rPr>
        <w:t xml:space="preserve">, </w:t>
      </w:r>
      <w:proofErr w:type="spellStart"/>
      <w:r w:rsidR="005D3A6C" w:rsidRPr="009B6268">
        <w:rPr>
          <w:rFonts w:asciiTheme="minorHAnsi" w:hAnsiTheme="minorHAnsi" w:cstheme="minorHAnsi"/>
          <w:sz w:val="20"/>
          <w:szCs w:val="20"/>
        </w:rPr>
        <w:t>în</w:t>
      </w:r>
      <w:proofErr w:type="spellEnd"/>
      <w:r w:rsidR="005D3A6C" w:rsidRPr="009B6268">
        <w:rPr>
          <w:rFonts w:asciiTheme="minorHAnsi" w:hAnsiTheme="minorHAnsi" w:cstheme="minorHAnsi"/>
          <w:sz w:val="20"/>
          <w:szCs w:val="20"/>
        </w:rPr>
        <w:t xml:space="preserve"> </w:t>
      </w:r>
      <w:proofErr w:type="spellStart"/>
      <w:r w:rsidR="005D3A6C" w:rsidRPr="009B6268">
        <w:rPr>
          <w:rFonts w:asciiTheme="minorHAnsi" w:hAnsiTheme="minorHAnsi" w:cstheme="minorHAnsi"/>
          <w:sz w:val="20"/>
          <w:szCs w:val="20"/>
        </w:rPr>
        <w:t>funcție</w:t>
      </w:r>
      <w:proofErr w:type="spellEnd"/>
      <w:r w:rsidR="005D3A6C" w:rsidRPr="009B6268">
        <w:rPr>
          <w:rFonts w:asciiTheme="minorHAnsi" w:hAnsiTheme="minorHAnsi" w:cstheme="minorHAnsi"/>
          <w:sz w:val="20"/>
          <w:szCs w:val="20"/>
        </w:rPr>
        <w:t xml:space="preserve"> de </w:t>
      </w:r>
      <w:proofErr w:type="spellStart"/>
      <w:r w:rsidR="005D3A6C" w:rsidRPr="009B6268">
        <w:rPr>
          <w:rFonts w:asciiTheme="minorHAnsi" w:hAnsiTheme="minorHAnsi" w:cstheme="minorHAnsi"/>
          <w:sz w:val="20"/>
          <w:szCs w:val="20"/>
        </w:rPr>
        <w:t>valoarea</w:t>
      </w:r>
      <w:proofErr w:type="spellEnd"/>
      <w:r w:rsidR="005D3A6C" w:rsidRPr="009B6268">
        <w:rPr>
          <w:rFonts w:asciiTheme="minorHAnsi" w:hAnsiTheme="minorHAnsi" w:cstheme="minorHAnsi"/>
          <w:sz w:val="20"/>
          <w:szCs w:val="20"/>
        </w:rPr>
        <w:t xml:space="preserve"> </w:t>
      </w:r>
      <w:proofErr w:type="spellStart"/>
      <w:r w:rsidR="005D3A6C" w:rsidRPr="009B6268">
        <w:rPr>
          <w:rFonts w:asciiTheme="minorHAnsi" w:hAnsiTheme="minorHAnsi" w:cstheme="minorHAnsi"/>
          <w:sz w:val="20"/>
          <w:szCs w:val="20"/>
        </w:rPr>
        <w:t>finanțării</w:t>
      </w:r>
      <w:proofErr w:type="spellEnd"/>
      <w:r w:rsidR="005D3A6C" w:rsidRPr="009B6268">
        <w:rPr>
          <w:rFonts w:asciiTheme="minorHAnsi" w:hAnsiTheme="minorHAnsi" w:cstheme="minorHAnsi"/>
          <w:sz w:val="20"/>
          <w:szCs w:val="20"/>
        </w:rPr>
        <w:t xml:space="preserve"> </w:t>
      </w:r>
      <w:proofErr w:type="spellStart"/>
      <w:r w:rsidR="005D3A6C" w:rsidRPr="009B6268">
        <w:rPr>
          <w:rFonts w:asciiTheme="minorHAnsi" w:hAnsiTheme="minorHAnsi" w:cstheme="minorHAnsi"/>
          <w:sz w:val="20"/>
          <w:szCs w:val="20"/>
        </w:rPr>
        <w:t>nerambursabile</w:t>
      </w:r>
      <w:proofErr w:type="spellEnd"/>
      <w:r w:rsidR="005D3A6C" w:rsidRPr="009B6268">
        <w:rPr>
          <w:rFonts w:asciiTheme="minorHAnsi" w:hAnsiTheme="minorHAnsi" w:cstheme="minorHAnsi"/>
          <w:sz w:val="20"/>
          <w:szCs w:val="20"/>
        </w:rPr>
        <w:t xml:space="preserve"> solicitate, </w:t>
      </w:r>
      <w:proofErr w:type="spellStart"/>
      <w:r w:rsidR="005D3A6C" w:rsidRPr="009B6268">
        <w:rPr>
          <w:rFonts w:asciiTheme="minorHAnsi" w:hAnsiTheme="minorHAnsi" w:cstheme="minorHAnsi"/>
          <w:sz w:val="20"/>
          <w:szCs w:val="20"/>
        </w:rPr>
        <w:t>după</w:t>
      </w:r>
      <w:proofErr w:type="spellEnd"/>
      <w:r w:rsidR="005D3A6C" w:rsidRPr="009B6268">
        <w:rPr>
          <w:rFonts w:asciiTheme="minorHAnsi" w:hAnsiTheme="minorHAnsi" w:cstheme="minorHAnsi"/>
          <w:sz w:val="20"/>
          <w:szCs w:val="20"/>
        </w:rPr>
        <w:t xml:space="preserve"> cum </w:t>
      </w:r>
      <w:proofErr w:type="spellStart"/>
      <w:r w:rsidR="005D3A6C" w:rsidRPr="009B6268">
        <w:rPr>
          <w:rFonts w:asciiTheme="minorHAnsi" w:hAnsiTheme="minorHAnsi" w:cstheme="minorHAnsi"/>
          <w:sz w:val="20"/>
          <w:szCs w:val="20"/>
        </w:rPr>
        <w:t>urmează</w:t>
      </w:r>
      <w:proofErr w:type="spellEnd"/>
      <w:r w:rsidR="001625C0" w:rsidRPr="009B6268">
        <w:rPr>
          <w:rFonts w:asciiTheme="minorHAnsi" w:hAnsiTheme="minorHAnsi" w:cstheme="minorHAnsi"/>
          <w:sz w:val="20"/>
          <w:szCs w:val="20"/>
        </w:rPr>
        <w:t>:</w:t>
      </w:r>
    </w:p>
    <w:tbl>
      <w:tblPr>
        <w:tblStyle w:val="GridTable4-Accent11"/>
        <w:tblW w:w="6941" w:type="dxa"/>
        <w:jc w:val="center"/>
        <w:tblLook w:val="04A0" w:firstRow="1" w:lastRow="0" w:firstColumn="1" w:lastColumn="0" w:noHBand="0" w:noVBand="1"/>
      </w:tblPr>
      <w:tblGrid>
        <w:gridCol w:w="4390"/>
        <w:gridCol w:w="2551"/>
      </w:tblGrid>
      <w:tr w:rsidR="001625C0" w:rsidRPr="009B6268" w14:paraId="3F16D351" w14:textId="77777777" w:rsidTr="00B83E41">
        <w:trPr>
          <w:cnfStyle w:val="100000000000" w:firstRow="1" w:lastRow="0" w:firstColumn="0" w:lastColumn="0" w:oddVBand="0" w:evenVBand="0" w:oddHBand="0"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47676707" w14:textId="77777777" w:rsidR="001625C0" w:rsidRPr="009B6268" w:rsidRDefault="001625C0" w:rsidP="000C7F98">
            <w:pPr>
              <w:spacing w:before="0" w:after="0"/>
              <w:jc w:val="center"/>
              <w:rPr>
                <w:rFonts w:asciiTheme="minorHAnsi" w:hAnsiTheme="minorHAnsi" w:cstheme="minorHAnsi"/>
                <w:sz w:val="20"/>
                <w:szCs w:val="20"/>
              </w:rPr>
            </w:pPr>
            <w:bookmarkStart w:id="3" w:name="_Hlk140750035"/>
            <w:r w:rsidRPr="009B6268">
              <w:rPr>
                <w:rFonts w:asciiTheme="minorHAnsi" w:hAnsiTheme="minorHAnsi" w:cstheme="minorHAnsi"/>
                <w:sz w:val="20"/>
                <w:szCs w:val="20"/>
              </w:rPr>
              <w:t>Valoarea finanțării nerambursabile solicitate</w:t>
            </w:r>
            <w:bookmarkEnd w:id="3"/>
          </w:p>
        </w:tc>
        <w:tc>
          <w:tcPr>
            <w:tcW w:w="2551" w:type="dxa"/>
            <w:vAlign w:val="center"/>
          </w:tcPr>
          <w:p w14:paraId="64E84E75" w14:textId="77777777" w:rsidR="001625C0" w:rsidRPr="009B6268" w:rsidRDefault="001625C0" w:rsidP="000C7F98">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bookmarkStart w:id="4" w:name="_Hlk140750007"/>
            <w:r w:rsidRPr="009B6268">
              <w:rPr>
                <w:rFonts w:asciiTheme="minorHAnsi" w:hAnsiTheme="minorHAnsi" w:cstheme="minorHAnsi"/>
                <w:sz w:val="20"/>
                <w:szCs w:val="20"/>
              </w:rPr>
              <w:t>Numărul minim de locuri de muncă nou create</w:t>
            </w:r>
            <w:bookmarkEnd w:id="4"/>
          </w:p>
        </w:tc>
      </w:tr>
      <w:tr w:rsidR="001625C0" w:rsidRPr="009B6268" w14:paraId="057C5E52" w14:textId="77777777" w:rsidTr="00B83E41">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4390" w:type="dxa"/>
          </w:tcPr>
          <w:p w14:paraId="69B5AB15" w14:textId="77777777" w:rsidR="001625C0" w:rsidRPr="009B6268" w:rsidRDefault="001625C0" w:rsidP="000C7F98">
            <w:pPr>
              <w:spacing w:before="0" w:after="0"/>
              <w:rPr>
                <w:rFonts w:asciiTheme="minorHAnsi" w:hAnsiTheme="minorHAnsi" w:cstheme="minorHAnsi"/>
                <w:b w:val="0"/>
                <w:sz w:val="20"/>
                <w:szCs w:val="20"/>
              </w:rPr>
            </w:pPr>
            <w:r w:rsidRPr="009B6268">
              <w:rPr>
                <w:rFonts w:asciiTheme="minorHAnsi" w:hAnsiTheme="minorHAnsi" w:cstheme="minorHAnsi"/>
                <w:b w:val="0"/>
                <w:sz w:val="20"/>
                <w:szCs w:val="20"/>
              </w:rPr>
              <w:t>&lt; 0,5 mil euro</w:t>
            </w:r>
          </w:p>
        </w:tc>
        <w:tc>
          <w:tcPr>
            <w:tcW w:w="2551" w:type="dxa"/>
          </w:tcPr>
          <w:p w14:paraId="79712A9A" w14:textId="12CD190C" w:rsidR="001625C0" w:rsidRPr="009B6268" w:rsidRDefault="0061331C" w:rsidP="000C7F98">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B6268">
              <w:rPr>
                <w:rFonts w:asciiTheme="minorHAnsi" w:hAnsiTheme="minorHAnsi" w:cstheme="minorHAnsi"/>
                <w:sz w:val="20"/>
                <w:szCs w:val="20"/>
              </w:rPr>
              <w:t>3</w:t>
            </w:r>
          </w:p>
        </w:tc>
      </w:tr>
      <w:tr w:rsidR="001625C0" w:rsidRPr="009B6268" w14:paraId="45B8C072" w14:textId="77777777" w:rsidTr="00B83E41">
        <w:trPr>
          <w:trHeight w:val="302"/>
          <w:jc w:val="center"/>
        </w:trPr>
        <w:tc>
          <w:tcPr>
            <w:cnfStyle w:val="001000000000" w:firstRow="0" w:lastRow="0" w:firstColumn="1" w:lastColumn="0" w:oddVBand="0" w:evenVBand="0" w:oddHBand="0" w:evenHBand="0" w:firstRowFirstColumn="0" w:firstRowLastColumn="0" w:lastRowFirstColumn="0" w:lastRowLastColumn="0"/>
            <w:tcW w:w="4390" w:type="dxa"/>
          </w:tcPr>
          <w:p w14:paraId="0F3B1362" w14:textId="77777777" w:rsidR="001625C0" w:rsidRPr="009B6268" w:rsidRDefault="001625C0" w:rsidP="000C7F98">
            <w:pPr>
              <w:spacing w:before="0" w:after="0"/>
              <w:rPr>
                <w:rFonts w:asciiTheme="minorHAnsi" w:hAnsiTheme="minorHAnsi" w:cstheme="minorHAnsi"/>
                <w:b w:val="0"/>
                <w:sz w:val="20"/>
                <w:szCs w:val="20"/>
              </w:rPr>
            </w:pPr>
            <w:r w:rsidRPr="009B6268">
              <w:rPr>
                <w:rFonts w:asciiTheme="minorHAnsi" w:hAnsiTheme="minorHAnsi" w:cstheme="minorHAnsi"/>
                <w:b w:val="0"/>
                <w:sz w:val="20"/>
                <w:szCs w:val="20"/>
              </w:rPr>
              <w:t>&gt;= 0,5 mil euro și &lt; 1 mil euro</w:t>
            </w:r>
          </w:p>
        </w:tc>
        <w:tc>
          <w:tcPr>
            <w:tcW w:w="2551" w:type="dxa"/>
          </w:tcPr>
          <w:p w14:paraId="686354CA" w14:textId="6146A026" w:rsidR="001625C0" w:rsidRPr="009B6268" w:rsidRDefault="0061331C" w:rsidP="000C7F98">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B6268">
              <w:rPr>
                <w:rFonts w:asciiTheme="minorHAnsi" w:hAnsiTheme="minorHAnsi" w:cstheme="minorHAnsi"/>
                <w:sz w:val="20"/>
                <w:szCs w:val="20"/>
              </w:rPr>
              <w:t>6</w:t>
            </w:r>
          </w:p>
        </w:tc>
      </w:tr>
      <w:tr w:rsidR="001625C0" w:rsidRPr="009B6268" w14:paraId="2C8A22CB" w14:textId="77777777" w:rsidTr="00B83E41">
        <w:trPr>
          <w:cnfStyle w:val="000000100000" w:firstRow="0" w:lastRow="0" w:firstColumn="0" w:lastColumn="0" w:oddVBand="0" w:evenVBand="0" w:oddHBand="1"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4390" w:type="dxa"/>
          </w:tcPr>
          <w:p w14:paraId="5BBBA0F1" w14:textId="77777777" w:rsidR="001625C0" w:rsidRPr="009B6268" w:rsidRDefault="001625C0" w:rsidP="000C7F98">
            <w:pPr>
              <w:spacing w:before="0" w:after="0"/>
              <w:rPr>
                <w:rFonts w:asciiTheme="minorHAnsi" w:hAnsiTheme="minorHAnsi" w:cstheme="minorHAnsi"/>
                <w:b w:val="0"/>
                <w:sz w:val="20"/>
                <w:szCs w:val="20"/>
              </w:rPr>
            </w:pPr>
            <w:r w:rsidRPr="009B6268">
              <w:rPr>
                <w:rFonts w:asciiTheme="minorHAnsi" w:hAnsiTheme="minorHAnsi" w:cstheme="minorHAnsi"/>
                <w:b w:val="0"/>
                <w:sz w:val="20"/>
                <w:szCs w:val="20"/>
              </w:rPr>
              <w:t>&gt;= 1 mil euro și &lt; 1,5 mil euro</w:t>
            </w:r>
          </w:p>
        </w:tc>
        <w:tc>
          <w:tcPr>
            <w:tcW w:w="2551" w:type="dxa"/>
          </w:tcPr>
          <w:p w14:paraId="481A1AFC" w14:textId="6D7AB3E2" w:rsidR="001625C0" w:rsidRPr="009B6268" w:rsidRDefault="0061331C" w:rsidP="000C7F98">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B6268">
              <w:rPr>
                <w:rFonts w:asciiTheme="minorHAnsi" w:hAnsiTheme="minorHAnsi" w:cstheme="minorHAnsi"/>
                <w:sz w:val="20"/>
                <w:szCs w:val="20"/>
              </w:rPr>
              <w:t>9</w:t>
            </w:r>
          </w:p>
        </w:tc>
      </w:tr>
      <w:tr w:rsidR="001625C0" w:rsidRPr="009B6268" w14:paraId="39B3050D" w14:textId="77777777" w:rsidTr="00B83E41">
        <w:trPr>
          <w:trHeight w:val="302"/>
          <w:jc w:val="center"/>
        </w:trPr>
        <w:tc>
          <w:tcPr>
            <w:cnfStyle w:val="001000000000" w:firstRow="0" w:lastRow="0" w:firstColumn="1" w:lastColumn="0" w:oddVBand="0" w:evenVBand="0" w:oddHBand="0" w:evenHBand="0" w:firstRowFirstColumn="0" w:firstRowLastColumn="0" w:lastRowFirstColumn="0" w:lastRowLastColumn="0"/>
            <w:tcW w:w="4390" w:type="dxa"/>
          </w:tcPr>
          <w:p w14:paraId="4A659924" w14:textId="77777777" w:rsidR="001625C0" w:rsidRPr="009B6268" w:rsidRDefault="001625C0" w:rsidP="000C7F98">
            <w:pPr>
              <w:spacing w:before="0" w:after="0"/>
              <w:rPr>
                <w:rFonts w:asciiTheme="minorHAnsi" w:hAnsiTheme="minorHAnsi" w:cstheme="minorHAnsi"/>
                <w:b w:val="0"/>
                <w:sz w:val="20"/>
                <w:szCs w:val="20"/>
              </w:rPr>
            </w:pPr>
            <w:r w:rsidRPr="009B6268">
              <w:rPr>
                <w:rFonts w:asciiTheme="minorHAnsi" w:hAnsiTheme="minorHAnsi" w:cstheme="minorHAnsi"/>
                <w:b w:val="0"/>
                <w:sz w:val="20"/>
                <w:szCs w:val="20"/>
              </w:rPr>
              <w:t>&gt;= 1,5 mil euro și &lt; 2 mil euro</w:t>
            </w:r>
          </w:p>
        </w:tc>
        <w:tc>
          <w:tcPr>
            <w:tcW w:w="2551" w:type="dxa"/>
          </w:tcPr>
          <w:p w14:paraId="36B0DA49" w14:textId="36AAFD7D" w:rsidR="001625C0" w:rsidRPr="009B6268" w:rsidRDefault="0061331C" w:rsidP="000C7F98">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B6268">
              <w:rPr>
                <w:rFonts w:asciiTheme="minorHAnsi" w:hAnsiTheme="minorHAnsi" w:cstheme="minorHAnsi"/>
                <w:sz w:val="20"/>
                <w:szCs w:val="20"/>
              </w:rPr>
              <w:t>1</w:t>
            </w:r>
            <w:r w:rsidR="0042703C" w:rsidRPr="009B6268">
              <w:rPr>
                <w:rFonts w:asciiTheme="minorHAnsi" w:hAnsiTheme="minorHAnsi" w:cstheme="minorHAnsi"/>
                <w:sz w:val="20"/>
                <w:szCs w:val="20"/>
              </w:rPr>
              <w:t>2</w:t>
            </w:r>
          </w:p>
        </w:tc>
      </w:tr>
      <w:tr w:rsidR="0061331C" w:rsidRPr="009B6268" w14:paraId="02D3E499" w14:textId="77777777" w:rsidTr="00B83E41">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4390" w:type="dxa"/>
          </w:tcPr>
          <w:p w14:paraId="275A2F8C" w14:textId="07188916" w:rsidR="0061331C" w:rsidRPr="009B6268" w:rsidRDefault="0061331C" w:rsidP="0061331C">
            <w:pPr>
              <w:spacing w:before="0" w:after="0"/>
              <w:rPr>
                <w:rFonts w:asciiTheme="minorHAnsi" w:hAnsiTheme="minorHAnsi" w:cstheme="minorHAnsi"/>
                <w:b w:val="0"/>
                <w:sz w:val="20"/>
                <w:szCs w:val="20"/>
              </w:rPr>
            </w:pPr>
            <w:r w:rsidRPr="009B6268">
              <w:rPr>
                <w:rFonts w:asciiTheme="minorHAnsi" w:hAnsiTheme="minorHAnsi" w:cstheme="minorHAnsi"/>
                <w:b w:val="0"/>
                <w:sz w:val="20"/>
                <w:szCs w:val="20"/>
              </w:rPr>
              <w:t>&gt;= 2 mil euro și &lt; 3,5 mil euro</w:t>
            </w:r>
          </w:p>
        </w:tc>
        <w:tc>
          <w:tcPr>
            <w:tcW w:w="2551" w:type="dxa"/>
          </w:tcPr>
          <w:p w14:paraId="49DEC90D" w14:textId="368FDD00" w:rsidR="0061331C" w:rsidRPr="009B6268" w:rsidRDefault="0061331C" w:rsidP="0061331C">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B6268">
              <w:rPr>
                <w:rFonts w:asciiTheme="minorHAnsi" w:hAnsiTheme="minorHAnsi" w:cstheme="minorHAnsi"/>
                <w:sz w:val="20"/>
                <w:szCs w:val="20"/>
              </w:rPr>
              <w:t>24</w:t>
            </w:r>
          </w:p>
        </w:tc>
      </w:tr>
      <w:tr w:rsidR="0061331C" w:rsidRPr="009B6268" w14:paraId="1D2215FD" w14:textId="77777777" w:rsidTr="00B83E41">
        <w:trPr>
          <w:trHeight w:val="302"/>
          <w:jc w:val="center"/>
        </w:trPr>
        <w:tc>
          <w:tcPr>
            <w:cnfStyle w:val="001000000000" w:firstRow="0" w:lastRow="0" w:firstColumn="1" w:lastColumn="0" w:oddVBand="0" w:evenVBand="0" w:oddHBand="0" w:evenHBand="0" w:firstRowFirstColumn="0" w:firstRowLastColumn="0" w:lastRowFirstColumn="0" w:lastRowLastColumn="0"/>
            <w:tcW w:w="4390" w:type="dxa"/>
          </w:tcPr>
          <w:p w14:paraId="1F707DEC" w14:textId="78DD0F7F" w:rsidR="0061331C" w:rsidRPr="009B6268" w:rsidRDefault="00C22466" w:rsidP="0061331C">
            <w:pPr>
              <w:spacing w:before="0" w:after="0"/>
              <w:rPr>
                <w:rFonts w:asciiTheme="minorHAnsi" w:hAnsiTheme="minorHAnsi" w:cstheme="minorHAnsi"/>
                <w:b w:val="0"/>
                <w:sz w:val="20"/>
                <w:szCs w:val="20"/>
              </w:rPr>
            </w:pPr>
            <w:r w:rsidRPr="009B6268">
              <w:rPr>
                <w:rFonts w:asciiTheme="minorHAnsi" w:hAnsiTheme="minorHAnsi" w:cstheme="minorHAnsi"/>
                <w:b w:val="0"/>
                <w:sz w:val="20"/>
                <w:szCs w:val="20"/>
              </w:rPr>
              <w:t>&gt;=3,5 mil euro</w:t>
            </w:r>
          </w:p>
        </w:tc>
        <w:tc>
          <w:tcPr>
            <w:tcW w:w="2551" w:type="dxa"/>
          </w:tcPr>
          <w:p w14:paraId="399B7D48" w14:textId="7E043337" w:rsidR="0061331C" w:rsidRPr="009B6268" w:rsidRDefault="00C22466" w:rsidP="0061331C">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B6268">
              <w:rPr>
                <w:rFonts w:asciiTheme="minorHAnsi" w:hAnsiTheme="minorHAnsi" w:cstheme="minorHAnsi"/>
                <w:sz w:val="20"/>
                <w:szCs w:val="20"/>
              </w:rPr>
              <w:t>36</w:t>
            </w:r>
          </w:p>
        </w:tc>
      </w:tr>
    </w:tbl>
    <w:p w14:paraId="23D59818" w14:textId="77777777" w:rsidR="00D22104" w:rsidRPr="009B6268" w:rsidRDefault="00F1160C" w:rsidP="00105AC5">
      <w:pPr>
        <w:pStyle w:val="ListParagraph"/>
        <w:numPr>
          <w:ilvl w:val="0"/>
          <w:numId w:val="39"/>
        </w:numPr>
        <w:rPr>
          <w:rFonts w:asciiTheme="minorHAnsi" w:hAnsiTheme="minorHAnsi" w:cstheme="minorHAnsi"/>
          <w:sz w:val="20"/>
          <w:szCs w:val="20"/>
        </w:rPr>
      </w:pP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procesul</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ocupare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locurilor</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muncă</w:t>
      </w:r>
      <w:proofErr w:type="spellEnd"/>
      <w:r w:rsidRPr="009B6268">
        <w:rPr>
          <w:rFonts w:asciiTheme="minorHAnsi" w:hAnsiTheme="minorHAnsi" w:cstheme="minorHAnsi"/>
          <w:sz w:val="20"/>
          <w:szCs w:val="20"/>
        </w:rPr>
        <w:t xml:space="preserve"> create, </w:t>
      </w:r>
      <w:proofErr w:type="spellStart"/>
      <w:r w:rsidRPr="009B6268">
        <w:rPr>
          <w:rFonts w:asciiTheme="minorHAnsi" w:hAnsiTheme="minorHAnsi" w:cstheme="minorHAnsi"/>
          <w:sz w:val="20"/>
          <w:szCs w:val="20"/>
        </w:rPr>
        <w:t>Beneficiarul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finanțării</w:t>
      </w:r>
      <w:proofErr w:type="spellEnd"/>
      <w:r w:rsidRPr="009B6268">
        <w:rPr>
          <w:rFonts w:asciiTheme="minorHAnsi" w:hAnsiTheme="minorHAnsi" w:cstheme="minorHAnsi"/>
          <w:sz w:val="20"/>
          <w:szCs w:val="20"/>
        </w:rPr>
        <w:t xml:space="preserve"> are </w:t>
      </w:r>
      <w:proofErr w:type="spellStart"/>
      <w:r w:rsidRPr="009B6268">
        <w:rPr>
          <w:rFonts w:asciiTheme="minorHAnsi" w:hAnsiTheme="minorHAnsi" w:cstheme="minorHAnsi"/>
          <w:sz w:val="20"/>
          <w:szCs w:val="20"/>
        </w:rPr>
        <w:t>obligația</w:t>
      </w:r>
      <w:proofErr w:type="spellEnd"/>
      <w:r w:rsidRPr="009B6268">
        <w:rPr>
          <w:rFonts w:asciiTheme="minorHAnsi" w:hAnsiTheme="minorHAnsi" w:cstheme="minorHAnsi"/>
          <w:sz w:val="20"/>
          <w:szCs w:val="20"/>
        </w:rPr>
        <w:t xml:space="preserve"> de a consulta </w:t>
      </w:r>
      <w:proofErr w:type="spellStart"/>
      <w:r w:rsidRPr="009B6268">
        <w:rPr>
          <w:rFonts w:asciiTheme="minorHAnsi" w:hAnsiTheme="minorHAnsi" w:cstheme="minorHAnsi"/>
          <w:sz w:val="20"/>
          <w:szCs w:val="20"/>
        </w:rPr>
        <w:t>Agenția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Județeană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Ocuparea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Forței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Muncă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aferentă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județului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care se </w:t>
      </w:r>
      <w:proofErr w:type="spellStart"/>
      <w:r w:rsidRPr="009B6268">
        <w:rPr>
          <w:rFonts w:asciiTheme="minorHAnsi" w:hAnsiTheme="minorHAnsi" w:cstheme="minorHAnsi"/>
          <w:sz w:val="20"/>
          <w:szCs w:val="20"/>
        </w:rPr>
        <w:t>implementează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proiectul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vederea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angajării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persoane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afectate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procesul</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tranziție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persoane</w:t>
      </w:r>
      <w:proofErr w:type="spellEnd"/>
      <w:r w:rsidRPr="009B6268">
        <w:rPr>
          <w:rFonts w:asciiTheme="minorHAnsi" w:hAnsiTheme="minorHAnsi" w:cstheme="minorHAnsi"/>
          <w:sz w:val="20"/>
          <w:szCs w:val="20"/>
        </w:rPr>
        <w:t xml:space="preserve"> din </w:t>
      </w:r>
      <w:proofErr w:type="spellStart"/>
      <w:r w:rsidRPr="009B6268">
        <w:rPr>
          <w:rFonts w:asciiTheme="minorHAnsi" w:hAnsiTheme="minorHAnsi" w:cstheme="minorHAnsi"/>
          <w:sz w:val="20"/>
          <w:szCs w:val="20"/>
        </w:rPr>
        <w:t>categoriile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lucrători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defavorizați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extrem</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defavorizați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cu handicap.</w:t>
      </w:r>
    </w:p>
    <w:p w14:paraId="11003B55" w14:textId="09319A6D" w:rsidR="008E28AD" w:rsidRPr="009B6268" w:rsidRDefault="008E28AD" w:rsidP="005D3A6C">
      <w:pPr>
        <w:pStyle w:val="ListParagraph"/>
        <w:numPr>
          <w:ilvl w:val="0"/>
          <w:numId w:val="39"/>
        </w:numPr>
        <w:rPr>
          <w:rFonts w:asciiTheme="minorHAnsi" w:hAnsiTheme="minorHAnsi" w:cstheme="minorHAnsi"/>
          <w:sz w:val="20"/>
          <w:szCs w:val="20"/>
        </w:rPr>
      </w:pPr>
      <w:proofErr w:type="spellStart"/>
      <w:r w:rsidRPr="009B6268">
        <w:rPr>
          <w:rFonts w:asciiTheme="minorHAnsi" w:hAnsiTheme="minorHAnsi" w:cstheme="minorHAnsi"/>
          <w:sz w:val="20"/>
          <w:szCs w:val="20"/>
        </w:rPr>
        <w:t>Proiectul</w:t>
      </w:r>
      <w:proofErr w:type="spellEnd"/>
      <w:r w:rsidRPr="009B6268">
        <w:rPr>
          <w:rFonts w:asciiTheme="minorHAnsi" w:hAnsiTheme="minorHAnsi" w:cstheme="minorHAnsi"/>
          <w:sz w:val="20"/>
          <w:szCs w:val="20"/>
        </w:rPr>
        <w:t xml:space="preserve"> nu include </w:t>
      </w:r>
      <w:proofErr w:type="spellStart"/>
      <w:r w:rsidRPr="009B6268">
        <w:rPr>
          <w:rFonts w:asciiTheme="minorHAnsi" w:hAnsiTheme="minorHAnsi" w:cstheme="minorHAnsi"/>
          <w:sz w:val="20"/>
          <w:szCs w:val="20"/>
        </w:rPr>
        <w:t>activități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domenii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excluse</w:t>
      </w:r>
      <w:proofErr w:type="spellEnd"/>
      <w:r w:rsidRPr="009B6268">
        <w:rPr>
          <w:rFonts w:asciiTheme="minorHAnsi" w:hAnsiTheme="minorHAnsi" w:cstheme="minorHAnsi"/>
          <w:sz w:val="20"/>
          <w:szCs w:val="20"/>
        </w:rPr>
        <w:t xml:space="preserve"> din </w:t>
      </w:r>
      <w:proofErr w:type="spellStart"/>
      <w:r w:rsidRPr="009B6268">
        <w:rPr>
          <w:rFonts w:asciiTheme="minorHAnsi" w:hAnsiTheme="minorHAnsi" w:cstheme="minorHAnsi"/>
          <w:sz w:val="20"/>
          <w:szCs w:val="20"/>
        </w:rPr>
        <w:t>domeniul</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aplicare</w:t>
      </w:r>
      <w:proofErr w:type="spellEnd"/>
      <w:r w:rsidRPr="009B6268">
        <w:rPr>
          <w:rFonts w:asciiTheme="minorHAnsi" w:hAnsiTheme="minorHAnsi" w:cstheme="minorHAnsi"/>
          <w:sz w:val="20"/>
          <w:szCs w:val="20"/>
        </w:rPr>
        <w:t xml:space="preserve"> al </w:t>
      </w:r>
      <w:proofErr w:type="spellStart"/>
      <w:r w:rsidRPr="009B6268">
        <w:rPr>
          <w:rFonts w:asciiTheme="minorHAnsi" w:hAnsiTheme="minorHAnsi" w:cstheme="minorHAnsi"/>
          <w:sz w:val="20"/>
          <w:szCs w:val="20"/>
        </w:rPr>
        <w:t>ajutoarelor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regionale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conformitate</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prevederile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Regulamentului</w:t>
      </w:r>
      <w:proofErr w:type="spellEnd"/>
      <w:r w:rsidRPr="009B6268">
        <w:rPr>
          <w:rFonts w:asciiTheme="minorHAnsi" w:hAnsiTheme="minorHAnsi" w:cstheme="minorHAnsi"/>
          <w:sz w:val="20"/>
          <w:szCs w:val="20"/>
        </w:rPr>
        <w:t xml:space="preserve"> UE 651/2024  de </w:t>
      </w:r>
      <w:proofErr w:type="spellStart"/>
      <w:r w:rsidRPr="009B6268">
        <w:rPr>
          <w:rFonts w:asciiTheme="minorHAnsi" w:hAnsiTheme="minorHAnsi" w:cstheme="minorHAnsi"/>
          <w:sz w:val="20"/>
          <w:szCs w:val="20"/>
        </w:rPr>
        <w:t>declarare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anumitor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categorii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ajutoare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compatibile</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piaţa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internă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aplicarea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articolelor</w:t>
      </w:r>
      <w:proofErr w:type="spellEnd"/>
      <w:r w:rsidRPr="009B6268">
        <w:rPr>
          <w:rFonts w:asciiTheme="minorHAnsi" w:hAnsiTheme="minorHAnsi" w:cstheme="minorHAnsi"/>
          <w:sz w:val="20"/>
          <w:szCs w:val="20"/>
        </w:rPr>
        <w:t xml:space="preserve"> 107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108 din </w:t>
      </w:r>
      <w:proofErr w:type="spellStart"/>
      <w:r w:rsidRPr="009B6268">
        <w:rPr>
          <w:rFonts w:asciiTheme="minorHAnsi" w:hAnsiTheme="minorHAnsi" w:cstheme="minorHAnsi"/>
          <w:sz w:val="20"/>
          <w:szCs w:val="20"/>
        </w:rPr>
        <w:t>tratat</w:t>
      </w:r>
      <w:proofErr w:type="spellEnd"/>
      <w:r w:rsidRPr="009B6268">
        <w:rPr>
          <w:rFonts w:asciiTheme="minorHAnsi" w:hAnsiTheme="minorHAnsi" w:cstheme="minorHAnsi"/>
          <w:sz w:val="20"/>
          <w:szCs w:val="20"/>
        </w:rPr>
        <w:t xml:space="preserve">, </w:t>
      </w:r>
      <w:r w:rsidRPr="009B6268">
        <w:rPr>
          <w:rFonts w:asciiTheme="minorHAnsi" w:hAnsiTheme="minorHAnsi" w:cstheme="minorHAnsi"/>
          <w:sz w:val="20"/>
          <w:szCs w:val="20"/>
          <w:lang w:val="ro-RO"/>
        </w:rPr>
        <w:t xml:space="preserve">respectiv </w:t>
      </w:r>
      <w:r w:rsidRPr="009B6268">
        <w:rPr>
          <w:rFonts w:asciiTheme="minorHAnsi" w:hAnsiTheme="minorHAnsi" w:cstheme="minorHAnsi"/>
          <w:sz w:val="20"/>
          <w:szCs w:val="20"/>
        </w:rPr>
        <w:t xml:space="preserve">a </w:t>
      </w:r>
      <w:proofErr w:type="spellStart"/>
      <w:r w:rsidRPr="009B6268">
        <w:rPr>
          <w:rFonts w:asciiTheme="minorHAnsi" w:hAnsiTheme="minorHAnsi" w:cstheme="minorHAnsi"/>
          <w:sz w:val="20"/>
          <w:szCs w:val="20"/>
        </w:rPr>
        <w:t>Regulamentului</w:t>
      </w:r>
      <w:proofErr w:type="spellEnd"/>
      <w:r w:rsidRPr="009B6268">
        <w:rPr>
          <w:rFonts w:asciiTheme="minorHAnsi" w:hAnsiTheme="minorHAnsi" w:cstheme="minorHAnsi"/>
          <w:sz w:val="20"/>
          <w:szCs w:val="20"/>
        </w:rPr>
        <w:t xml:space="preserve"> UE </w:t>
      </w:r>
      <w:proofErr w:type="spellStart"/>
      <w:r w:rsidRPr="009B6268">
        <w:rPr>
          <w:rFonts w:asciiTheme="minorHAnsi" w:hAnsiTheme="minorHAnsi" w:cstheme="minorHAnsi"/>
          <w:sz w:val="20"/>
          <w:szCs w:val="20"/>
        </w:rPr>
        <w:t>privind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aplicarea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articolelor</w:t>
      </w:r>
      <w:proofErr w:type="spellEnd"/>
      <w:r w:rsidRPr="009B6268">
        <w:rPr>
          <w:rFonts w:asciiTheme="minorHAnsi" w:hAnsiTheme="minorHAnsi" w:cstheme="minorHAnsi"/>
          <w:sz w:val="20"/>
          <w:szCs w:val="20"/>
        </w:rPr>
        <w:t xml:space="preserve"> 107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108 din </w:t>
      </w:r>
      <w:proofErr w:type="spellStart"/>
      <w:r w:rsidRPr="009B6268">
        <w:rPr>
          <w:rFonts w:asciiTheme="minorHAnsi" w:hAnsiTheme="minorHAnsi" w:cstheme="minorHAnsi"/>
          <w:sz w:val="20"/>
          <w:szCs w:val="20"/>
        </w:rPr>
        <w:t>Tratatul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privind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funcționarea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Uniunii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Europene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ajutoarelor</w:t>
      </w:r>
      <w:proofErr w:type="spellEnd"/>
      <w:r w:rsidRPr="009B6268">
        <w:rPr>
          <w:rFonts w:asciiTheme="minorHAnsi" w:hAnsiTheme="minorHAnsi" w:cstheme="minorHAnsi"/>
          <w:sz w:val="20"/>
          <w:szCs w:val="20"/>
        </w:rPr>
        <w:t xml:space="preserve"> de minimis</w:t>
      </w:r>
      <w:r w:rsidRPr="009B6268">
        <w:rPr>
          <w:rFonts w:asciiTheme="minorHAnsi" w:hAnsiTheme="minorHAnsi" w:cstheme="minorHAnsi"/>
          <w:sz w:val="20"/>
          <w:szCs w:val="20"/>
          <w:lang w:val="ro-RO"/>
        </w:rPr>
        <w:t>.</w:t>
      </w:r>
    </w:p>
    <w:p w14:paraId="5438986D" w14:textId="77777777" w:rsidR="006B2BB4" w:rsidRPr="009B6268" w:rsidRDefault="006B2BB4" w:rsidP="000C7F98">
      <w:pPr>
        <w:pStyle w:val="Heading2"/>
        <w:rPr>
          <w:rFonts w:asciiTheme="minorHAnsi" w:hAnsiTheme="minorHAnsi" w:cstheme="minorHAnsi"/>
          <w:sz w:val="20"/>
          <w:szCs w:val="20"/>
        </w:rPr>
      </w:pPr>
      <w:r w:rsidRPr="009B6268">
        <w:rPr>
          <w:rFonts w:asciiTheme="minorHAnsi" w:hAnsiTheme="minorHAnsi" w:cstheme="minorHAnsi"/>
          <w:sz w:val="20"/>
          <w:szCs w:val="20"/>
        </w:rPr>
        <w:t xml:space="preserve">Capitolul VI </w:t>
      </w:r>
      <w:r w:rsidR="001E4FD9" w:rsidRPr="009B6268">
        <w:rPr>
          <w:rFonts w:asciiTheme="minorHAnsi" w:hAnsiTheme="minorHAnsi" w:cstheme="minorHAnsi"/>
          <w:sz w:val="20"/>
          <w:szCs w:val="20"/>
        </w:rPr>
        <w:t xml:space="preserve">Modalități </w:t>
      </w:r>
      <w:r w:rsidRPr="009B6268">
        <w:rPr>
          <w:rFonts w:asciiTheme="minorHAnsi" w:hAnsiTheme="minorHAnsi" w:cstheme="minorHAnsi"/>
          <w:sz w:val="20"/>
          <w:szCs w:val="20"/>
        </w:rPr>
        <w:t xml:space="preserve">de acordare </w:t>
      </w:r>
      <w:r w:rsidR="001E4FD9" w:rsidRPr="009B6268">
        <w:rPr>
          <w:rFonts w:asciiTheme="minorHAnsi" w:hAnsiTheme="minorHAnsi" w:cstheme="minorHAnsi"/>
          <w:sz w:val="20"/>
          <w:szCs w:val="20"/>
        </w:rPr>
        <w:t>a ajutorului de stat regional</w:t>
      </w:r>
      <w:r w:rsidRPr="009B6268">
        <w:rPr>
          <w:rFonts w:asciiTheme="minorHAnsi" w:hAnsiTheme="minorHAnsi" w:cstheme="minorHAnsi"/>
          <w:sz w:val="20"/>
          <w:szCs w:val="20"/>
        </w:rPr>
        <w:t xml:space="preserve"> </w:t>
      </w:r>
      <w:r w:rsidR="005A79BD" w:rsidRPr="009B6268">
        <w:rPr>
          <w:rFonts w:asciiTheme="minorHAnsi" w:hAnsiTheme="minorHAnsi" w:cstheme="minorHAnsi"/>
          <w:sz w:val="20"/>
          <w:szCs w:val="20"/>
        </w:rPr>
        <w:t>și a ajutorului de minimis</w:t>
      </w:r>
    </w:p>
    <w:p w14:paraId="1A3C60EC" w14:textId="77777777" w:rsidR="007C59C3" w:rsidRPr="009B6268" w:rsidRDefault="004D70ED" w:rsidP="000C7F98">
      <w:pPr>
        <w:pStyle w:val="Heading3"/>
        <w:rPr>
          <w:rFonts w:cstheme="minorHAnsi"/>
          <w:sz w:val="20"/>
          <w:szCs w:val="20"/>
        </w:rPr>
      </w:pPr>
      <w:r w:rsidRPr="009B6268">
        <w:rPr>
          <w:rFonts w:cstheme="minorHAnsi"/>
          <w:sz w:val="20"/>
          <w:szCs w:val="20"/>
        </w:rPr>
        <w:t>Art.</w:t>
      </w:r>
      <w:r w:rsidR="000C7F98" w:rsidRPr="009B6268">
        <w:rPr>
          <w:rFonts w:cstheme="minorHAnsi"/>
          <w:sz w:val="20"/>
          <w:szCs w:val="20"/>
        </w:rPr>
        <w:t xml:space="preserve"> </w:t>
      </w:r>
      <w:r w:rsidRPr="009B6268">
        <w:rPr>
          <w:rFonts w:cstheme="minorHAnsi"/>
          <w:sz w:val="20"/>
          <w:szCs w:val="20"/>
        </w:rPr>
        <w:t>13</w:t>
      </w:r>
      <w:r w:rsidR="004548F7" w:rsidRPr="009B6268">
        <w:rPr>
          <w:rFonts w:cstheme="minorHAnsi"/>
          <w:sz w:val="20"/>
          <w:szCs w:val="20"/>
        </w:rPr>
        <w:t>.</w:t>
      </w:r>
    </w:p>
    <w:p w14:paraId="195EF09D" w14:textId="54D72727" w:rsidR="004D70ED" w:rsidRPr="009B6268" w:rsidRDefault="00182E15" w:rsidP="00B83E41">
      <w:pPr>
        <w:pStyle w:val="ListParagraph"/>
        <w:numPr>
          <w:ilvl w:val="0"/>
          <w:numId w:val="27"/>
        </w:numPr>
        <w:rPr>
          <w:rFonts w:asciiTheme="minorHAnsi" w:hAnsiTheme="minorHAnsi" w:cstheme="minorHAnsi"/>
          <w:sz w:val="20"/>
          <w:szCs w:val="20"/>
        </w:rPr>
      </w:pPr>
      <w:proofErr w:type="spellStart"/>
      <w:r w:rsidRPr="009B6268">
        <w:rPr>
          <w:rFonts w:asciiTheme="minorHAnsi" w:hAnsiTheme="minorHAnsi" w:cstheme="minorHAnsi"/>
          <w:sz w:val="20"/>
          <w:szCs w:val="20"/>
        </w:rPr>
        <w:t>Î</w:t>
      </w:r>
      <w:r w:rsidR="004D70ED" w:rsidRPr="009B6268">
        <w:rPr>
          <w:rFonts w:asciiTheme="minorHAnsi" w:hAnsiTheme="minorHAnsi" w:cstheme="minorHAnsi"/>
          <w:sz w:val="20"/>
          <w:szCs w:val="20"/>
        </w:rPr>
        <w:t>n</w:t>
      </w:r>
      <w:proofErr w:type="spellEnd"/>
      <w:r w:rsidR="004D70ED" w:rsidRPr="009B6268">
        <w:rPr>
          <w:rFonts w:asciiTheme="minorHAnsi" w:hAnsiTheme="minorHAnsi" w:cstheme="minorHAnsi"/>
          <w:sz w:val="20"/>
          <w:szCs w:val="20"/>
        </w:rPr>
        <w:t xml:space="preserve"> </w:t>
      </w:r>
      <w:proofErr w:type="spellStart"/>
      <w:r w:rsidR="004D70ED" w:rsidRPr="009B6268">
        <w:rPr>
          <w:rFonts w:asciiTheme="minorHAnsi" w:hAnsiTheme="minorHAnsi" w:cstheme="minorHAnsi"/>
          <w:sz w:val="20"/>
          <w:szCs w:val="20"/>
        </w:rPr>
        <w:t>cadrul</w:t>
      </w:r>
      <w:proofErr w:type="spellEnd"/>
      <w:r w:rsidR="004D70ED" w:rsidRPr="009B6268">
        <w:rPr>
          <w:rFonts w:asciiTheme="minorHAnsi" w:hAnsiTheme="minorHAnsi" w:cstheme="minorHAnsi"/>
          <w:sz w:val="20"/>
          <w:szCs w:val="20"/>
        </w:rPr>
        <w:t xml:space="preserve"> </w:t>
      </w:r>
      <w:proofErr w:type="spellStart"/>
      <w:r w:rsidR="004D70ED" w:rsidRPr="009B6268">
        <w:rPr>
          <w:rFonts w:asciiTheme="minorHAnsi" w:hAnsiTheme="minorHAnsi" w:cstheme="minorHAnsi"/>
          <w:sz w:val="20"/>
          <w:szCs w:val="20"/>
        </w:rPr>
        <w:t>prezentei</w:t>
      </w:r>
      <w:proofErr w:type="spellEnd"/>
      <w:r w:rsidR="004D70ED" w:rsidRPr="009B6268">
        <w:rPr>
          <w:rFonts w:asciiTheme="minorHAnsi" w:hAnsiTheme="minorHAnsi" w:cstheme="minorHAnsi"/>
          <w:sz w:val="20"/>
          <w:szCs w:val="20"/>
        </w:rPr>
        <w:t xml:space="preserve"> </w:t>
      </w:r>
      <w:proofErr w:type="spellStart"/>
      <w:r w:rsidR="00FF57F6" w:rsidRPr="009B6268">
        <w:rPr>
          <w:rFonts w:asciiTheme="minorHAnsi" w:hAnsiTheme="minorHAnsi" w:cstheme="minorHAnsi"/>
          <w:sz w:val="20"/>
          <w:szCs w:val="20"/>
        </w:rPr>
        <w:t>măsuri</w:t>
      </w:r>
      <w:proofErr w:type="spellEnd"/>
      <w:r w:rsidR="004D70ED" w:rsidRPr="009B6268">
        <w:rPr>
          <w:rFonts w:asciiTheme="minorHAnsi" w:hAnsiTheme="minorHAnsi" w:cstheme="minorHAnsi"/>
          <w:sz w:val="20"/>
          <w:szCs w:val="20"/>
        </w:rPr>
        <w:t xml:space="preserve">, </w:t>
      </w:r>
      <w:proofErr w:type="spellStart"/>
      <w:r w:rsidR="004D70ED" w:rsidRPr="009B6268">
        <w:rPr>
          <w:rFonts w:asciiTheme="minorHAnsi" w:hAnsiTheme="minorHAnsi" w:cstheme="minorHAnsi"/>
          <w:sz w:val="20"/>
          <w:szCs w:val="20"/>
        </w:rPr>
        <w:t>valoarea</w:t>
      </w:r>
      <w:proofErr w:type="spellEnd"/>
      <w:r w:rsidR="004D70ED" w:rsidRPr="009B6268">
        <w:rPr>
          <w:rFonts w:asciiTheme="minorHAnsi" w:hAnsiTheme="minorHAnsi" w:cstheme="minorHAnsi"/>
          <w:sz w:val="20"/>
          <w:szCs w:val="20"/>
        </w:rPr>
        <w:t xml:space="preserve"> </w:t>
      </w:r>
      <w:proofErr w:type="spellStart"/>
      <w:r w:rsidR="004D70ED" w:rsidRPr="009B6268">
        <w:rPr>
          <w:rFonts w:asciiTheme="minorHAnsi" w:hAnsiTheme="minorHAnsi" w:cstheme="minorHAnsi"/>
          <w:sz w:val="20"/>
          <w:szCs w:val="20"/>
        </w:rPr>
        <w:t>finanț</w:t>
      </w:r>
      <w:r w:rsidRPr="009B6268">
        <w:rPr>
          <w:rFonts w:asciiTheme="minorHAnsi" w:hAnsiTheme="minorHAnsi" w:cstheme="minorHAnsi"/>
          <w:sz w:val="20"/>
          <w:szCs w:val="20"/>
        </w:rPr>
        <w:t>ă</w:t>
      </w:r>
      <w:r w:rsidR="004D70ED" w:rsidRPr="009B6268">
        <w:rPr>
          <w:rFonts w:asciiTheme="minorHAnsi" w:hAnsiTheme="minorHAnsi" w:cstheme="minorHAnsi"/>
          <w:sz w:val="20"/>
          <w:szCs w:val="20"/>
        </w:rPr>
        <w:t>rii</w:t>
      </w:r>
      <w:proofErr w:type="spellEnd"/>
      <w:r w:rsidR="004D70ED" w:rsidRPr="009B6268">
        <w:rPr>
          <w:rFonts w:asciiTheme="minorHAnsi" w:hAnsiTheme="minorHAnsi" w:cstheme="minorHAnsi"/>
          <w:sz w:val="20"/>
          <w:szCs w:val="20"/>
        </w:rPr>
        <w:t xml:space="preserve"> </w:t>
      </w:r>
      <w:proofErr w:type="spellStart"/>
      <w:r w:rsidR="004D70ED" w:rsidRPr="009B6268">
        <w:rPr>
          <w:rFonts w:asciiTheme="minorHAnsi" w:hAnsiTheme="minorHAnsi" w:cstheme="minorHAnsi"/>
          <w:sz w:val="20"/>
          <w:szCs w:val="20"/>
        </w:rPr>
        <w:t>nerambursabile</w:t>
      </w:r>
      <w:proofErr w:type="spellEnd"/>
      <w:r w:rsidR="004D70ED" w:rsidRPr="009B6268">
        <w:rPr>
          <w:rFonts w:asciiTheme="minorHAnsi" w:hAnsiTheme="minorHAnsi" w:cstheme="minorHAnsi"/>
          <w:sz w:val="20"/>
          <w:szCs w:val="20"/>
        </w:rPr>
        <w:t xml:space="preserve"> </w:t>
      </w:r>
      <w:proofErr w:type="spellStart"/>
      <w:r w:rsidR="004D70ED" w:rsidRPr="009B6268">
        <w:rPr>
          <w:rFonts w:asciiTheme="minorHAnsi" w:hAnsiTheme="minorHAnsi" w:cstheme="minorHAnsi"/>
          <w:sz w:val="20"/>
          <w:szCs w:val="20"/>
        </w:rPr>
        <w:t>ce</w:t>
      </w:r>
      <w:proofErr w:type="spellEnd"/>
      <w:r w:rsidR="004D70ED" w:rsidRPr="009B6268">
        <w:rPr>
          <w:rFonts w:asciiTheme="minorHAnsi" w:hAnsiTheme="minorHAnsi" w:cstheme="minorHAnsi"/>
          <w:sz w:val="20"/>
          <w:szCs w:val="20"/>
        </w:rPr>
        <w:t xml:space="preserve"> </w:t>
      </w:r>
      <w:proofErr w:type="spellStart"/>
      <w:r w:rsidR="004D70ED" w:rsidRPr="009B6268">
        <w:rPr>
          <w:rFonts w:asciiTheme="minorHAnsi" w:hAnsiTheme="minorHAnsi" w:cstheme="minorHAnsi"/>
          <w:sz w:val="20"/>
          <w:szCs w:val="20"/>
        </w:rPr>
        <w:t>poate</w:t>
      </w:r>
      <w:proofErr w:type="spellEnd"/>
      <w:r w:rsidR="004D70ED" w:rsidRPr="009B6268">
        <w:rPr>
          <w:rFonts w:asciiTheme="minorHAnsi" w:hAnsiTheme="minorHAnsi" w:cstheme="minorHAnsi"/>
          <w:sz w:val="20"/>
          <w:szCs w:val="20"/>
        </w:rPr>
        <w:t xml:space="preserve"> fi </w:t>
      </w:r>
      <w:proofErr w:type="spellStart"/>
      <w:r w:rsidR="004D70ED" w:rsidRPr="009B6268">
        <w:rPr>
          <w:rFonts w:asciiTheme="minorHAnsi" w:hAnsiTheme="minorHAnsi" w:cstheme="minorHAnsi"/>
          <w:sz w:val="20"/>
          <w:szCs w:val="20"/>
        </w:rPr>
        <w:t>acordat</w:t>
      </w:r>
      <w:r w:rsidRPr="009B6268">
        <w:rPr>
          <w:rFonts w:asciiTheme="minorHAnsi" w:hAnsiTheme="minorHAnsi" w:cstheme="minorHAnsi"/>
          <w:sz w:val="20"/>
          <w:szCs w:val="20"/>
        </w:rPr>
        <w:t>ă</w:t>
      </w:r>
      <w:proofErr w:type="spellEnd"/>
      <w:r w:rsidR="004D70ED" w:rsidRPr="009B6268">
        <w:rPr>
          <w:rFonts w:asciiTheme="minorHAnsi" w:hAnsiTheme="minorHAnsi" w:cstheme="minorHAnsi"/>
          <w:sz w:val="20"/>
          <w:szCs w:val="20"/>
        </w:rPr>
        <w:t xml:space="preserve"> </w:t>
      </w:r>
      <w:proofErr w:type="spellStart"/>
      <w:r w:rsidR="004D70ED" w:rsidRPr="009B6268">
        <w:rPr>
          <w:rFonts w:asciiTheme="minorHAnsi" w:hAnsiTheme="minorHAnsi" w:cstheme="minorHAnsi"/>
          <w:sz w:val="20"/>
          <w:szCs w:val="20"/>
        </w:rPr>
        <w:t>pentru</w:t>
      </w:r>
      <w:proofErr w:type="spellEnd"/>
      <w:r w:rsidR="004D70ED" w:rsidRPr="009B6268">
        <w:rPr>
          <w:rFonts w:asciiTheme="minorHAnsi" w:hAnsiTheme="minorHAnsi" w:cstheme="minorHAnsi"/>
          <w:sz w:val="20"/>
          <w:szCs w:val="20"/>
        </w:rPr>
        <w:t xml:space="preserve"> un </w:t>
      </w:r>
      <w:proofErr w:type="spellStart"/>
      <w:r w:rsidR="004D70ED" w:rsidRPr="009B6268">
        <w:rPr>
          <w:rFonts w:asciiTheme="minorHAnsi" w:hAnsiTheme="minorHAnsi" w:cstheme="minorHAnsi"/>
          <w:sz w:val="20"/>
          <w:szCs w:val="20"/>
        </w:rPr>
        <w:t>proiect</w:t>
      </w:r>
      <w:proofErr w:type="spellEnd"/>
      <w:r w:rsidR="004D70ED" w:rsidRPr="009B6268">
        <w:rPr>
          <w:rFonts w:asciiTheme="minorHAnsi" w:hAnsiTheme="minorHAnsi" w:cstheme="minorHAnsi"/>
          <w:sz w:val="20"/>
          <w:szCs w:val="20"/>
        </w:rPr>
        <w:t xml:space="preserve"> sub </w:t>
      </w:r>
      <w:proofErr w:type="spellStart"/>
      <w:r w:rsidR="004D70ED" w:rsidRPr="009B6268">
        <w:rPr>
          <w:rFonts w:asciiTheme="minorHAnsi" w:hAnsiTheme="minorHAnsi" w:cstheme="minorHAnsi"/>
          <w:sz w:val="20"/>
          <w:szCs w:val="20"/>
        </w:rPr>
        <w:t>form</w:t>
      </w:r>
      <w:r w:rsidRPr="009B6268">
        <w:rPr>
          <w:rFonts w:asciiTheme="minorHAnsi" w:hAnsiTheme="minorHAnsi" w:cstheme="minorHAnsi"/>
          <w:sz w:val="20"/>
          <w:szCs w:val="20"/>
        </w:rPr>
        <w:t>ă</w:t>
      </w:r>
      <w:proofErr w:type="spellEnd"/>
      <w:r w:rsidR="004D70ED" w:rsidRPr="009B6268">
        <w:rPr>
          <w:rFonts w:asciiTheme="minorHAnsi" w:hAnsiTheme="minorHAnsi" w:cstheme="minorHAnsi"/>
          <w:sz w:val="20"/>
          <w:szCs w:val="20"/>
        </w:rPr>
        <w:t xml:space="preserve"> de </w:t>
      </w:r>
      <w:proofErr w:type="spellStart"/>
      <w:r w:rsidR="004D70ED" w:rsidRPr="009B6268">
        <w:rPr>
          <w:rFonts w:asciiTheme="minorHAnsi" w:hAnsiTheme="minorHAnsi" w:cstheme="minorHAnsi"/>
          <w:sz w:val="20"/>
          <w:szCs w:val="20"/>
        </w:rPr>
        <w:t>ajutor</w:t>
      </w:r>
      <w:proofErr w:type="spellEnd"/>
      <w:r w:rsidR="004D70ED" w:rsidRPr="009B6268">
        <w:rPr>
          <w:rFonts w:asciiTheme="minorHAnsi" w:hAnsiTheme="minorHAnsi" w:cstheme="minorHAnsi"/>
          <w:sz w:val="20"/>
          <w:szCs w:val="20"/>
        </w:rPr>
        <w:t xml:space="preserve"> de stat regional</w:t>
      </w:r>
      <w:r w:rsidR="00FF57F6" w:rsidRPr="009B6268">
        <w:rPr>
          <w:rFonts w:asciiTheme="minorHAnsi" w:hAnsiTheme="minorHAnsi" w:cstheme="minorHAnsi"/>
          <w:sz w:val="20"/>
          <w:szCs w:val="20"/>
        </w:rPr>
        <w:t xml:space="preserve"> </w:t>
      </w:r>
      <w:proofErr w:type="spellStart"/>
      <w:r w:rsidR="00FF57F6" w:rsidRPr="009B6268">
        <w:rPr>
          <w:rFonts w:asciiTheme="minorHAnsi" w:hAnsiTheme="minorHAnsi" w:cstheme="minorHAnsi"/>
          <w:sz w:val="20"/>
          <w:szCs w:val="20"/>
        </w:rPr>
        <w:t>şi</w:t>
      </w:r>
      <w:proofErr w:type="spellEnd"/>
      <w:r w:rsidR="00FF57F6" w:rsidRPr="009B6268">
        <w:rPr>
          <w:rFonts w:asciiTheme="minorHAnsi" w:hAnsiTheme="minorHAnsi" w:cstheme="minorHAnsi"/>
          <w:sz w:val="20"/>
          <w:szCs w:val="20"/>
        </w:rPr>
        <w:t xml:space="preserve"> </w:t>
      </w:r>
      <w:proofErr w:type="spellStart"/>
      <w:r w:rsidR="00FF57F6" w:rsidRPr="009B6268">
        <w:rPr>
          <w:rFonts w:asciiTheme="minorHAnsi" w:hAnsiTheme="minorHAnsi" w:cstheme="minorHAnsi"/>
          <w:sz w:val="20"/>
          <w:szCs w:val="20"/>
        </w:rPr>
        <w:t>ajutor</w:t>
      </w:r>
      <w:proofErr w:type="spellEnd"/>
      <w:r w:rsidR="00FF57F6" w:rsidRPr="009B6268">
        <w:rPr>
          <w:rFonts w:asciiTheme="minorHAnsi" w:hAnsiTheme="minorHAnsi" w:cstheme="minorHAnsi"/>
          <w:sz w:val="20"/>
          <w:szCs w:val="20"/>
        </w:rPr>
        <w:t xml:space="preserve"> de minimis, </w:t>
      </w:r>
      <w:proofErr w:type="spellStart"/>
      <w:r w:rsidR="00FF57F6" w:rsidRPr="009B6268">
        <w:rPr>
          <w:rFonts w:asciiTheme="minorHAnsi" w:hAnsiTheme="minorHAnsi" w:cstheme="minorHAnsi"/>
          <w:sz w:val="20"/>
          <w:szCs w:val="20"/>
        </w:rPr>
        <w:t>după</w:t>
      </w:r>
      <w:proofErr w:type="spellEnd"/>
      <w:r w:rsidR="00FF57F6" w:rsidRPr="009B6268">
        <w:rPr>
          <w:rFonts w:asciiTheme="minorHAnsi" w:hAnsiTheme="minorHAnsi" w:cstheme="minorHAnsi"/>
          <w:sz w:val="20"/>
          <w:szCs w:val="20"/>
        </w:rPr>
        <w:t xml:space="preserve"> </w:t>
      </w:r>
      <w:proofErr w:type="spellStart"/>
      <w:r w:rsidR="00FF57F6" w:rsidRPr="009B6268">
        <w:rPr>
          <w:rFonts w:asciiTheme="minorHAnsi" w:hAnsiTheme="minorHAnsi" w:cstheme="minorHAnsi"/>
          <w:sz w:val="20"/>
          <w:szCs w:val="20"/>
        </w:rPr>
        <w:t>caz</w:t>
      </w:r>
      <w:proofErr w:type="spellEnd"/>
      <w:r w:rsidR="00FF57F6" w:rsidRPr="009B6268">
        <w:rPr>
          <w:rFonts w:asciiTheme="minorHAnsi" w:hAnsiTheme="minorHAnsi" w:cstheme="minorHAnsi"/>
          <w:sz w:val="20"/>
          <w:szCs w:val="20"/>
        </w:rPr>
        <w:t xml:space="preserve">, </w:t>
      </w:r>
      <w:r w:rsidR="004D70ED" w:rsidRPr="009B6268">
        <w:rPr>
          <w:rFonts w:asciiTheme="minorHAnsi" w:hAnsiTheme="minorHAnsi" w:cstheme="minorHAnsi"/>
          <w:sz w:val="20"/>
          <w:szCs w:val="20"/>
        </w:rPr>
        <w:t xml:space="preserve"> </w:t>
      </w:r>
      <w:proofErr w:type="spellStart"/>
      <w:r w:rsidR="004D70ED" w:rsidRPr="009B6268">
        <w:rPr>
          <w:rFonts w:asciiTheme="minorHAnsi" w:hAnsiTheme="minorHAnsi" w:cstheme="minorHAnsi"/>
          <w:sz w:val="20"/>
          <w:szCs w:val="20"/>
        </w:rPr>
        <w:t>este</w:t>
      </w:r>
      <w:proofErr w:type="spellEnd"/>
      <w:r w:rsidR="004D70ED" w:rsidRPr="009B6268">
        <w:rPr>
          <w:rFonts w:asciiTheme="minorHAnsi" w:hAnsiTheme="minorHAnsi" w:cstheme="minorHAnsi"/>
          <w:sz w:val="20"/>
          <w:szCs w:val="20"/>
        </w:rPr>
        <w:t xml:space="preserve"> de minimum </w:t>
      </w:r>
      <w:r w:rsidR="008E28AD" w:rsidRPr="009B6268">
        <w:rPr>
          <w:rFonts w:asciiTheme="minorHAnsi" w:hAnsiTheme="minorHAnsi" w:cstheme="minorHAnsi"/>
          <w:sz w:val="20"/>
          <w:szCs w:val="20"/>
          <w:lang w:val="ro-RO"/>
        </w:rPr>
        <w:t>5</w:t>
      </w:r>
      <w:r w:rsidR="008E28AD" w:rsidRPr="009B6268">
        <w:rPr>
          <w:rFonts w:asciiTheme="minorHAnsi" w:hAnsiTheme="minorHAnsi" w:cstheme="minorHAnsi"/>
          <w:sz w:val="20"/>
          <w:szCs w:val="20"/>
        </w:rPr>
        <w:t>00</w:t>
      </w:r>
      <w:r w:rsidR="0079546E" w:rsidRPr="009B6268">
        <w:rPr>
          <w:rFonts w:asciiTheme="minorHAnsi" w:hAnsiTheme="minorHAnsi" w:cstheme="minorHAnsi"/>
          <w:sz w:val="20"/>
          <w:szCs w:val="20"/>
        </w:rPr>
        <w:t>.000</w:t>
      </w:r>
      <w:r w:rsidR="004D70ED" w:rsidRPr="009B6268">
        <w:rPr>
          <w:rFonts w:asciiTheme="minorHAnsi" w:hAnsiTheme="minorHAnsi" w:cstheme="minorHAnsi"/>
          <w:sz w:val="20"/>
          <w:szCs w:val="20"/>
        </w:rPr>
        <w:t xml:space="preserve"> euro </w:t>
      </w:r>
      <w:proofErr w:type="spellStart"/>
      <w:r w:rsidR="004D70ED" w:rsidRPr="009B6268">
        <w:rPr>
          <w:rFonts w:asciiTheme="minorHAnsi" w:hAnsiTheme="minorHAnsi" w:cstheme="minorHAnsi"/>
          <w:sz w:val="20"/>
          <w:szCs w:val="20"/>
        </w:rPr>
        <w:t>și</w:t>
      </w:r>
      <w:proofErr w:type="spellEnd"/>
      <w:r w:rsidR="004D70ED" w:rsidRPr="009B6268">
        <w:rPr>
          <w:rFonts w:asciiTheme="minorHAnsi" w:hAnsiTheme="minorHAnsi" w:cstheme="minorHAnsi"/>
          <w:sz w:val="20"/>
          <w:szCs w:val="20"/>
        </w:rPr>
        <w:t xml:space="preserve"> maximum </w:t>
      </w:r>
      <w:r w:rsidR="008E28AD" w:rsidRPr="009B6268">
        <w:rPr>
          <w:rFonts w:asciiTheme="minorHAnsi" w:hAnsiTheme="minorHAnsi" w:cstheme="minorHAnsi"/>
          <w:sz w:val="20"/>
          <w:szCs w:val="20"/>
          <w:lang w:val="ro-RO"/>
        </w:rPr>
        <w:t>5</w:t>
      </w:r>
      <w:r w:rsidR="004D70ED" w:rsidRPr="009B6268">
        <w:rPr>
          <w:rFonts w:asciiTheme="minorHAnsi" w:hAnsiTheme="minorHAnsi" w:cstheme="minorHAnsi"/>
          <w:sz w:val="20"/>
          <w:szCs w:val="20"/>
        </w:rPr>
        <w:t>.000.000 euro</w:t>
      </w:r>
      <w:r w:rsidR="008E28AD" w:rsidRPr="009B6268">
        <w:rPr>
          <w:rFonts w:asciiTheme="minorHAnsi" w:hAnsiTheme="minorHAnsi" w:cstheme="minorHAnsi"/>
          <w:sz w:val="20"/>
          <w:szCs w:val="20"/>
          <w:lang w:val="ro-RO"/>
        </w:rPr>
        <w:t xml:space="preserve"> pentru cele două tipuri de ajutoare</w:t>
      </w:r>
      <w:r w:rsidR="004D70ED" w:rsidRPr="009B6268">
        <w:rPr>
          <w:rFonts w:asciiTheme="minorHAnsi" w:hAnsiTheme="minorHAnsi" w:cstheme="minorHAnsi"/>
          <w:sz w:val="20"/>
          <w:szCs w:val="20"/>
        </w:rPr>
        <w:t xml:space="preserve">, </w:t>
      </w:r>
      <w:r w:rsidR="008E28AD" w:rsidRPr="009B6268">
        <w:rPr>
          <w:rFonts w:asciiTheme="minorHAnsi" w:hAnsiTheme="minorHAnsi" w:cstheme="minorHAnsi"/>
          <w:sz w:val="20"/>
          <w:szCs w:val="20"/>
          <w:lang w:val="ro-RO"/>
        </w:rPr>
        <w:t>sumele menționate fiind calculate</w:t>
      </w:r>
      <w:r w:rsidR="008E28AD"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w:t>
      </w:r>
      <w:r w:rsidR="004D70ED" w:rsidRPr="009B6268">
        <w:rPr>
          <w:rFonts w:asciiTheme="minorHAnsi" w:hAnsiTheme="minorHAnsi" w:cstheme="minorHAnsi"/>
          <w:sz w:val="20"/>
          <w:szCs w:val="20"/>
        </w:rPr>
        <w:t>n</w:t>
      </w:r>
      <w:proofErr w:type="spellEnd"/>
      <w:r w:rsidR="004D70ED" w:rsidRPr="009B6268">
        <w:rPr>
          <w:rFonts w:asciiTheme="minorHAnsi" w:hAnsiTheme="minorHAnsi" w:cstheme="minorHAnsi"/>
          <w:sz w:val="20"/>
          <w:szCs w:val="20"/>
        </w:rPr>
        <w:t xml:space="preserve"> lei la </w:t>
      </w:r>
      <w:proofErr w:type="spellStart"/>
      <w:r w:rsidR="004D70ED" w:rsidRPr="009B6268">
        <w:rPr>
          <w:rFonts w:asciiTheme="minorHAnsi" w:hAnsiTheme="minorHAnsi" w:cstheme="minorHAnsi"/>
          <w:sz w:val="20"/>
          <w:szCs w:val="20"/>
        </w:rPr>
        <w:t>cursul</w:t>
      </w:r>
      <w:proofErr w:type="spellEnd"/>
      <w:r w:rsidR="004D70ED" w:rsidRPr="009B6268">
        <w:rPr>
          <w:rFonts w:asciiTheme="minorHAnsi" w:hAnsiTheme="minorHAnsi" w:cstheme="minorHAnsi"/>
          <w:sz w:val="20"/>
          <w:szCs w:val="20"/>
        </w:rPr>
        <w:t xml:space="preserve"> de </w:t>
      </w:r>
      <w:proofErr w:type="spellStart"/>
      <w:r w:rsidR="004D70ED" w:rsidRPr="009B6268">
        <w:rPr>
          <w:rFonts w:asciiTheme="minorHAnsi" w:hAnsiTheme="minorHAnsi" w:cstheme="minorHAnsi"/>
          <w:sz w:val="20"/>
          <w:szCs w:val="20"/>
        </w:rPr>
        <w:t>schimb</w:t>
      </w:r>
      <w:proofErr w:type="spellEnd"/>
      <w:r w:rsidR="004D70ED" w:rsidRPr="009B6268">
        <w:rPr>
          <w:rFonts w:asciiTheme="minorHAnsi" w:hAnsiTheme="minorHAnsi" w:cstheme="minorHAnsi"/>
          <w:sz w:val="20"/>
          <w:szCs w:val="20"/>
        </w:rPr>
        <w:t xml:space="preserve"> </w:t>
      </w:r>
      <w:proofErr w:type="spellStart"/>
      <w:r w:rsidR="004D70ED" w:rsidRPr="009B6268">
        <w:rPr>
          <w:rFonts w:asciiTheme="minorHAnsi" w:hAnsiTheme="minorHAnsi" w:cstheme="minorHAnsi"/>
          <w:sz w:val="20"/>
          <w:szCs w:val="20"/>
        </w:rPr>
        <w:t>Inforeuro</w:t>
      </w:r>
      <w:proofErr w:type="spellEnd"/>
      <w:r w:rsidR="004D70ED" w:rsidRPr="009B6268">
        <w:rPr>
          <w:rFonts w:asciiTheme="minorHAnsi" w:hAnsiTheme="minorHAnsi" w:cstheme="minorHAnsi"/>
          <w:sz w:val="20"/>
          <w:szCs w:val="20"/>
        </w:rPr>
        <w:t xml:space="preserve">, </w:t>
      </w:r>
      <w:proofErr w:type="spellStart"/>
      <w:r w:rsidR="004D70ED" w:rsidRPr="009B6268">
        <w:rPr>
          <w:rFonts w:asciiTheme="minorHAnsi" w:hAnsiTheme="minorHAnsi" w:cstheme="minorHAnsi"/>
          <w:sz w:val="20"/>
          <w:szCs w:val="20"/>
        </w:rPr>
        <w:t>valabil</w:t>
      </w:r>
      <w:proofErr w:type="spellEnd"/>
      <w:r w:rsidR="004D70ED" w:rsidRPr="009B6268">
        <w:rPr>
          <w:rFonts w:asciiTheme="minorHAnsi" w:hAnsiTheme="minorHAnsi" w:cstheme="minorHAnsi"/>
          <w:sz w:val="20"/>
          <w:szCs w:val="20"/>
        </w:rPr>
        <w:t xml:space="preserve"> la data </w:t>
      </w:r>
      <w:proofErr w:type="spellStart"/>
      <w:r w:rsidR="004D70ED" w:rsidRPr="009B6268">
        <w:rPr>
          <w:rFonts w:asciiTheme="minorHAnsi" w:hAnsiTheme="minorHAnsi" w:cstheme="minorHAnsi"/>
          <w:sz w:val="20"/>
          <w:szCs w:val="20"/>
        </w:rPr>
        <w:t>lans</w:t>
      </w:r>
      <w:r w:rsidRPr="009B6268">
        <w:rPr>
          <w:rFonts w:asciiTheme="minorHAnsi" w:hAnsiTheme="minorHAnsi" w:cstheme="minorHAnsi"/>
          <w:sz w:val="20"/>
          <w:szCs w:val="20"/>
        </w:rPr>
        <w:t>ă</w:t>
      </w:r>
      <w:r w:rsidR="004D70ED" w:rsidRPr="009B6268">
        <w:rPr>
          <w:rFonts w:asciiTheme="minorHAnsi" w:hAnsiTheme="minorHAnsi" w:cstheme="minorHAnsi"/>
          <w:sz w:val="20"/>
          <w:szCs w:val="20"/>
        </w:rPr>
        <w:t>rii</w:t>
      </w:r>
      <w:proofErr w:type="spellEnd"/>
      <w:r w:rsidR="004D70ED" w:rsidRPr="009B6268">
        <w:rPr>
          <w:rFonts w:asciiTheme="minorHAnsi" w:hAnsiTheme="minorHAnsi" w:cstheme="minorHAnsi"/>
          <w:sz w:val="20"/>
          <w:szCs w:val="20"/>
        </w:rPr>
        <w:t xml:space="preserve"> </w:t>
      </w:r>
      <w:proofErr w:type="spellStart"/>
      <w:r w:rsidR="004D70ED" w:rsidRPr="009B6268">
        <w:rPr>
          <w:rFonts w:asciiTheme="minorHAnsi" w:hAnsiTheme="minorHAnsi" w:cstheme="minorHAnsi"/>
          <w:sz w:val="20"/>
          <w:szCs w:val="20"/>
        </w:rPr>
        <w:t>apelului</w:t>
      </w:r>
      <w:proofErr w:type="spellEnd"/>
      <w:r w:rsidR="004D70ED" w:rsidRPr="009B6268">
        <w:rPr>
          <w:rFonts w:asciiTheme="minorHAnsi" w:hAnsiTheme="minorHAnsi" w:cstheme="minorHAnsi"/>
          <w:sz w:val="20"/>
          <w:szCs w:val="20"/>
        </w:rPr>
        <w:t xml:space="preserve"> de </w:t>
      </w:r>
      <w:proofErr w:type="spellStart"/>
      <w:r w:rsidR="004D70ED" w:rsidRPr="009B6268">
        <w:rPr>
          <w:rFonts w:asciiTheme="minorHAnsi" w:hAnsiTheme="minorHAnsi" w:cstheme="minorHAnsi"/>
          <w:sz w:val="20"/>
          <w:szCs w:val="20"/>
        </w:rPr>
        <w:t>proiecte</w:t>
      </w:r>
      <w:proofErr w:type="spellEnd"/>
      <w:r w:rsidR="003B4C8F" w:rsidRPr="009B6268">
        <w:rPr>
          <w:rFonts w:asciiTheme="minorHAnsi" w:hAnsiTheme="minorHAnsi" w:cstheme="minorHAnsi"/>
          <w:sz w:val="20"/>
          <w:szCs w:val="20"/>
          <w:lang w:val="ro-RO"/>
        </w:rPr>
        <w:t>, cu respectarea regulilor de cumul aplicabile.</w:t>
      </w:r>
    </w:p>
    <w:p w14:paraId="7087651F" w14:textId="77777777" w:rsidR="003B4C8F" w:rsidRPr="009B6268" w:rsidRDefault="003B4C8F" w:rsidP="003B4C8F">
      <w:pPr>
        <w:pStyle w:val="ListParagraph"/>
        <w:numPr>
          <w:ilvl w:val="0"/>
          <w:numId w:val="27"/>
        </w:numPr>
        <w:rPr>
          <w:rFonts w:asciiTheme="minorHAnsi" w:hAnsiTheme="minorHAnsi" w:cstheme="minorHAnsi"/>
          <w:sz w:val="20"/>
          <w:szCs w:val="20"/>
        </w:rPr>
      </w:pPr>
      <w:proofErr w:type="spellStart"/>
      <w:r w:rsidRPr="009B6268">
        <w:rPr>
          <w:rFonts w:asciiTheme="minorHAnsi" w:hAnsiTheme="minorHAnsi" w:cstheme="minorHAnsi"/>
          <w:sz w:val="20"/>
          <w:szCs w:val="20"/>
        </w:rPr>
        <w:t>Finanţarea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nerambursabilă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maximă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acordată</w:t>
      </w:r>
      <w:proofErr w:type="spellEnd"/>
      <w:r w:rsidRPr="009B6268">
        <w:rPr>
          <w:rFonts w:asciiTheme="minorHAnsi" w:hAnsiTheme="minorHAnsi" w:cstheme="minorHAnsi"/>
          <w:sz w:val="20"/>
          <w:szCs w:val="20"/>
        </w:rPr>
        <w:t xml:space="preserve"> ca </w:t>
      </w:r>
      <w:proofErr w:type="spellStart"/>
      <w:r w:rsidRPr="009B6268">
        <w:rPr>
          <w:rFonts w:asciiTheme="minorHAnsi" w:hAnsiTheme="minorHAnsi" w:cstheme="minorHAnsi"/>
          <w:sz w:val="20"/>
          <w:szCs w:val="20"/>
        </w:rPr>
        <w:t>ajutor</w:t>
      </w:r>
      <w:proofErr w:type="spellEnd"/>
      <w:r w:rsidRPr="009B6268">
        <w:rPr>
          <w:rFonts w:asciiTheme="minorHAnsi" w:hAnsiTheme="minorHAnsi" w:cstheme="minorHAnsi"/>
          <w:sz w:val="20"/>
          <w:szCs w:val="20"/>
        </w:rPr>
        <w:t xml:space="preserve"> de minimis </w:t>
      </w:r>
      <w:proofErr w:type="spellStart"/>
      <w:r w:rsidRPr="009B6268">
        <w:rPr>
          <w:rFonts w:asciiTheme="minorHAnsi" w:hAnsiTheme="minorHAnsi" w:cstheme="minorHAnsi"/>
          <w:sz w:val="20"/>
          <w:szCs w:val="20"/>
        </w:rPr>
        <w:t>este</w:t>
      </w:r>
      <w:proofErr w:type="spellEnd"/>
      <w:r w:rsidRPr="009B6268">
        <w:rPr>
          <w:rFonts w:asciiTheme="minorHAnsi" w:hAnsiTheme="minorHAnsi" w:cstheme="minorHAnsi"/>
          <w:sz w:val="20"/>
          <w:szCs w:val="20"/>
        </w:rPr>
        <w:t xml:space="preserve"> de 90% din </w:t>
      </w:r>
      <w:proofErr w:type="spellStart"/>
      <w:r w:rsidRPr="009B6268">
        <w:rPr>
          <w:rFonts w:asciiTheme="minorHAnsi" w:hAnsiTheme="minorHAnsi" w:cstheme="minorHAnsi"/>
          <w:sz w:val="20"/>
          <w:szCs w:val="20"/>
        </w:rPr>
        <w:t>valoarea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cheltuielilor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finanţabile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w:t>
      </w:r>
      <w:proofErr w:type="spellEnd"/>
      <w:r w:rsidRPr="009B6268">
        <w:rPr>
          <w:rFonts w:asciiTheme="minorHAnsi" w:hAnsiTheme="minorHAnsi" w:cstheme="minorHAnsi"/>
          <w:sz w:val="20"/>
          <w:szCs w:val="20"/>
        </w:rPr>
        <w:t xml:space="preserve"> de minimis</w:t>
      </w:r>
      <w:r w:rsidRPr="009B6268">
        <w:rPr>
          <w:rFonts w:asciiTheme="minorHAnsi" w:hAnsiTheme="minorHAnsi" w:cstheme="minorHAnsi"/>
          <w:sz w:val="20"/>
          <w:szCs w:val="20"/>
          <w:lang w:val="ro-RO"/>
        </w:rPr>
        <w:t xml:space="preserve"> (cheltuielile neeligibile ale proiectului de </w:t>
      </w:r>
      <w:proofErr w:type="spellStart"/>
      <w:r w:rsidRPr="009B6268">
        <w:rPr>
          <w:rFonts w:asciiTheme="minorHAnsi" w:hAnsiTheme="minorHAnsi" w:cstheme="minorHAnsi"/>
          <w:sz w:val="20"/>
          <w:szCs w:val="20"/>
          <w:lang w:val="ro-RO"/>
        </w:rPr>
        <w:t>investiţii</w:t>
      </w:r>
      <w:proofErr w:type="spellEnd"/>
      <w:r w:rsidRPr="009B6268">
        <w:rPr>
          <w:rFonts w:asciiTheme="minorHAnsi" w:hAnsiTheme="minorHAnsi" w:cstheme="minorHAnsi"/>
          <w:sz w:val="20"/>
          <w:szCs w:val="20"/>
          <w:lang w:val="ro-RO"/>
        </w:rPr>
        <w:t>)</w:t>
      </w:r>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respectarea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plafonului</w:t>
      </w:r>
      <w:proofErr w:type="spellEnd"/>
      <w:r w:rsidRPr="009B6268">
        <w:rPr>
          <w:rFonts w:asciiTheme="minorHAnsi" w:hAnsiTheme="minorHAnsi" w:cstheme="minorHAnsi"/>
          <w:sz w:val="20"/>
          <w:szCs w:val="20"/>
        </w:rPr>
        <w:t xml:space="preserve"> de minimis </w:t>
      </w:r>
      <w:proofErr w:type="spellStart"/>
      <w:r w:rsidRPr="009B6268">
        <w:rPr>
          <w:rFonts w:asciiTheme="minorHAnsi" w:hAnsiTheme="minorHAnsi" w:cstheme="minorHAnsi"/>
          <w:sz w:val="20"/>
          <w:szCs w:val="20"/>
        </w:rPr>
        <w:t>stabilit</w:t>
      </w:r>
      <w:proofErr w:type="spellEnd"/>
      <w:r w:rsidRPr="009B6268">
        <w:rPr>
          <w:rFonts w:asciiTheme="minorHAnsi" w:hAnsiTheme="minorHAnsi" w:cstheme="minorHAnsi"/>
          <w:sz w:val="20"/>
          <w:szCs w:val="20"/>
        </w:rPr>
        <w:t xml:space="preserve"> conform </w:t>
      </w:r>
      <w:proofErr w:type="spellStart"/>
      <w:r w:rsidRPr="009B6268">
        <w:rPr>
          <w:rFonts w:asciiTheme="minorHAnsi" w:hAnsiTheme="minorHAnsi" w:cstheme="minorHAnsi"/>
          <w:sz w:val="20"/>
          <w:szCs w:val="20"/>
        </w:rPr>
        <w:t>prevederilor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Regulamentului</w:t>
      </w:r>
      <w:proofErr w:type="spellEnd"/>
      <w:r w:rsidRPr="009B6268">
        <w:rPr>
          <w:rFonts w:asciiTheme="minorHAnsi" w:hAnsiTheme="minorHAnsi" w:cstheme="minorHAnsi"/>
          <w:sz w:val="20"/>
          <w:szCs w:val="20"/>
        </w:rPr>
        <w:t xml:space="preserve"> de minimis.</w:t>
      </w:r>
    </w:p>
    <w:p w14:paraId="6C8B7F25" w14:textId="77777777" w:rsidR="001E3974" w:rsidRPr="009B6268" w:rsidRDefault="00601F78" w:rsidP="00B83E41">
      <w:pPr>
        <w:pStyle w:val="ListParagraph"/>
        <w:numPr>
          <w:ilvl w:val="0"/>
          <w:numId w:val="27"/>
        </w:numPr>
        <w:rPr>
          <w:rFonts w:asciiTheme="minorHAnsi" w:hAnsiTheme="minorHAnsi" w:cstheme="minorHAnsi"/>
          <w:sz w:val="20"/>
          <w:szCs w:val="20"/>
        </w:rPr>
      </w:pPr>
      <w:proofErr w:type="spellStart"/>
      <w:r w:rsidRPr="009B6268">
        <w:rPr>
          <w:rFonts w:asciiTheme="minorHAnsi" w:hAnsiTheme="minorHAnsi" w:cstheme="minorHAnsi"/>
          <w:sz w:val="20"/>
          <w:szCs w:val="20"/>
        </w:rPr>
        <w:t>Beneficiarul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proiectului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trebuie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asigure</w:t>
      </w:r>
      <w:proofErr w:type="spellEnd"/>
      <w:r w:rsidRPr="009B6268">
        <w:rPr>
          <w:rFonts w:asciiTheme="minorHAnsi" w:hAnsiTheme="minorHAnsi" w:cstheme="minorHAnsi"/>
          <w:sz w:val="20"/>
          <w:szCs w:val="20"/>
        </w:rPr>
        <w:t xml:space="preserve"> o</w:t>
      </w:r>
      <w:r w:rsidR="005819FF"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contribuți</w:t>
      </w:r>
      <w:r w:rsidR="001E4FD9" w:rsidRPr="009B6268">
        <w:rPr>
          <w:rFonts w:asciiTheme="minorHAnsi" w:hAnsiTheme="minorHAnsi" w:cstheme="minorHAnsi"/>
          <w:sz w:val="20"/>
          <w:szCs w:val="20"/>
        </w:rPr>
        <w: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proprie</w:t>
      </w:r>
      <w:proofErr w:type="spellEnd"/>
      <w:r w:rsidRPr="009B6268">
        <w:rPr>
          <w:rFonts w:asciiTheme="minorHAnsi" w:hAnsiTheme="minorHAnsi" w:cstheme="minorHAnsi"/>
          <w:sz w:val="20"/>
          <w:szCs w:val="20"/>
        </w:rPr>
        <w:t xml:space="preserve"> la </w:t>
      </w:r>
      <w:proofErr w:type="spellStart"/>
      <w:r w:rsidR="008B742B" w:rsidRPr="009B6268">
        <w:rPr>
          <w:rFonts w:asciiTheme="minorHAnsi" w:hAnsiTheme="minorHAnsi" w:cstheme="minorHAnsi"/>
          <w:sz w:val="20"/>
          <w:szCs w:val="20"/>
        </w:rPr>
        <w:t>valoarea</w:t>
      </w:r>
      <w:proofErr w:type="spellEnd"/>
      <w:r w:rsidR="008B742B"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eligibil</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cheltuielilor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finanțabile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w:t>
      </w:r>
      <w:proofErr w:type="spellEnd"/>
      <w:r w:rsidRPr="009B6268">
        <w:rPr>
          <w:rFonts w:asciiTheme="minorHAnsi" w:hAnsiTheme="minorHAnsi" w:cstheme="minorHAnsi"/>
          <w:sz w:val="20"/>
          <w:szCs w:val="20"/>
        </w:rPr>
        <w:t xml:space="preserve"> de stat regional,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funcție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intensitatea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maxim</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aplicabil</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conform art. 14 </w:t>
      </w:r>
      <w:proofErr w:type="spellStart"/>
      <w:r w:rsidR="00AF50C2" w:rsidRPr="009B6268">
        <w:rPr>
          <w:rFonts w:asciiTheme="minorHAnsi" w:hAnsiTheme="minorHAnsi" w:cstheme="minorHAnsi"/>
          <w:sz w:val="20"/>
          <w:szCs w:val="20"/>
        </w:rPr>
        <w:t>alin</w:t>
      </w:r>
      <w:proofErr w:type="spellEnd"/>
      <w:r w:rsidR="00AF50C2" w:rsidRPr="009B6268">
        <w:rPr>
          <w:rFonts w:asciiTheme="minorHAnsi" w:hAnsiTheme="minorHAnsi" w:cstheme="minorHAnsi"/>
          <w:sz w:val="20"/>
          <w:szCs w:val="20"/>
        </w:rPr>
        <w:t xml:space="preserve">. </w:t>
      </w:r>
      <w:r w:rsidRPr="009B6268">
        <w:rPr>
          <w:rFonts w:asciiTheme="minorHAnsi" w:hAnsiTheme="minorHAnsi" w:cstheme="minorHAnsi"/>
          <w:sz w:val="20"/>
          <w:szCs w:val="20"/>
        </w:rPr>
        <w:t xml:space="preserve">(4), precum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finan</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cheltuielilor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neeligibile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aferente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proiectului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dac</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este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cazul</w:t>
      </w:r>
      <w:proofErr w:type="spellEnd"/>
      <w:r w:rsidR="008B742B" w:rsidRPr="009B6268">
        <w:rPr>
          <w:rFonts w:asciiTheme="minorHAnsi" w:hAnsiTheme="minorHAnsi" w:cstheme="minorHAnsi"/>
          <w:sz w:val="20"/>
          <w:szCs w:val="20"/>
        </w:rPr>
        <w:t>)</w:t>
      </w:r>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Contribuția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financiar</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proprie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este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constituit</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fie din </w:t>
      </w:r>
      <w:proofErr w:type="spellStart"/>
      <w:r w:rsidRPr="009B6268">
        <w:rPr>
          <w:rFonts w:asciiTheme="minorHAnsi" w:hAnsiTheme="minorHAnsi" w:cstheme="minorHAnsi"/>
          <w:sz w:val="20"/>
          <w:szCs w:val="20"/>
        </w:rPr>
        <w:t>resurse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proprii</w:t>
      </w:r>
      <w:proofErr w:type="spellEnd"/>
      <w:r w:rsidRPr="009B6268">
        <w:rPr>
          <w:rFonts w:asciiTheme="minorHAnsi" w:hAnsiTheme="minorHAnsi" w:cstheme="minorHAnsi"/>
          <w:sz w:val="20"/>
          <w:szCs w:val="20"/>
        </w:rPr>
        <w:t xml:space="preserve">, fie din </w:t>
      </w:r>
      <w:proofErr w:type="spellStart"/>
      <w:r w:rsidRPr="009B6268">
        <w:rPr>
          <w:rFonts w:asciiTheme="minorHAnsi" w:hAnsiTheme="minorHAnsi" w:cstheme="minorHAnsi"/>
          <w:sz w:val="20"/>
          <w:szCs w:val="20"/>
        </w:rPr>
        <w:t>resurse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atrase</w:t>
      </w:r>
      <w:proofErr w:type="spellEnd"/>
      <w:r w:rsidRPr="009B6268">
        <w:rPr>
          <w:rFonts w:asciiTheme="minorHAnsi" w:hAnsiTheme="minorHAnsi" w:cstheme="minorHAnsi"/>
          <w:sz w:val="20"/>
          <w:szCs w:val="20"/>
        </w:rPr>
        <w:t xml:space="preserve">, sub o </w:t>
      </w:r>
      <w:proofErr w:type="spellStart"/>
      <w:r w:rsidRPr="009B6268">
        <w:rPr>
          <w:rFonts w:asciiTheme="minorHAnsi" w:hAnsiTheme="minorHAnsi" w:cstheme="minorHAnsi"/>
          <w:sz w:val="20"/>
          <w:szCs w:val="20"/>
        </w:rPr>
        <w:t>form</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s</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nu </w:t>
      </w:r>
      <w:proofErr w:type="spellStart"/>
      <w:r w:rsidRPr="009B6268">
        <w:rPr>
          <w:rFonts w:asciiTheme="minorHAnsi" w:hAnsiTheme="minorHAnsi" w:cstheme="minorHAnsi"/>
          <w:sz w:val="20"/>
          <w:szCs w:val="20"/>
        </w:rPr>
        <w:t>fac</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obiectul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niciunui</w:t>
      </w:r>
      <w:proofErr w:type="spellEnd"/>
      <w:r w:rsidRPr="009B6268">
        <w:rPr>
          <w:rFonts w:asciiTheme="minorHAnsi" w:hAnsiTheme="minorHAnsi" w:cstheme="minorHAnsi"/>
          <w:sz w:val="20"/>
          <w:szCs w:val="20"/>
        </w:rPr>
        <w:t xml:space="preserve"> alt </w:t>
      </w:r>
      <w:proofErr w:type="spellStart"/>
      <w:r w:rsidRPr="009B6268">
        <w:rPr>
          <w:rFonts w:asciiTheme="minorHAnsi" w:hAnsiTheme="minorHAnsi" w:cstheme="minorHAnsi"/>
          <w:sz w:val="20"/>
          <w:szCs w:val="20"/>
        </w:rPr>
        <w:t>ajutor</w:t>
      </w:r>
      <w:proofErr w:type="spellEnd"/>
      <w:r w:rsidRPr="009B6268">
        <w:rPr>
          <w:rFonts w:asciiTheme="minorHAnsi" w:hAnsiTheme="minorHAnsi" w:cstheme="minorHAnsi"/>
          <w:sz w:val="20"/>
          <w:szCs w:val="20"/>
        </w:rPr>
        <w:t xml:space="preserve"> public.</w:t>
      </w:r>
    </w:p>
    <w:p w14:paraId="3E99A008" w14:textId="77777777" w:rsidR="00481D65" w:rsidRPr="009B6268" w:rsidRDefault="006B2BB4" w:rsidP="00B83E41">
      <w:pPr>
        <w:pStyle w:val="Heading3"/>
        <w:rPr>
          <w:rFonts w:cstheme="minorHAnsi"/>
          <w:sz w:val="20"/>
          <w:szCs w:val="20"/>
        </w:rPr>
      </w:pPr>
      <w:r w:rsidRPr="009B6268">
        <w:rPr>
          <w:rFonts w:cstheme="minorHAnsi"/>
          <w:sz w:val="20"/>
          <w:szCs w:val="20"/>
        </w:rPr>
        <w:t>Art.</w:t>
      </w:r>
      <w:r w:rsidR="00B83E41" w:rsidRPr="009B6268">
        <w:rPr>
          <w:rFonts w:cstheme="minorHAnsi"/>
          <w:sz w:val="20"/>
          <w:szCs w:val="20"/>
        </w:rPr>
        <w:t xml:space="preserve"> </w:t>
      </w:r>
      <w:r w:rsidRPr="009B6268">
        <w:rPr>
          <w:rFonts w:cstheme="minorHAnsi"/>
          <w:sz w:val="20"/>
          <w:szCs w:val="20"/>
        </w:rPr>
        <w:t>1</w:t>
      </w:r>
      <w:r w:rsidR="004D70ED" w:rsidRPr="009B6268">
        <w:rPr>
          <w:rFonts w:cstheme="minorHAnsi"/>
          <w:sz w:val="20"/>
          <w:szCs w:val="20"/>
        </w:rPr>
        <w:t>4</w:t>
      </w:r>
      <w:r w:rsidRPr="009B6268">
        <w:rPr>
          <w:rFonts w:cstheme="minorHAnsi"/>
          <w:sz w:val="20"/>
          <w:szCs w:val="20"/>
        </w:rPr>
        <w:t>.</w:t>
      </w:r>
      <w:r w:rsidR="006F7F5F" w:rsidRPr="009B6268">
        <w:rPr>
          <w:rFonts w:cstheme="minorHAnsi"/>
          <w:sz w:val="20"/>
          <w:szCs w:val="20"/>
        </w:rPr>
        <w:t xml:space="preserve"> </w:t>
      </w:r>
    </w:p>
    <w:p w14:paraId="269D3AD5" w14:textId="2C366A48" w:rsidR="006B2BB4" w:rsidRPr="009B6268" w:rsidRDefault="00182E15" w:rsidP="00B83E41">
      <w:pPr>
        <w:pStyle w:val="ListParagraph"/>
        <w:numPr>
          <w:ilvl w:val="0"/>
          <w:numId w:val="28"/>
        </w:numPr>
        <w:rPr>
          <w:rFonts w:asciiTheme="minorHAnsi" w:hAnsiTheme="minorHAnsi" w:cstheme="minorHAnsi"/>
          <w:sz w:val="20"/>
          <w:szCs w:val="20"/>
        </w:rPr>
      </w:pPr>
      <w:proofErr w:type="spellStart"/>
      <w:r w:rsidRPr="009B6268">
        <w:rPr>
          <w:rFonts w:asciiTheme="minorHAnsi" w:hAnsiTheme="minorHAnsi" w:cstheme="minorHAnsi"/>
          <w:sz w:val="20"/>
          <w:szCs w:val="20"/>
        </w:rPr>
        <w:t>Î</w:t>
      </w:r>
      <w:r w:rsidR="006B2BB4" w:rsidRPr="009B6268">
        <w:rPr>
          <w:rFonts w:asciiTheme="minorHAnsi" w:hAnsiTheme="minorHAnsi" w:cstheme="minorHAnsi"/>
          <w:sz w:val="20"/>
          <w:szCs w:val="20"/>
        </w:rPr>
        <w:t>n</w:t>
      </w:r>
      <w:proofErr w:type="spellEnd"/>
      <w:r w:rsidR="006B2BB4" w:rsidRPr="009B6268">
        <w:rPr>
          <w:rFonts w:asciiTheme="minorHAnsi" w:hAnsiTheme="minorHAnsi" w:cstheme="minorHAnsi"/>
          <w:sz w:val="20"/>
          <w:szCs w:val="20"/>
        </w:rPr>
        <w:t xml:space="preserve"> </w:t>
      </w:r>
      <w:proofErr w:type="spellStart"/>
      <w:r w:rsidR="006B2BB4" w:rsidRPr="009B6268">
        <w:rPr>
          <w:rFonts w:asciiTheme="minorHAnsi" w:hAnsiTheme="minorHAnsi" w:cstheme="minorHAnsi"/>
          <w:sz w:val="20"/>
          <w:szCs w:val="20"/>
        </w:rPr>
        <w:t>cadrul</w:t>
      </w:r>
      <w:proofErr w:type="spellEnd"/>
      <w:r w:rsidR="006B2BB4" w:rsidRPr="009B6268">
        <w:rPr>
          <w:rFonts w:asciiTheme="minorHAnsi" w:hAnsiTheme="minorHAnsi" w:cstheme="minorHAnsi"/>
          <w:sz w:val="20"/>
          <w:szCs w:val="20"/>
        </w:rPr>
        <w:t xml:space="preserve"> </w:t>
      </w:r>
      <w:proofErr w:type="spellStart"/>
      <w:r w:rsidR="006B2BB4" w:rsidRPr="009B6268">
        <w:rPr>
          <w:rFonts w:asciiTheme="minorHAnsi" w:hAnsiTheme="minorHAnsi" w:cstheme="minorHAnsi"/>
          <w:sz w:val="20"/>
          <w:szCs w:val="20"/>
        </w:rPr>
        <w:t>prezentei</w:t>
      </w:r>
      <w:proofErr w:type="spellEnd"/>
      <w:r w:rsidR="006B2BB4" w:rsidRPr="009B6268">
        <w:rPr>
          <w:rFonts w:asciiTheme="minorHAnsi" w:hAnsiTheme="minorHAnsi" w:cstheme="minorHAnsi"/>
          <w:sz w:val="20"/>
          <w:szCs w:val="20"/>
        </w:rPr>
        <w:t xml:space="preserve"> </w:t>
      </w:r>
      <w:proofErr w:type="spellStart"/>
      <w:r w:rsidR="00FF57F6" w:rsidRPr="009B6268">
        <w:rPr>
          <w:rFonts w:asciiTheme="minorHAnsi" w:hAnsiTheme="minorHAnsi" w:cstheme="minorHAnsi"/>
          <w:sz w:val="20"/>
          <w:szCs w:val="20"/>
        </w:rPr>
        <w:t>măsuri</w:t>
      </w:r>
      <w:proofErr w:type="spellEnd"/>
      <w:r w:rsidR="0078656A" w:rsidRPr="009B6268">
        <w:rPr>
          <w:rFonts w:asciiTheme="minorHAnsi" w:hAnsiTheme="minorHAnsi" w:cstheme="minorHAnsi"/>
          <w:sz w:val="20"/>
          <w:szCs w:val="20"/>
        </w:rPr>
        <w:t>,</w:t>
      </w:r>
      <w:r w:rsidR="006B2BB4" w:rsidRPr="009B6268">
        <w:rPr>
          <w:rFonts w:asciiTheme="minorHAnsi" w:hAnsiTheme="minorHAnsi" w:cstheme="minorHAnsi"/>
          <w:sz w:val="20"/>
          <w:szCs w:val="20"/>
        </w:rPr>
        <w:t xml:space="preserve"> </w:t>
      </w:r>
      <w:proofErr w:type="spellStart"/>
      <w:r w:rsidR="0078656A" w:rsidRPr="009B6268">
        <w:rPr>
          <w:rFonts w:asciiTheme="minorHAnsi" w:hAnsiTheme="minorHAnsi" w:cstheme="minorHAnsi"/>
          <w:sz w:val="20"/>
          <w:szCs w:val="20"/>
        </w:rPr>
        <w:t>finan</w:t>
      </w:r>
      <w:r w:rsidRPr="009B6268">
        <w:rPr>
          <w:rFonts w:asciiTheme="minorHAnsi" w:hAnsiTheme="minorHAnsi" w:cstheme="minorHAnsi"/>
          <w:sz w:val="20"/>
          <w:szCs w:val="20"/>
        </w:rPr>
        <w:t>ț</w:t>
      </w:r>
      <w:r w:rsidR="0078656A" w:rsidRPr="009B6268">
        <w:rPr>
          <w:rFonts w:asciiTheme="minorHAnsi" w:hAnsiTheme="minorHAnsi" w:cstheme="minorHAnsi"/>
          <w:sz w:val="20"/>
          <w:szCs w:val="20"/>
        </w:rPr>
        <w:t>area</w:t>
      </w:r>
      <w:proofErr w:type="spellEnd"/>
      <w:r w:rsidR="0078656A" w:rsidRPr="009B6268">
        <w:rPr>
          <w:rFonts w:asciiTheme="minorHAnsi" w:hAnsiTheme="minorHAnsi" w:cstheme="minorHAnsi"/>
          <w:sz w:val="20"/>
          <w:szCs w:val="20"/>
        </w:rPr>
        <w:t xml:space="preserve"> </w:t>
      </w:r>
      <w:proofErr w:type="spellStart"/>
      <w:r w:rsidR="0078656A" w:rsidRPr="009B6268">
        <w:rPr>
          <w:rFonts w:asciiTheme="minorHAnsi" w:hAnsiTheme="minorHAnsi" w:cstheme="minorHAnsi"/>
          <w:sz w:val="20"/>
          <w:szCs w:val="20"/>
        </w:rPr>
        <w:t>nerambursabil</w:t>
      </w:r>
      <w:r w:rsidRPr="009B6268">
        <w:rPr>
          <w:rFonts w:asciiTheme="minorHAnsi" w:hAnsiTheme="minorHAnsi" w:cstheme="minorHAnsi"/>
          <w:sz w:val="20"/>
          <w:szCs w:val="20"/>
        </w:rPr>
        <w:t>ă</w:t>
      </w:r>
      <w:proofErr w:type="spellEnd"/>
      <w:r w:rsidR="0078656A" w:rsidRPr="009B6268">
        <w:rPr>
          <w:rFonts w:asciiTheme="minorHAnsi" w:hAnsiTheme="minorHAnsi" w:cstheme="minorHAnsi"/>
          <w:sz w:val="20"/>
          <w:szCs w:val="20"/>
        </w:rPr>
        <w:t xml:space="preserve"> </w:t>
      </w:r>
      <w:proofErr w:type="spellStart"/>
      <w:r w:rsidR="0078656A" w:rsidRPr="009B6268">
        <w:rPr>
          <w:rFonts w:asciiTheme="minorHAnsi" w:hAnsiTheme="minorHAnsi" w:cstheme="minorHAnsi"/>
          <w:sz w:val="20"/>
          <w:szCs w:val="20"/>
        </w:rPr>
        <w:t>pentru</w:t>
      </w:r>
      <w:proofErr w:type="spellEnd"/>
      <w:r w:rsidR="0078656A" w:rsidRPr="009B6268">
        <w:rPr>
          <w:rFonts w:asciiTheme="minorHAnsi" w:hAnsiTheme="minorHAnsi" w:cstheme="minorHAnsi"/>
          <w:sz w:val="20"/>
          <w:szCs w:val="20"/>
        </w:rPr>
        <w:t xml:space="preserve"> </w:t>
      </w:r>
      <w:proofErr w:type="spellStart"/>
      <w:r w:rsidR="0078656A" w:rsidRPr="009B6268">
        <w:rPr>
          <w:rFonts w:asciiTheme="minorHAnsi" w:hAnsiTheme="minorHAnsi" w:cstheme="minorHAnsi"/>
          <w:sz w:val="20"/>
          <w:szCs w:val="20"/>
        </w:rPr>
        <w:t>realizarea</w:t>
      </w:r>
      <w:proofErr w:type="spellEnd"/>
      <w:r w:rsidR="0078656A" w:rsidRPr="009B6268">
        <w:rPr>
          <w:rFonts w:asciiTheme="minorHAnsi" w:hAnsiTheme="minorHAnsi" w:cstheme="minorHAnsi"/>
          <w:sz w:val="20"/>
          <w:szCs w:val="20"/>
        </w:rPr>
        <w:t xml:space="preserve"> </w:t>
      </w:r>
      <w:proofErr w:type="spellStart"/>
      <w:r w:rsidR="006F7F5F" w:rsidRPr="009B6268">
        <w:rPr>
          <w:rFonts w:asciiTheme="minorHAnsi" w:hAnsiTheme="minorHAnsi" w:cstheme="minorHAnsi"/>
          <w:sz w:val="20"/>
          <w:szCs w:val="20"/>
        </w:rPr>
        <w:t>proiectului</w:t>
      </w:r>
      <w:proofErr w:type="spellEnd"/>
      <w:r w:rsidR="006F7F5F" w:rsidRPr="009B6268">
        <w:rPr>
          <w:rFonts w:asciiTheme="minorHAnsi" w:hAnsiTheme="minorHAnsi" w:cstheme="minorHAnsi"/>
          <w:sz w:val="20"/>
          <w:szCs w:val="20"/>
        </w:rPr>
        <w:t xml:space="preserve"> </w:t>
      </w:r>
      <w:proofErr w:type="spellStart"/>
      <w:r w:rsidR="006F7F5F" w:rsidRPr="009B6268">
        <w:rPr>
          <w:rFonts w:asciiTheme="minorHAnsi" w:hAnsiTheme="minorHAnsi" w:cstheme="minorHAnsi"/>
          <w:sz w:val="20"/>
          <w:szCs w:val="20"/>
        </w:rPr>
        <w:t>propus</w:t>
      </w:r>
      <w:proofErr w:type="spellEnd"/>
      <w:r w:rsidR="0078656A" w:rsidRPr="009B6268">
        <w:rPr>
          <w:rFonts w:asciiTheme="minorHAnsi" w:hAnsiTheme="minorHAnsi" w:cstheme="minorHAnsi"/>
          <w:sz w:val="20"/>
          <w:szCs w:val="20"/>
        </w:rPr>
        <w:t xml:space="preserve"> </w:t>
      </w:r>
      <w:proofErr w:type="spellStart"/>
      <w:r w:rsidR="0078656A" w:rsidRPr="009B6268">
        <w:rPr>
          <w:rFonts w:asciiTheme="minorHAnsi" w:hAnsiTheme="minorHAnsi" w:cstheme="minorHAnsi"/>
          <w:sz w:val="20"/>
          <w:szCs w:val="20"/>
        </w:rPr>
        <w:t>prin</w:t>
      </w:r>
      <w:proofErr w:type="spellEnd"/>
      <w:r w:rsidR="0078656A" w:rsidRPr="009B6268">
        <w:rPr>
          <w:rFonts w:asciiTheme="minorHAnsi" w:hAnsiTheme="minorHAnsi" w:cstheme="minorHAnsi"/>
          <w:sz w:val="20"/>
          <w:szCs w:val="20"/>
        </w:rPr>
        <w:t xml:space="preserve"> </w:t>
      </w:r>
      <w:proofErr w:type="spellStart"/>
      <w:r w:rsidR="006F7F5F" w:rsidRPr="009B6268">
        <w:rPr>
          <w:rFonts w:asciiTheme="minorHAnsi" w:hAnsiTheme="minorHAnsi" w:cstheme="minorHAnsi"/>
          <w:sz w:val="20"/>
          <w:szCs w:val="20"/>
        </w:rPr>
        <w:t>cererea</w:t>
      </w:r>
      <w:proofErr w:type="spellEnd"/>
      <w:r w:rsidR="006F7F5F" w:rsidRPr="009B6268">
        <w:rPr>
          <w:rFonts w:asciiTheme="minorHAnsi" w:hAnsiTheme="minorHAnsi" w:cstheme="minorHAnsi"/>
          <w:sz w:val="20"/>
          <w:szCs w:val="20"/>
        </w:rPr>
        <w:t xml:space="preserve"> de </w:t>
      </w:r>
      <w:proofErr w:type="spellStart"/>
      <w:r w:rsidR="006F7F5F" w:rsidRPr="009B6268">
        <w:rPr>
          <w:rFonts w:asciiTheme="minorHAnsi" w:hAnsiTheme="minorHAnsi" w:cstheme="minorHAnsi"/>
          <w:sz w:val="20"/>
          <w:szCs w:val="20"/>
        </w:rPr>
        <w:t>finanțare</w:t>
      </w:r>
      <w:proofErr w:type="spellEnd"/>
      <w:r w:rsidR="006F7F5F" w:rsidRPr="009B6268">
        <w:rPr>
          <w:rFonts w:asciiTheme="minorHAnsi" w:hAnsiTheme="minorHAnsi" w:cstheme="minorHAnsi"/>
          <w:sz w:val="20"/>
          <w:szCs w:val="20"/>
        </w:rPr>
        <w:t xml:space="preserve">, </w:t>
      </w:r>
      <w:r w:rsidR="0078656A" w:rsidRPr="009B6268">
        <w:rPr>
          <w:rFonts w:asciiTheme="minorHAnsi" w:hAnsiTheme="minorHAnsi" w:cstheme="minorHAnsi"/>
          <w:sz w:val="20"/>
          <w:szCs w:val="20"/>
        </w:rPr>
        <w:t xml:space="preserve">se </w:t>
      </w:r>
      <w:proofErr w:type="spellStart"/>
      <w:r w:rsidR="0078656A" w:rsidRPr="009B6268">
        <w:rPr>
          <w:rFonts w:asciiTheme="minorHAnsi" w:hAnsiTheme="minorHAnsi" w:cstheme="minorHAnsi"/>
          <w:sz w:val="20"/>
          <w:szCs w:val="20"/>
        </w:rPr>
        <w:t>acord</w:t>
      </w:r>
      <w:r w:rsidRPr="009B6268">
        <w:rPr>
          <w:rFonts w:asciiTheme="minorHAnsi" w:hAnsiTheme="minorHAnsi" w:cstheme="minorHAnsi"/>
          <w:sz w:val="20"/>
          <w:szCs w:val="20"/>
        </w:rPr>
        <w:t>ă</w:t>
      </w:r>
      <w:proofErr w:type="spellEnd"/>
      <w:r w:rsidR="0078656A" w:rsidRPr="009B6268">
        <w:rPr>
          <w:rFonts w:asciiTheme="minorHAnsi" w:hAnsiTheme="minorHAnsi" w:cstheme="minorHAnsi"/>
          <w:sz w:val="20"/>
          <w:szCs w:val="20"/>
        </w:rPr>
        <w:t xml:space="preserve"> </w:t>
      </w:r>
      <w:r w:rsidR="003B4C8F" w:rsidRPr="009B6268">
        <w:rPr>
          <w:rFonts w:asciiTheme="minorHAnsi" w:hAnsiTheme="minorHAnsi" w:cstheme="minorHAnsi"/>
          <w:sz w:val="20"/>
          <w:szCs w:val="20"/>
          <w:lang w:val="ro-RO"/>
        </w:rPr>
        <w:t>într-o singură tranșă</w:t>
      </w:r>
      <w:r w:rsidR="0078656A" w:rsidRPr="009B6268">
        <w:rPr>
          <w:rFonts w:asciiTheme="minorHAnsi" w:hAnsiTheme="minorHAnsi" w:cstheme="minorHAnsi"/>
          <w:sz w:val="20"/>
          <w:szCs w:val="20"/>
        </w:rPr>
        <w:t xml:space="preserve">, sub forma </w:t>
      </w:r>
      <w:proofErr w:type="spellStart"/>
      <w:r w:rsidR="006B2BB4" w:rsidRPr="009B6268">
        <w:rPr>
          <w:rFonts w:asciiTheme="minorHAnsi" w:hAnsiTheme="minorHAnsi" w:cstheme="minorHAnsi"/>
          <w:sz w:val="20"/>
          <w:szCs w:val="20"/>
        </w:rPr>
        <w:t>ajutorul</w:t>
      </w:r>
      <w:r w:rsidR="0078656A" w:rsidRPr="009B6268">
        <w:rPr>
          <w:rFonts w:asciiTheme="minorHAnsi" w:hAnsiTheme="minorHAnsi" w:cstheme="minorHAnsi"/>
          <w:sz w:val="20"/>
          <w:szCs w:val="20"/>
        </w:rPr>
        <w:t>ui</w:t>
      </w:r>
      <w:proofErr w:type="spellEnd"/>
      <w:r w:rsidR="0078656A" w:rsidRPr="009B6268">
        <w:rPr>
          <w:rFonts w:asciiTheme="minorHAnsi" w:hAnsiTheme="minorHAnsi" w:cstheme="minorHAnsi"/>
          <w:sz w:val="20"/>
          <w:szCs w:val="20"/>
        </w:rPr>
        <w:t xml:space="preserve"> de stat</w:t>
      </w:r>
      <w:r w:rsidR="006B2BB4" w:rsidRPr="009B6268">
        <w:rPr>
          <w:rFonts w:asciiTheme="minorHAnsi" w:hAnsiTheme="minorHAnsi" w:cstheme="minorHAnsi"/>
          <w:sz w:val="20"/>
          <w:szCs w:val="20"/>
        </w:rPr>
        <w:t xml:space="preserve"> regional</w:t>
      </w:r>
      <w:r w:rsidR="00C9143C" w:rsidRPr="009B6268">
        <w:rPr>
          <w:rFonts w:asciiTheme="minorHAnsi" w:hAnsiTheme="minorHAnsi" w:cstheme="minorHAnsi"/>
          <w:sz w:val="20"/>
          <w:szCs w:val="20"/>
        </w:rPr>
        <w:t xml:space="preserve"> </w:t>
      </w:r>
      <w:proofErr w:type="spellStart"/>
      <w:r w:rsidR="00C9143C" w:rsidRPr="009B6268">
        <w:rPr>
          <w:rFonts w:asciiTheme="minorHAnsi" w:hAnsiTheme="minorHAnsi" w:cstheme="minorHAnsi"/>
          <w:sz w:val="20"/>
          <w:szCs w:val="20"/>
        </w:rPr>
        <w:t>pentru</w:t>
      </w:r>
      <w:proofErr w:type="spellEnd"/>
      <w:r w:rsidR="00C9143C" w:rsidRPr="009B6268">
        <w:rPr>
          <w:rFonts w:asciiTheme="minorHAnsi" w:hAnsiTheme="minorHAnsi" w:cstheme="minorHAnsi"/>
          <w:sz w:val="20"/>
          <w:szCs w:val="20"/>
        </w:rPr>
        <w:t xml:space="preserve"> </w:t>
      </w:r>
      <w:proofErr w:type="spellStart"/>
      <w:r w:rsidR="00C9143C" w:rsidRPr="009B6268">
        <w:rPr>
          <w:rFonts w:asciiTheme="minorHAnsi" w:hAnsiTheme="minorHAnsi" w:cstheme="minorHAnsi"/>
          <w:sz w:val="20"/>
          <w:szCs w:val="20"/>
        </w:rPr>
        <w:t>investiții</w:t>
      </w:r>
      <w:proofErr w:type="spellEnd"/>
      <w:r w:rsidR="00C9143C" w:rsidRPr="009B6268">
        <w:rPr>
          <w:rFonts w:asciiTheme="minorHAnsi" w:hAnsiTheme="minorHAnsi" w:cstheme="minorHAnsi"/>
          <w:sz w:val="20"/>
          <w:szCs w:val="20"/>
        </w:rPr>
        <w:t xml:space="preserve"> </w:t>
      </w:r>
      <w:proofErr w:type="spellStart"/>
      <w:r w:rsidR="00C9143C" w:rsidRPr="009B6268">
        <w:rPr>
          <w:rFonts w:asciiTheme="minorHAnsi" w:hAnsiTheme="minorHAnsi" w:cstheme="minorHAnsi"/>
          <w:sz w:val="20"/>
          <w:szCs w:val="20"/>
        </w:rPr>
        <w:t>inițiale</w:t>
      </w:r>
      <w:proofErr w:type="spellEnd"/>
      <w:r w:rsidR="00FF57F6" w:rsidRPr="009B6268">
        <w:rPr>
          <w:rFonts w:asciiTheme="minorHAnsi" w:hAnsiTheme="minorHAnsi" w:cstheme="minorHAnsi"/>
          <w:sz w:val="20"/>
          <w:szCs w:val="20"/>
        </w:rPr>
        <w:t xml:space="preserve"> </w:t>
      </w:r>
      <w:proofErr w:type="spellStart"/>
      <w:r w:rsidR="00FF57F6" w:rsidRPr="009B6268">
        <w:rPr>
          <w:rFonts w:asciiTheme="minorHAnsi" w:hAnsiTheme="minorHAnsi" w:cstheme="minorHAnsi"/>
          <w:sz w:val="20"/>
          <w:szCs w:val="20"/>
        </w:rPr>
        <w:t>şi</w:t>
      </w:r>
      <w:proofErr w:type="spellEnd"/>
      <w:r w:rsidR="00FF57F6" w:rsidRPr="009B6268">
        <w:rPr>
          <w:rFonts w:asciiTheme="minorHAnsi" w:hAnsiTheme="minorHAnsi" w:cstheme="minorHAnsi"/>
          <w:sz w:val="20"/>
          <w:szCs w:val="20"/>
        </w:rPr>
        <w:t xml:space="preserve"> a </w:t>
      </w:r>
      <w:proofErr w:type="spellStart"/>
      <w:r w:rsidR="00FF57F6" w:rsidRPr="009B6268">
        <w:rPr>
          <w:rFonts w:asciiTheme="minorHAnsi" w:hAnsiTheme="minorHAnsi" w:cstheme="minorHAnsi"/>
          <w:sz w:val="20"/>
          <w:szCs w:val="20"/>
        </w:rPr>
        <w:t>ajutorului</w:t>
      </w:r>
      <w:proofErr w:type="spellEnd"/>
      <w:r w:rsidR="00FF57F6" w:rsidRPr="009B6268">
        <w:rPr>
          <w:rFonts w:asciiTheme="minorHAnsi" w:hAnsiTheme="minorHAnsi" w:cstheme="minorHAnsi"/>
          <w:sz w:val="20"/>
          <w:szCs w:val="20"/>
        </w:rPr>
        <w:t xml:space="preserve"> de minimis, </w:t>
      </w:r>
      <w:proofErr w:type="spellStart"/>
      <w:r w:rsidR="00FF57F6" w:rsidRPr="009B6268">
        <w:rPr>
          <w:rFonts w:asciiTheme="minorHAnsi" w:hAnsiTheme="minorHAnsi" w:cstheme="minorHAnsi"/>
          <w:sz w:val="20"/>
          <w:szCs w:val="20"/>
        </w:rPr>
        <w:t>după</w:t>
      </w:r>
      <w:proofErr w:type="spellEnd"/>
      <w:r w:rsidR="00FF57F6" w:rsidRPr="009B6268">
        <w:rPr>
          <w:rFonts w:asciiTheme="minorHAnsi" w:hAnsiTheme="minorHAnsi" w:cstheme="minorHAnsi"/>
          <w:sz w:val="20"/>
          <w:szCs w:val="20"/>
        </w:rPr>
        <w:t xml:space="preserve"> </w:t>
      </w:r>
      <w:proofErr w:type="spellStart"/>
      <w:r w:rsidR="00FF57F6" w:rsidRPr="009B6268">
        <w:rPr>
          <w:rFonts w:asciiTheme="minorHAnsi" w:hAnsiTheme="minorHAnsi" w:cstheme="minorHAnsi"/>
          <w:sz w:val="20"/>
          <w:szCs w:val="20"/>
        </w:rPr>
        <w:t>caz</w:t>
      </w:r>
      <w:proofErr w:type="spellEnd"/>
      <w:r w:rsidR="006B2BB4" w:rsidRPr="009B6268">
        <w:rPr>
          <w:rFonts w:asciiTheme="minorHAnsi" w:hAnsiTheme="minorHAnsi" w:cstheme="minorHAnsi"/>
          <w:sz w:val="20"/>
          <w:szCs w:val="20"/>
        </w:rPr>
        <w:t>.</w:t>
      </w:r>
    </w:p>
    <w:p w14:paraId="78E6D4BE" w14:textId="77777777" w:rsidR="006F7F5F" w:rsidRPr="009B6268" w:rsidRDefault="006F7F5F" w:rsidP="00B83E41">
      <w:pPr>
        <w:pStyle w:val="ListParagraph"/>
        <w:numPr>
          <w:ilvl w:val="0"/>
          <w:numId w:val="28"/>
        </w:numPr>
        <w:rPr>
          <w:rFonts w:asciiTheme="minorHAnsi" w:hAnsiTheme="minorHAnsi" w:cstheme="minorHAnsi"/>
          <w:sz w:val="20"/>
          <w:szCs w:val="20"/>
        </w:rPr>
      </w:pPr>
      <w:r w:rsidRPr="009B6268">
        <w:rPr>
          <w:rFonts w:asciiTheme="minorHAnsi" w:hAnsiTheme="minorHAnsi" w:cstheme="minorHAnsi"/>
          <w:sz w:val="20"/>
          <w:szCs w:val="20"/>
        </w:rPr>
        <w:t xml:space="preserve">Este </w:t>
      </w:r>
      <w:proofErr w:type="spellStart"/>
      <w:r w:rsidRPr="009B6268">
        <w:rPr>
          <w:rFonts w:asciiTheme="minorHAnsi" w:hAnsiTheme="minorHAnsi" w:cstheme="minorHAnsi"/>
          <w:sz w:val="20"/>
          <w:szCs w:val="20"/>
        </w:rPr>
        <w:t>obligatorie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realizarea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proiect</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unei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investiții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inițiale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așa</w:t>
      </w:r>
      <w:proofErr w:type="spellEnd"/>
      <w:r w:rsidRPr="009B6268">
        <w:rPr>
          <w:rFonts w:asciiTheme="minorHAnsi" w:hAnsiTheme="minorHAnsi" w:cstheme="minorHAnsi"/>
          <w:sz w:val="20"/>
          <w:szCs w:val="20"/>
        </w:rPr>
        <w:t xml:space="preserve"> cum a </w:t>
      </w:r>
      <w:proofErr w:type="spellStart"/>
      <w:r w:rsidRPr="009B6268">
        <w:rPr>
          <w:rFonts w:asciiTheme="minorHAnsi" w:hAnsiTheme="minorHAnsi" w:cstheme="minorHAnsi"/>
          <w:sz w:val="20"/>
          <w:szCs w:val="20"/>
        </w:rPr>
        <w:t>fost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definit</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la art. </w:t>
      </w:r>
      <w:r w:rsidR="00AF50C2" w:rsidRPr="009B6268">
        <w:rPr>
          <w:rFonts w:asciiTheme="minorHAnsi" w:hAnsiTheme="minorHAnsi" w:cstheme="minorHAnsi"/>
          <w:sz w:val="20"/>
          <w:szCs w:val="20"/>
        </w:rPr>
        <w:t xml:space="preserve">3 lit. </w:t>
      </w:r>
      <w:r w:rsidR="00480093" w:rsidRPr="009B6268">
        <w:rPr>
          <w:rFonts w:asciiTheme="minorHAnsi" w:hAnsiTheme="minorHAnsi" w:cstheme="minorHAnsi"/>
          <w:sz w:val="20"/>
          <w:szCs w:val="20"/>
        </w:rPr>
        <w:t>h</w:t>
      </w:r>
      <w:r w:rsidR="00AF50C2" w:rsidRPr="009B6268">
        <w:rPr>
          <w:rFonts w:asciiTheme="minorHAnsi" w:hAnsiTheme="minorHAnsi" w:cstheme="minorHAnsi"/>
          <w:sz w:val="20"/>
          <w:szCs w:val="20"/>
        </w:rPr>
        <w:t>)</w:t>
      </w:r>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respectarea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condițiilor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prev</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zute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Ghidul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Solicitantului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aferent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apelului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proiecte</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cadrul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ruia</w:t>
      </w:r>
      <w:proofErr w:type="spellEnd"/>
      <w:r w:rsidRPr="009B6268">
        <w:rPr>
          <w:rFonts w:asciiTheme="minorHAnsi" w:hAnsiTheme="minorHAnsi" w:cstheme="minorHAnsi"/>
          <w:sz w:val="20"/>
          <w:szCs w:val="20"/>
        </w:rPr>
        <w:t xml:space="preserve"> se </w:t>
      </w:r>
      <w:proofErr w:type="spellStart"/>
      <w:r w:rsidRPr="009B6268">
        <w:rPr>
          <w:rFonts w:asciiTheme="minorHAnsi" w:hAnsiTheme="minorHAnsi" w:cstheme="minorHAnsi"/>
          <w:sz w:val="20"/>
          <w:szCs w:val="20"/>
        </w:rPr>
        <w:t>solicit</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finanțare</w:t>
      </w:r>
      <w:proofErr w:type="spellEnd"/>
      <w:r w:rsidRPr="009B6268">
        <w:rPr>
          <w:rFonts w:asciiTheme="minorHAnsi" w:hAnsiTheme="minorHAnsi" w:cstheme="minorHAnsi"/>
          <w:sz w:val="20"/>
          <w:szCs w:val="20"/>
        </w:rPr>
        <w:t>.</w:t>
      </w:r>
    </w:p>
    <w:p w14:paraId="4A7C7548" w14:textId="3E982027" w:rsidR="000C22ED" w:rsidRPr="009B6268" w:rsidRDefault="00C9143C" w:rsidP="00B83E41">
      <w:pPr>
        <w:pStyle w:val="ListParagraph"/>
        <w:numPr>
          <w:ilvl w:val="0"/>
          <w:numId w:val="28"/>
        </w:numPr>
        <w:rPr>
          <w:rFonts w:asciiTheme="minorHAnsi" w:hAnsiTheme="minorHAnsi" w:cstheme="minorHAnsi"/>
          <w:sz w:val="20"/>
          <w:szCs w:val="20"/>
        </w:rPr>
      </w:pPr>
      <w:proofErr w:type="spellStart"/>
      <w:r w:rsidRPr="009B6268">
        <w:rPr>
          <w:rFonts w:asciiTheme="minorHAnsi" w:hAnsiTheme="minorHAnsi" w:cstheme="minorHAnsi"/>
          <w:sz w:val="20"/>
          <w:szCs w:val="20"/>
        </w:rPr>
        <w:t>Ajutorul</w:t>
      </w:r>
      <w:proofErr w:type="spellEnd"/>
      <w:r w:rsidRPr="009B6268">
        <w:rPr>
          <w:rFonts w:asciiTheme="minorHAnsi" w:hAnsiTheme="minorHAnsi" w:cstheme="minorHAnsi"/>
          <w:sz w:val="20"/>
          <w:szCs w:val="20"/>
        </w:rPr>
        <w:t xml:space="preserve"> de stat regional se </w:t>
      </w:r>
      <w:proofErr w:type="spellStart"/>
      <w:r w:rsidRPr="009B6268">
        <w:rPr>
          <w:rFonts w:asciiTheme="minorHAnsi" w:hAnsiTheme="minorHAnsi" w:cstheme="minorHAnsi"/>
          <w:sz w:val="20"/>
          <w:szCs w:val="20"/>
        </w:rPr>
        <w:t>acord</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limita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intensit</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ților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maxime</w:t>
      </w:r>
      <w:proofErr w:type="spellEnd"/>
      <w:r w:rsidRPr="009B6268">
        <w:rPr>
          <w:rFonts w:asciiTheme="minorHAnsi" w:hAnsiTheme="minorHAnsi" w:cstheme="minorHAnsi"/>
          <w:sz w:val="20"/>
          <w:szCs w:val="20"/>
        </w:rPr>
        <w:t xml:space="preserve"> </w:t>
      </w:r>
      <w:proofErr w:type="spellStart"/>
      <w:r w:rsidR="00792E88" w:rsidRPr="009B6268">
        <w:rPr>
          <w:rFonts w:asciiTheme="minorHAnsi" w:hAnsiTheme="minorHAnsi" w:cstheme="minorHAnsi"/>
          <w:sz w:val="20"/>
          <w:szCs w:val="20"/>
        </w:rPr>
        <w:t>aprobate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H</w:t>
      </w:r>
      <w:r w:rsidR="00823500" w:rsidRPr="009B6268">
        <w:rPr>
          <w:rFonts w:asciiTheme="minorHAnsi" w:hAnsiTheme="minorHAnsi" w:cstheme="minorHAnsi"/>
          <w:sz w:val="20"/>
          <w:szCs w:val="20"/>
        </w:rPr>
        <w:t>ot</w:t>
      </w:r>
      <w:r w:rsidR="00182E15" w:rsidRPr="009B6268">
        <w:rPr>
          <w:rFonts w:asciiTheme="minorHAnsi" w:hAnsiTheme="minorHAnsi" w:cstheme="minorHAnsi"/>
          <w:sz w:val="20"/>
          <w:szCs w:val="20"/>
        </w:rPr>
        <w:t>ă</w:t>
      </w:r>
      <w:r w:rsidR="00823500" w:rsidRPr="009B6268">
        <w:rPr>
          <w:rFonts w:asciiTheme="minorHAnsi" w:hAnsiTheme="minorHAnsi" w:cstheme="minorHAnsi"/>
          <w:sz w:val="20"/>
          <w:szCs w:val="20"/>
        </w:rPr>
        <w:t>r</w:t>
      </w:r>
      <w:r w:rsidR="00182E15" w:rsidRPr="009B6268">
        <w:rPr>
          <w:rFonts w:asciiTheme="minorHAnsi" w:hAnsiTheme="minorHAnsi" w:cstheme="minorHAnsi"/>
          <w:sz w:val="20"/>
          <w:szCs w:val="20"/>
        </w:rPr>
        <w:t>â</w:t>
      </w:r>
      <w:r w:rsidR="00823500" w:rsidRPr="009B6268">
        <w:rPr>
          <w:rFonts w:asciiTheme="minorHAnsi" w:hAnsiTheme="minorHAnsi" w:cstheme="minorHAnsi"/>
          <w:sz w:val="20"/>
          <w:szCs w:val="20"/>
        </w:rPr>
        <w:t>rea</w:t>
      </w:r>
      <w:proofErr w:type="spellEnd"/>
      <w:r w:rsidR="00823500"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G</w:t>
      </w:r>
      <w:r w:rsidR="00823500" w:rsidRPr="009B6268">
        <w:rPr>
          <w:rFonts w:asciiTheme="minorHAnsi" w:hAnsiTheme="minorHAnsi" w:cstheme="minorHAnsi"/>
          <w:sz w:val="20"/>
          <w:szCs w:val="20"/>
        </w:rPr>
        <w:t>uvernului</w:t>
      </w:r>
      <w:proofErr w:type="spellEnd"/>
      <w:r w:rsidR="00823500" w:rsidRPr="009B6268">
        <w:rPr>
          <w:rFonts w:asciiTheme="minorHAnsi" w:hAnsiTheme="minorHAnsi" w:cstheme="minorHAnsi"/>
          <w:sz w:val="20"/>
          <w:szCs w:val="20"/>
        </w:rPr>
        <w:t xml:space="preserve"> nr.</w:t>
      </w:r>
      <w:r w:rsidRPr="009B6268">
        <w:rPr>
          <w:rFonts w:asciiTheme="minorHAnsi" w:hAnsiTheme="minorHAnsi" w:cstheme="minorHAnsi"/>
          <w:sz w:val="20"/>
          <w:szCs w:val="20"/>
        </w:rPr>
        <w:t xml:space="preserve"> </w:t>
      </w:r>
      <w:r w:rsidR="00792E88" w:rsidRPr="009B6268">
        <w:rPr>
          <w:rFonts w:asciiTheme="minorHAnsi" w:hAnsiTheme="minorHAnsi" w:cstheme="minorHAnsi"/>
          <w:sz w:val="20"/>
          <w:szCs w:val="20"/>
        </w:rPr>
        <w:t xml:space="preserve">311/04.03.2022 </w:t>
      </w:r>
      <w:proofErr w:type="spellStart"/>
      <w:r w:rsidR="00792E88" w:rsidRPr="009B6268">
        <w:rPr>
          <w:rFonts w:asciiTheme="minorHAnsi" w:hAnsiTheme="minorHAnsi" w:cstheme="minorHAnsi"/>
          <w:sz w:val="20"/>
          <w:szCs w:val="20"/>
        </w:rPr>
        <w:t>privind</w:t>
      </w:r>
      <w:proofErr w:type="spellEnd"/>
      <w:r w:rsidR="00792E88" w:rsidRPr="009B6268">
        <w:rPr>
          <w:rFonts w:asciiTheme="minorHAnsi" w:hAnsiTheme="minorHAnsi" w:cstheme="minorHAnsi"/>
          <w:sz w:val="20"/>
          <w:szCs w:val="20"/>
        </w:rPr>
        <w:t xml:space="preserve"> </w:t>
      </w:r>
      <w:proofErr w:type="spellStart"/>
      <w:r w:rsidR="00792E88" w:rsidRPr="009B6268">
        <w:rPr>
          <w:rFonts w:asciiTheme="minorHAnsi" w:hAnsiTheme="minorHAnsi" w:cstheme="minorHAnsi"/>
          <w:sz w:val="20"/>
          <w:szCs w:val="20"/>
        </w:rPr>
        <w:t>intensitatea</w:t>
      </w:r>
      <w:proofErr w:type="spellEnd"/>
      <w:r w:rsidR="00792E88" w:rsidRPr="009B6268">
        <w:rPr>
          <w:rFonts w:asciiTheme="minorHAnsi" w:hAnsiTheme="minorHAnsi" w:cstheme="minorHAnsi"/>
          <w:sz w:val="20"/>
          <w:szCs w:val="20"/>
        </w:rPr>
        <w:t xml:space="preserve"> </w:t>
      </w:r>
      <w:proofErr w:type="spellStart"/>
      <w:r w:rsidR="00792E88" w:rsidRPr="009B6268">
        <w:rPr>
          <w:rFonts w:asciiTheme="minorHAnsi" w:hAnsiTheme="minorHAnsi" w:cstheme="minorHAnsi"/>
          <w:sz w:val="20"/>
          <w:szCs w:val="20"/>
        </w:rPr>
        <w:t>maximă</w:t>
      </w:r>
      <w:proofErr w:type="spellEnd"/>
      <w:r w:rsidR="00792E88" w:rsidRPr="009B6268">
        <w:rPr>
          <w:rFonts w:asciiTheme="minorHAnsi" w:hAnsiTheme="minorHAnsi" w:cstheme="minorHAnsi"/>
          <w:sz w:val="20"/>
          <w:szCs w:val="20"/>
        </w:rPr>
        <w:t xml:space="preserve"> a </w:t>
      </w:r>
      <w:proofErr w:type="spellStart"/>
      <w:r w:rsidR="00792E88" w:rsidRPr="009B6268">
        <w:rPr>
          <w:rFonts w:asciiTheme="minorHAnsi" w:hAnsiTheme="minorHAnsi" w:cstheme="minorHAnsi"/>
          <w:sz w:val="20"/>
          <w:szCs w:val="20"/>
        </w:rPr>
        <w:t>ajutorului</w:t>
      </w:r>
      <w:proofErr w:type="spellEnd"/>
      <w:r w:rsidR="00792E88" w:rsidRPr="009B6268">
        <w:rPr>
          <w:rFonts w:asciiTheme="minorHAnsi" w:hAnsiTheme="minorHAnsi" w:cstheme="minorHAnsi"/>
          <w:sz w:val="20"/>
          <w:szCs w:val="20"/>
        </w:rPr>
        <w:t xml:space="preserve"> de stat regional </w:t>
      </w:r>
      <w:proofErr w:type="spellStart"/>
      <w:r w:rsidR="00792E88" w:rsidRPr="009B6268">
        <w:rPr>
          <w:rFonts w:asciiTheme="minorHAnsi" w:hAnsiTheme="minorHAnsi" w:cstheme="minorHAnsi"/>
          <w:sz w:val="20"/>
          <w:szCs w:val="20"/>
        </w:rPr>
        <w:t>în</w:t>
      </w:r>
      <w:proofErr w:type="spellEnd"/>
      <w:r w:rsidR="00792E88" w:rsidRPr="009B6268">
        <w:rPr>
          <w:rFonts w:asciiTheme="minorHAnsi" w:hAnsiTheme="minorHAnsi" w:cstheme="minorHAnsi"/>
          <w:sz w:val="20"/>
          <w:szCs w:val="20"/>
        </w:rPr>
        <w:t xml:space="preserve"> </w:t>
      </w:r>
      <w:proofErr w:type="spellStart"/>
      <w:r w:rsidR="00792E88" w:rsidRPr="009B6268">
        <w:rPr>
          <w:rFonts w:asciiTheme="minorHAnsi" w:hAnsiTheme="minorHAnsi" w:cstheme="minorHAnsi"/>
          <w:sz w:val="20"/>
          <w:szCs w:val="20"/>
        </w:rPr>
        <w:t>perioada</w:t>
      </w:r>
      <w:proofErr w:type="spellEnd"/>
      <w:r w:rsidR="00792E88" w:rsidRPr="009B6268">
        <w:rPr>
          <w:rFonts w:asciiTheme="minorHAnsi" w:hAnsiTheme="minorHAnsi" w:cstheme="minorHAnsi"/>
          <w:sz w:val="20"/>
          <w:szCs w:val="20"/>
        </w:rPr>
        <w:t xml:space="preserve"> 2022-2027 </w:t>
      </w:r>
      <w:proofErr w:type="spellStart"/>
      <w:r w:rsidR="00792E88" w:rsidRPr="009B6268">
        <w:rPr>
          <w:rFonts w:asciiTheme="minorHAnsi" w:hAnsiTheme="minorHAnsi" w:cstheme="minorHAnsi"/>
          <w:sz w:val="20"/>
          <w:szCs w:val="20"/>
        </w:rPr>
        <w:t>pentru</w:t>
      </w:r>
      <w:proofErr w:type="spellEnd"/>
      <w:r w:rsidR="00792E88" w:rsidRPr="009B6268">
        <w:rPr>
          <w:rFonts w:asciiTheme="minorHAnsi" w:hAnsiTheme="minorHAnsi" w:cstheme="minorHAnsi"/>
          <w:sz w:val="20"/>
          <w:szCs w:val="20"/>
        </w:rPr>
        <w:t xml:space="preserve"> </w:t>
      </w:r>
      <w:proofErr w:type="spellStart"/>
      <w:r w:rsidR="00792E88" w:rsidRPr="009B6268">
        <w:rPr>
          <w:rFonts w:asciiTheme="minorHAnsi" w:hAnsiTheme="minorHAnsi" w:cstheme="minorHAnsi"/>
          <w:sz w:val="20"/>
          <w:szCs w:val="20"/>
        </w:rPr>
        <w:t>investițiile</w:t>
      </w:r>
      <w:proofErr w:type="spellEnd"/>
      <w:r w:rsidR="00792E88" w:rsidRPr="009B6268">
        <w:rPr>
          <w:rFonts w:asciiTheme="minorHAnsi" w:hAnsiTheme="minorHAnsi" w:cstheme="minorHAnsi"/>
          <w:sz w:val="20"/>
          <w:szCs w:val="20"/>
        </w:rPr>
        <w:t xml:space="preserve"> </w:t>
      </w:r>
      <w:proofErr w:type="spellStart"/>
      <w:r w:rsidR="00792E88" w:rsidRPr="009B6268">
        <w:rPr>
          <w:rFonts w:asciiTheme="minorHAnsi" w:hAnsiTheme="minorHAnsi" w:cstheme="minorHAnsi"/>
          <w:sz w:val="20"/>
          <w:szCs w:val="20"/>
        </w:rPr>
        <w:t>inițiale</w:t>
      </w:r>
      <w:proofErr w:type="spellEnd"/>
      <w:r w:rsidR="00792E88" w:rsidRPr="009B6268">
        <w:rPr>
          <w:rFonts w:asciiTheme="minorHAnsi" w:hAnsiTheme="minorHAnsi" w:cstheme="minorHAnsi"/>
          <w:sz w:val="20"/>
          <w:szCs w:val="20"/>
        </w:rPr>
        <w:t xml:space="preserve">, cu </w:t>
      </w:r>
      <w:proofErr w:type="spellStart"/>
      <w:r w:rsidR="00792E88" w:rsidRPr="009B6268">
        <w:rPr>
          <w:rFonts w:asciiTheme="minorHAnsi" w:hAnsiTheme="minorHAnsi" w:cstheme="minorHAnsi"/>
          <w:sz w:val="20"/>
          <w:szCs w:val="20"/>
        </w:rPr>
        <w:t>modificările</w:t>
      </w:r>
      <w:proofErr w:type="spellEnd"/>
      <w:r w:rsidR="00792E88" w:rsidRPr="009B6268">
        <w:rPr>
          <w:rFonts w:asciiTheme="minorHAnsi" w:hAnsiTheme="minorHAnsi" w:cstheme="minorHAnsi"/>
          <w:sz w:val="20"/>
          <w:szCs w:val="20"/>
        </w:rPr>
        <w:t xml:space="preserve"> </w:t>
      </w:r>
      <w:proofErr w:type="spellStart"/>
      <w:r w:rsidR="00792E88" w:rsidRPr="009B6268">
        <w:rPr>
          <w:rFonts w:asciiTheme="minorHAnsi" w:hAnsiTheme="minorHAnsi" w:cstheme="minorHAnsi"/>
          <w:sz w:val="20"/>
          <w:szCs w:val="20"/>
        </w:rPr>
        <w:t>și</w:t>
      </w:r>
      <w:proofErr w:type="spellEnd"/>
      <w:r w:rsidR="00792E88" w:rsidRPr="009B6268">
        <w:rPr>
          <w:rFonts w:asciiTheme="minorHAnsi" w:hAnsiTheme="minorHAnsi" w:cstheme="minorHAnsi"/>
          <w:sz w:val="20"/>
          <w:szCs w:val="20"/>
        </w:rPr>
        <w:t xml:space="preserve"> </w:t>
      </w:r>
      <w:proofErr w:type="spellStart"/>
      <w:r w:rsidR="00792E88" w:rsidRPr="009B6268">
        <w:rPr>
          <w:rFonts w:asciiTheme="minorHAnsi" w:hAnsiTheme="minorHAnsi" w:cstheme="minorHAnsi"/>
          <w:sz w:val="20"/>
          <w:szCs w:val="20"/>
        </w:rPr>
        <w:t>completările</w:t>
      </w:r>
      <w:proofErr w:type="spellEnd"/>
      <w:r w:rsidR="00792E88" w:rsidRPr="009B6268">
        <w:rPr>
          <w:rFonts w:asciiTheme="minorHAnsi" w:hAnsiTheme="minorHAnsi" w:cstheme="minorHAnsi"/>
          <w:sz w:val="20"/>
          <w:szCs w:val="20"/>
        </w:rPr>
        <w:t xml:space="preserve"> </w:t>
      </w:r>
      <w:proofErr w:type="spellStart"/>
      <w:r w:rsidR="00792E88" w:rsidRPr="009B6268">
        <w:rPr>
          <w:rFonts w:asciiTheme="minorHAnsi" w:hAnsiTheme="minorHAnsi" w:cstheme="minorHAnsi"/>
          <w:sz w:val="20"/>
          <w:szCs w:val="20"/>
        </w:rPr>
        <w:t>ulterioare</w:t>
      </w:r>
      <w:proofErr w:type="spellEnd"/>
      <w:r w:rsidR="00E44667" w:rsidRPr="009B6268">
        <w:rPr>
          <w:rFonts w:asciiTheme="minorHAnsi" w:hAnsiTheme="minorHAnsi" w:cstheme="minorHAnsi"/>
          <w:sz w:val="20"/>
          <w:szCs w:val="20"/>
          <w:lang w:val="ro-RO"/>
        </w:rPr>
        <w:t xml:space="preserve"> și în condițiile art. 14, alin. (14) din Regulamentul (UE) nr. 651/2021</w:t>
      </w:r>
      <w:r w:rsidR="00E44667" w:rsidRPr="009B6268">
        <w:rPr>
          <w:rFonts w:asciiTheme="minorHAnsi" w:hAnsiTheme="minorHAnsi" w:cstheme="minorHAnsi"/>
          <w:sz w:val="20"/>
          <w:szCs w:val="20"/>
        </w:rPr>
        <w:t>.</w:t>
      </w:r>
    </w:p>
    <w:p w14:paraId="23AC3987" w14:textId="77777777" w:rsidR="00ED684F" w:rsidRPr="009B6268" w:rsidRDefault="000C22ED" w:rsidP="00B83E41">
      <w:pPr>
        <w:pStyle w:val="ListParagraph"/>
        <w:numPr>
          <w:ilvl w:val="0"/>
          <w:numId w:val="28"/>
        </w:numPr>
        <w:rPr>
          <w:rFonts w:asciiTheme="minorHAnsi" w:hAnsiTheme="minorHAnsi" w:cstheme="minorHAnsi"/>
          <w:sz w:val="20"/>
          <w:szCs w:val="20"/>
        </w:rPr>
      </w:pPr>
      <w:proofErr w:type="spellStart"/>
      <w:r w:rsidRPr="009B6268">
        <w:rPr>
          <w:rFonts w:asciiTheme="minorHAnsi" w:hAnsiTheme="minorHAnsi" w:cstheme="minorHAnsi"/>
          <w:sz w:val="20"/>
          <w:szCs w:val="20"/>
        </w:rPr>
        <w:lastRenderedPageBreak/>
        <w:t>Finanțarea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nerambursabil</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maxim</w:t>
      </w:r>
      <w:r w:rsidR="00182E15" w:rsidRPr="009B6268">
        <w:rPr>
          <w:rFonts w:asciiTheme="minorHAnsi" w:hAnsiTheme="minorHAnsi" w:cstheme="minorHAnsi"/>
          <w:sz w:val="20"/>
          <w:szCs w:val="20"/>
        </w:rPr>
        <w:t>ă</w:t>
      </w:r>
      <w:proofErr w:type="spellEnd"/>
      <w:r w:rsidR="00ED684F" w:rsidRPr="009B6268">
        <w:rPr>
          <w:rFonts w:asciiTheme="minorHAnsi" w:hAnsiTheme="minorHAnsi" w:cstheme="minorHAnsi"/>
          <w:sz w:val="20"/>
          <w:szCs w:val="20"/>
        </w:rPr>
        <w:t xml:space="preserve"> (</w:t>
      </w:r>
      <w:proofErr w:type="spellStart"/>
      <w:r w:rsidR="00ED684F" w:rsidRPr="009B6268">
        <w:rPr>
          <w:rFonts w:asciiTheme="minorHAnsi" w:hAnsiTheme="minorHAnsi" w:cstheme="minorHAnsi"/>
          <w:sz w:val="20"/>
          <w:szCs w:val="20"/>
        </w:rPr>
        <w:t>calculată</w:t>
      </w:r>
      <w:proofErr w:type="spellEnd"/>
      <w:r w:rsidR="00ED684F" w:rsidRPr="009B6268">
        <w:rPr>
          <w:rFonts w:asciiTheme="minorHAnsi" w:hAnsiTheme="minorHAnsi" w:cstheme="minorHAnsi"/>
          <w:sz w:val="20"/>
          <w:szCs w:val="20"/>
        </w:rPr>
        <w:t xml:space="preserve"> ca </w:t>
      </w:r>
      <w:proofErr w:type="spellStart"/>
      <w:r w:rsidR="00ED684F" w:rsidRPr="009B6268">
        <w:rPr>
          <w:rFonts w:asciiTheme="minorHAnsi" w:hAnsiTheme="minorHAnsi" w:cstheme="minorHAnsi"/>
          <w:sz w:val="20"/>
          <w:szCs w:val="20"/>
        </w:rPr>
        <w:t>procent</w:t>
      </w:r>
      <w:proofErr w:type="spellEnd"/>
      <w:r w:rsidR="00ED684F" w:rsidRPr="009B6268">
        <w:rPr>
          <w:rFonts w:asciiTheme="minorHAnsi" w:hAnsiTheme="minorHAnsi" w:cstheme="minorHAnsi"/>
          <w:sz w:val="20"/>
          <w:szCs w:val="20"/>
        </w:rPr>
        <w:t xml:space="preserve"> din </w:t>
      </w:r>
      <w:proofErr w:type="spellStart"/>
      <w:r w:rsidR="00ED684F" w:rsidRPr="009B6268">
        <w:rPr>
          <w:rFonts w:asciiTheme="minorHAnsi" w:hAnsiTheme="minorHAnsi" w:cstheme="minorHAnsi"/>
          <w:sz w:val="20"/>
          <w:szCs w:val="20"/>
        </w:rPr>
        <w:t>valoarea</w:t>
      </w:r>
      <w:proofErr w:type="spellEnd"/>
      <w:r w:rsidR="00ED684F" w:rsidRPr="009B6268">
        <w:rPr>
          <w:rFonts w:asciiTheme="minorHAnsi" w:hAnsiTheme="minorHAnsi" w:cstheme="minorHAnsi"/>
          <w:sz w:val="20"/>
          <w:szCs w:val="20"/>
        </w:rPr>
        <w:t xml:space="preserve"> </w:t>
      </w:r>
      <w:proofErr w:type="spellStart"/>
      <w:r w:rsidR="00ED684F" w:rsidRPr="009B6268">
        <w:rPr>
          <w:rFonts w:asciiTheme="minorHAnsi" w:hAnsiTheme="minorHAnsi" w:cstheme="minorHAnsi"/>
          <w:sz w:val="20"/>
          <w:szCs w:val="20"/>
        </w:rPr>
        <w:t>cheltuielilor</w:t>
      </w:r>
      <w:proofErr w:type="spellEnd"/>
      <w:r w:rsidR="00ED684F" w:rsidRPr="009B6268">
        <w:rPr>
          <w:rFonts w:asciiTheme="minorHAnsi" w:hAnsiTheme="minorHAnsi" w:cstheme="minorHAnsi"/>
          <w:sz w:val="20"/>
          <w:szCs w:val="20"/>
        </w:rPr>
        <w:t xml:space="preserve"> </w:t>
      </w:r>
      <w:proofErr w:type="spellStart"/>
      <w:r w:rsidR="00ED684F" w:rsidRPr="009B6268">
        <w:rPr>
          <w:rFonts w:asciiTheme="minorHAnsi" w:hAnsiTheme="minorHAnsi" w:cstheme="minorHAnsi"/>
          <w:sz w:val="20"/>
          <w:szCs w:val="20"/>
        </w:rPr>
        <w:t>eligibile</w:t>
      </w:r>
      <w:proofErr w:type="spellEnd"/>
      <w:r w:rsidR="00ED684F" w:rsidRPr="009B6268">
        <w:rPr>
          <w:rFonts w:asciiTheme="minorHAnsi" w:hAnsiTheme="minorHAnsi" w:cstheme="minorHAnsi"/>
          <w:sz w:val="20"/>
          <w:szCs w:val="20"/>
        </w:rPr>
        <w:t xml:space="preserve"> </w:t>
      </w:r>
      <w:proofErr w:type="spellStart"/>
      <w:r w:rsidR="00ED684F" w:rsidRPr="009B6268">
        <w:rPr>
          <w:rFonts w:asciiTheme="minorHAnsi" w:hAnsiTheme="minorHAnsi" w:cstheme="minorHAnsi"/>
          <w:sz w:val="20"/>
          <w:szCs w:val="20"/>
        </w:rPr>
        <w:t>finanțabile</w:t>
      </w:r>
      <w:proofErr w:type="spellEnd"/>
      <w:r w:rsidR="00ED684F" w:rsidRPr="009B6268">
        <w:rPr>
          <w:rFonts w:asciiTheme="minorHAnsi" w:hAnsiTheme="minorHAnsi" w:cstheme="minorHAnsi"/>
          <w:sz w:val="20"/>
          <w:szCs w:val="20"/>
        </w:rPr>
        <w:t xml:space="preserve"> </w:t>
      </w:r>
      <w:proofErr w:type="spellStart"/>
      <w:r w:rsidR="00ED684F" w:rsidRPr="009B6268">
        <w:rPr>
          <w:rFonts w:asciiTheme="minorHAnsi" w:hAnsiTheme="minorHAnsi" w:cstheme="minorHAnsi"/>
          <w:sz w:val="20"/>
          <w:szCs w:val="20"/>
        </w:rPr>
        <w:t>prin</w:t>
      </w:r>
      <w:proofErr w:type="spellEnd"/>
      <w:r w:rsidR="00ED684F" w:rsidRPr="009B6268">
        <w:rPr>
          <w:rFonts w:asciiTheme="minorHAnsi" w:hAnsiTheme="minorHAnsi" w:cstheme="minorHAnsi"/>
          <w:sz w:val="20"/>
          <w:szCs w:val="20"/>
        </w:rPr>
        <w:t xml:space="preserve"> </w:t>
      </w:r>
      <w:proofErr w:type="spellStart"/>
      <w:r w:rsidR="00ED684F" w:rsidRPr="009B6268">
        <w:rPr>
          <w:rFonts w:asciiTheme="minorHAnsi" w:hAnsiTheme="minorHAnsi" w:cstheme="minorHAnsi"/>
          <w:sz w:val="20"/>
          <w:szCs w:val="20"/>
        </w:rPr>
        <w:t>ajutor</w:t>
      </w:r>
      <w:proofErr w:type="spellEnd"/>
      <w:r w:rsidR="00ED684F" w:rsidRPr="009B6268">
        <w:rPr>
          <w:rFonts w:asciiTheme="minorHAnsi" w:hAnsiTheme="minorHAnsi" w:cstheme="minorHAnsi"/>
          <w:sz w:val="20"/>
          <w:szCs w:val="20"/>
        </w:rPr>
        <w:t xml:space="preserve"> de stat regional </w:t>
      </w:r>
      <w:proofErr w:type="spellStart"/>
      <w:r w:rsidR="00ED684F" w:rsidRPr="009B6268">
        <w:rPr>
          <w:rFonts w:asciiTheme="minorHAnsi" w:hAnsiTheme="minorHAnsi" w:cstheme="minorHAnsi"/>
          <w:sz w:val="20"/>
          <w:szCs w:val="20"/>
        </w:rPr>
        <w:t>aferente</w:t>
      </w:r>
      <w:proofErr w:type="spellEnd"/>
      <w:r w:rsidR="00ED684F" w:rsidRPr="009B6268">
        <w:rPr>
          <w:rFonts w:asciiTheme="minorHAnsi" w:hAnsiTheme="minorHAnsi" w:cstheme="minorHAnsi"/>
          <w:sz w:val="20"/>
          <w:szCs w:val="20"/>
        </w:rPr>
        <w:t xml:space="preserve"> </w:t>
      </w:r>
      <w:proofErr w:type="spellStart"/>
      <w:r w:rsidR="00ED684F" w:rsidRPr="009B6268">
        <w:rPr>
          <w:rFonts w:asciiTheme="minorHAnsi" w:hAnsiTheme="minorHAnsi" w:cstheme="minorHAnsi"/>
          <w:sz w:val="20"/>
          <w:szCs w:val="20"/>
        </w:rPr>
        <w:t>proiectului</w:t>
      </w:r>
      <w:proofErr w:type="spellEnd"/>
      <w:r w:rsidR="00ED684F" w:rsidRPr="009B6268">
        <w:rPr>
          <w:rFonts w:asciiTheme="minorHAnsi" w:hAnsiTheme="minorHAnsi" w:cstheme="minorHAnsi"/>
          <w:sz w:val="20"/>
          <w:szCs w:val="20"/>
        </w:rPr>
        <w:t>)</w:t>
      </w:r>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poate</w:t>
      </w:r>
      <w:proofErr w:type="spellEnd"/>
      <w:r w:rsidRPr="009B6268">
        <w:rPr>
          <w:rFonts w:asciiTheme="minorHAnsi" w:hAnsiTheme="minorHAnsi" w:cstheme="minorHAnsi"/>
          <w:sz w:val="20"/>
          <w:szCs w:val="20"/>
        </w:rPr>
        <w:t xml:space="preserve"> fi </w:t>
      </w:r>
      <w:proofErr w:type="spellStart"/>
      <w:r w:rsidRPr="009B6268">
        <w:rPr>
          <w:rFonts w:asciiTheme="minorHAnsi" w:hAnsiTheme="minorHAnsi" w:cstheme="minorHAnsi"/>
          <w:sz w:val="20"/>
          <w:szCs w:val="20"/>
        </w:rPr>
        <w:t>acordat</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ca </w:t>
      </w:r>
      <w:proofErr w:type="spellStart"/>
      <w:r w:rsidRPr="009B6268">
        <w:rPr>
          <w:rFonts w:asciiTheme="minorHAnsi" w:hAnsiTheme="minorHAnsi" w:cstheme="minorHAnsi"/>
          <w:sz w:val="20"/>
          <w:szCs w:val="20"/>
        </w:rPr>
        <w:t>ajutor</w:t>
      </w:r>
      <w:proofErr w:type="spellEnd"/>
      <w:r w:rsidRPr="009B6268">
        <w:rPr>
          <w:rFonts w:asciiTheme="minorHAnsi" w:hAnsiTheme="minorHAnsi" w:cstheme="minorHAnsi"/>
          <w:sz w:val="20"/>
          <w:szCs w:val="20"/>
        </w:rPr>
        <w:t xml:space="preserve"> de stat regional nu </w:t>
      </w:r>
      <w:proofErr w:type="spellStart"/>
      <w:r w:rsidRPr="009B6268">
        <w:rPr>
          <w:rFonts w:asciiTheme="minorHAnsi" w:hAnsiTheme="minorHAnsi" w:cstheme="minorHAnsi"/>
          <w:sz w:val="20"/>
          <w:szCs w:val="20"/>
        </w:rPr>
        <w:t>trebuie</w:t>
      </w:r>
      <w:proofErr w:type="spellEnd"/>
      <w:r w:rsidRPr="009B6268">
        <w:rPr>
          <w:rFonts w:asciiTheme="minorHAnsi" w:hAnsiTheme="minorHAnsi" w:cstheme="minorHAnsi"/>
          <w:sz w:val="20"/>
          <w:szCs w:val="20"/>
        </w:rPr>
        <w:t xml:space="preserve"> </w:t>
      </w:r>
      <w:proofErr w:type="spellStart"/>
      <w:r w:rsidR="006B2BB4" w:rsidRPr="009B6268">
        <w:rPr>
          <w:rFonts w:asciiTheme="minorHAnsi" w:hAnsiTheme="minorHAnsi" w:cstheme="minorHAnsi"/>
          <w:sz w:val="20"/>
          <w:szCs w:val="20"/>
        </w:rPr>
        <w:t>s</w:t>
      </w:r>
      <w:r w:rsidR="00182E15" w:rsidRPr="009B6268">
        <w:rPr>
          <w:rFonts w:asciiTheme="minorHAnsi" w:hAnsiTheme="minorHAnsi" w:cstheme="minorHAnsi"/>
          <w:sz w:val="20"/>
          <w:szCs w:val="20"/>
        </w:rPr>
        <w:t>ă</w:t>
      </w:r>
      <w:proofErr w:type="spellEnd"/>
      <w:r w:rsidR="006B2BB4" w:rsidRPr="009B6268">
        <w:rPr>
          <w:rFonts w:asciiTheme="minorHAnsi" w:hAnsiTheme="minorHAnsi" w:cstheme="minorHAnsi"/>
          <w:sz w:val="20"/>
          <w:szCs w:val="20"/>
        </w:rPr>
        <w:t xml:space="preserve"> </w:t>
      </w:r>
      <w:proofErr w:type="spellStart"/>
      <w:r w:rsidR="006B2BB4" w:rsidRPr="009B6268">
        <w:rPr>
          <w:rFonts w:asciiTheme="minorHAnsi" w:hAnsiTheme="minorHAnsi" w:cstheme="minorHAnsi"/>
          <w:sz w:val="20"/>
          <w:szCs w:val="20"/>
        </w:rPr>
        <w:t>dep</w:t>
      </w:r>
      <w:r w:rsidR="00182E15" w:rsidRPr="009B6268">
        <w:rPr>
          <w:rFonts w:asciiTheme="minorHAnsi" w:hAnsiTheme="minorHAnsi" w:cstheme="minorHAnsi"/>
          <w:sz w:val="20"/>
          <w:szCs w:val="20"/>
        </w:rPr>
        <w:t>ă</w:t>
      </w:r>
      <w:r w:rsidR="006B2BB4" w:rsidRPr="009B6268">
        <w:rPr>
          <w:rFonts w:asciiTheme="minorHAnsi" w:hAnsiTheme="minorHAnsi" w:cstheme="minorHAnsi"/>
          <w:sz w:val="20"/>
          <w:szCs w:val="20"/>
        </w:rPr>
        <w:t>șeasc</w:t>
      </w:r>
      <w:r w:rsidR="00182E15" w:rsidRPr="009B6268">
        <w:rPr>
          <w:rFonts w:asciiTheme="minorHAnsi" w:hAnsiTheme="minorHAnsi" w:cstheme="minorHAnsi"/>
          <w:sz w:val="20"/>
          <w:szCs w:val="20"/>
        </w:rPr>
        <w:t>ă</w:t>
      </w:r>
      <w:proofErr w:type="spellEnd"/>
      <w:r w:rsidR="006B2BB4" w:rsidRPr="009B6268">
        <w:rPr>
          <w:rFonts w:asciiTheme="minorHAnsi" w:hAnsiTheme="minorHAnsi" w:cstheme="minorHAnsi"/>
          <w:sz w:val="20"/>
          <w:szCs w:val="20"/>
        </w:rPr>
        <w:t xml:space="preserve"> </w:t>
      </w:r>
      <w:proofErr w:type="spellStart"/>
      <w:r w:rsidR="006B2BB4" w:rsidRPr="009B6268">
        <w:rPr>
          <w:rFonts w:asciiTheme="minorHAnsi" w:hAnsiTheme="minorHAnsi" w:cstheme="minorHAnsi"/>
          <w:sz w:val="20"/>
          <w:szCs w:val="20"/>
        </w:rPr>
        <w:t>intensitatea</w:t>
      </w:r>
      <w:proofErr w:type="spellEnd"/>
      <w:r w:rsidR="006B2BB4" w:rsidRPr="009B6268">
        <w:rPr>
          <w:rFonts w:asciiTheme="minorHAnsi" w:hAnsiTheme="minorHAnsi" w:cstheme="minorHAnsi"/>
          <w:sz w:val="20"/>
          <w:szCs w:val="20"/>
        </w:rPr>
        <w:t xml:space="preserve"> </w:t>
      </w:r>
      <w:proofErr w:type="spellStart"/>
      <w:r w:rsidR="006B2BB4" w:rsidRPr="009B6268">
        <w:rPr>
          <w:rFonts w:asciiTheme="minorHAnsi" w:hAnsiTheme="minorHAnsi" w:cstheme="minorHAnsi"/>
          <w:sz w:val="20"/>
          <w:szCs w:val="20"/>
        </w:rPr>
        <w:t>maxim</w:t>
      </w:r>
      <w:r w:rsidR="00182E15" w:rsidRPr="009B6268">
        <w:rPr>
          <w:rFonts w:asciiTheme="minorHAnsi" w:hAnsiTheme="minorHAnsi" w:cstheme="minorHAnsi"/>
          <w:sz w:val="20"/>
          <w:szCs w:val="20"/>
        </w:rPr>
        <w:t>ă</w:t>
      </w:r>
      <w:proofErr w:type="spellEnd"/>
      <w:r w:rsidR="006B2BB4" w:rsidRPr="009B6268">
        <w:rPr>
          <w:rFonts w:asciiTheme="minorHAnsi" w:hAnsiTheme="minorHAnsi" w:cstheme="minorHAnsi"/>
          <w:sz w:val="20"/>
          <w:szCs w:val="20"/>
        </w:rPr>
        <w:t xml:space="preserve"> </w:t>
      </w:r>
      <w:proofErr w:type="spellStart"/>
      <w:r w:rsidR="006B2BB4" w:rsidRPr="009B6268">
        <w:rPr>
          <w:rFonts w:asciiTheme="minorHAnsi" w:hAnsiTheme="minorHAnsi" w:cstheme="minorHAnsi"/>
          <w:sz w:val="20"/>
          <w:szCs w:val="20"/>
        </w:rPr>
        <w:t>admis</w:t>
      </w:r>
      <w:r w:rsidR="00182E15" w:rsidRPr="009B6268">
        <w:rPr>
          <w:rFonts w:asciiTheme="minorHAnsi" w:hAnsiTheme="minorHAnsi" w:cstheme="minorHAnsi"/>
          <w:sz w:val="20"/>
          <w:szCs w:val="20"/>
        </w:rPr>
        <w:t>ă</w:t>
      </w:r>
      <w:proofErr w:type="spellEnd"/>
      <w:r w:rsidR="006B2BB4" w:rsidRPr="009B6268">
        <w:rPr>
          <w:rFonts w:asciiTheme="minorHAnsi" w:hAnsiTheme="minorHAnsi" w:cstheme="minorHAnsi"/>
          <w:sz w:val="20"/>
          <w:szCs w:val="20"/>
        </w:rPr>
        <w:t xml:space="preserve">, </w:t>
      </w:r>
      <w:proofErr w:type="spellStart"/>
      <w:r w:rsidR="006B2BB4" w:rsidRPr="009B6268">
        <w:rPr>
          <w:rFonts w:asciiTheme="minorHAnsi" w:hAnsiTheme="minorHAnsi" w:cstheme="minorHAnsi"/>
          <w:sz w:val="20"/>
          <w:szCs w:val="20"/>
        </w:rPr>
        <w:t>aplicabil</w:t>
      </w:r>
      <w:r w:rsidR="00182E15" w:rsidRPr="009B6268">
        <w:rPr>
          <w:rFonts w:asciiTheme="minorHAnsi" w:hAnsiTheme="minorHAnsi" w:cstheme="minorHAnsi"/>
          <w:sz w:val="20"/>
          <w:szCs w:val="20"/>
        </w:rPr>
        <w:t>ă</w:t>
      </w:r>
      <w:proofErr w:type="spellEnd"/>
      <w:r w:rsidR="006B2BB4" w:rsidRPr="009B6268">
        <w:rPr>
          <w:rFonts w:asciiTheme="minorHAnsi" w:hAnsiTheme="minorHAnsi" w:cstheme="minorHAnsi"/>
          <w:sz w:val="20"/>
          <w:szCs w:val="20"/>
        </w:rPr>
        <w:t xml:space="preserve"> la </w:t>
      </w:r>
      <w:proofErr w:type="spellStart"/>
      <w:r w:rsidRPr="009B6268">
        <w:rPr>
          <w:rFonts w:asciiTheme="minorHAnsi" w:hAnsiTheme="minorHAnsi" w:cstheme="minorHAnsi"/>
          <w:sz w:val="20"/>
          <w:szCs w:val="20"/>
        </w:rPr>
        <w:t>valoarea</w:t>
      </w:r>
      <w:proofErr w:type="spellEnd"/>
      <w:r w:rsidRPr="009B6268">
        <w:rPr>
          <w:rFonts w:asciiTheme="minorHAnsi" w:hAnsiTheme="minorHAnsi" w:cstheme="minorHAnsi"/>
          <w:sz w:val="20"/>
          <w:szCs w:val="20"/>
        </w:rPr>
        <w:t xml:space="preserve"> </w:t>
      </w:r>
      <w:proofErr w:type="spellStart"/>
      <w:r w:rsidR="006B2BB4" w:rsidRPr="009B6268">
        <w:rPr>
          <w:rFonts w:asciiTheme="minorHAnsi" w:hAnsiTheme="minorHAnsi" w:cstheme="minorHAnsi"/>
          <w:sz w:val="20"/>
          <w:szCs w:val="20"/>
        </w:rPr>
        <w:t>cheltuielilor</w:t>
      </w:r>
      <w:proofErr w:type="spellEnd"/>
      <w:r w:rsidR="006B2BB4" w:rsidRPr="009B6268">
        <w:rPr>
          <w:rFonts w:asciiTheme="minorHAnsi" w:hAnsiTheme="minorHAnsi" w:cstheme="minorHAnsi"/>
          <w:sz w:val="20"/>
          <w:szCs w:val="20"/>
        </w:rPr>
        <w:t xml:space="preserve"> </w:t>
      </w:r>
      <w:proofErr w:type="spellStart"/>
      <w:r w:rsidR="006B2BB4" w:rsidRPr="009B6268">
        <w:rPr>
          <w:rFonts w:asciiTheme="minorHAnsi" w:hAnsiTheme="minorHAnsi" w:cstheme="minorHAnsi"/>
          <w:sz w:val="20"/>
          <w:szCs w:val="20"/>
        </w:rPr>
        <w:t>eligibile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finanțabile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w:t>
      </w:r>
      <w:proofErr w:type="spellEnd"/>
      <w:r w:rsidRPr="009B6268">
        <w:rPr>
          <w:rFonts w:asciiTheme="minorHAnsi" w:hAnsiTheme="minorHAnsi" w:cstheme="minorHAnsi"/>
          <w:sz w:val="20"/>
          <w:szCs w:val="20"/>
        </w:rPr>
        <w:t xml:space="preserve"> de stat regional </w:t>
      </w:r>
      <w:proofErr w:type="spellStart"/>
      <w:r w:rsidRPr="009B6268">
        <w:rPr>
          <w:rFonts w:asciiTheme="minorHAnsi" w:hAnsiTheme="minorHAnsi" w:cstheme="minorHAnsi"/>
          <w:sz w:val="20"/>
          <w:szCs w:val="20"/>
        </w:rPr>
        <w:t>aferente</w:t>
      </w:r>
      <w:proofErr w:type="spellEnd"/>
      <w:r w:rsidR="006B2BB4" w:rsidRPr="009B6268">
        <w:rPr>
          <w:rFonts w:asciiTheme="minorHAnsi" w:hAnsiTheme="minorHAnsi" w:cstheme="minorHAnsi"/>
          <w:sz w:val="20"/>
          <w:szCs w:val="20"/>
        </w:rPr>
        <w:t xml:space="preserve"> </w:t>
      </w:r>
      <w:proofErr w:type="spellStart"/>
      <w:r w:rsidR="006B2BB4" w:rsidRPr="009B6268">
        <w:rPr>
          <w:rFonts w:asciiTheme="minorHAnsi" w:hAnsiTheme="minorHAnsi" w:cstheme="minorHAnsi"/>
          <w:sz w:val="20"/>
          <w:szCs w:val="20"/>
        </w:rPr>
        <w:t>proiectului</w:t>
      </w:r>
      <w:proofErr w:type="spellEnd"/>
      <w:r w:rsidR="006B2BB4"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6B2BB4" w:rsidRPr="009B6268">
        <w:rPr>
          <w:rFonts w:asciiTheme="minorHAnsi" w:hAnsiTheme="minorHAnsi" w:cstheme="minorHAnsi"/>
          <w:sz w:val="20"/>
          <w:szCs w:val="20"/>
        </w:rPr>
        <w:t>n</w:t>
      </w:r>
      <w:proofErr w:type="spellEnd"/>
      <w:r w:rsidR="006B2BB4" w:rsidRPr="009B6268">
        <w:rPr>
          <w:rFonts w:asciiTheme="minorHAnsi" w:hAnsiTheme="minorHAnsi" w:cstheme="minorHAnsi"/>
          <w:sz w:val="20"/>
          <w:szCs w:val="20"/>
        </w:rPr>
        <w:t xml:space="preserve"> </w:t>
      </w:r>
      <w:proofErr w:type="spellStart"/>
      <w:r w:rsidR="006B2BB4" w:rsidRPr="009B6268">
        <w:rPr>
          <w:rFonts w:asciiTheme="minorHAnsi" w:hAnsiTheme="minorHAnsi" w:cstheme="minorHAnsi"/>
          <w:sz w:val="20"/>
          <w:szCs w:val="20"/>
        </w:rPr>
        <w:t>funcție</w:t>
      </w:r>
      <w:proofErr w:type="spellEnd"/>
      <w:r w:rsidR="006B2BB4" w:rsidRPr="009B6268">
        <w:rPr>
          <w:rFonts w:asciiTheme="minorHAnsi" w:hAnsiTheme="minorHAnsi" w:cstheme="minorHAnsi"/>
          <w:sz w:val="20"/>
          <w:szCs w:val="20"/>
        </w:rPr>
        <w:t xml:space="preserve"> de </w:t>
      </w:r>
      <w:proofErr w:type="spellStart"/>
      <w:r w:rsidR="00792E88" w:rsidRPr="009B6268">
        <w:rPr>
          <w:rFonts w:asciiTheme="minorHAnsi" w:hAnsiTheme="minorHAnsi" w:cstheme="minorHAnsi"/>
          <w:sz w:val="20"/>
          <w:szCs w:val="20"/>
        </w:rPr>
        <w:t>județul</w:t>
      </w:r>
      <w:proofErr w:type="spellEnd"/>
      <w:r w:rsidR="006B2BB4"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6B2BB4" w:rsidRPr="009B6268">
        <w:rPr>
          <w:rFonts w:asciiTheme="minorHAnsi" w:hAnsiTheme="minorHAnsi" w:cstheme="minorHAnsi"/>
          <w:sz w:val="20"/>
          <w:szCs w:val="20"/>
        </w:rPr>
        <w:t>n</w:t>
      </w:r>
      <w:proofErr w:type="spellEnd"/>
      <w:r w:rsidR="006B2BB4" w:rsidRPr="009B6268">
        <w:rPr>
          <w:rFonts w:asciiTheme="minorHAnsi" w:hAnsiTheme="minorHAnsi" w:cstheme="minorHAnsi"/>
          <w:sz w:val="20"/>
          <w:szCs w:val="20"/>
        </w:rPr>
        <w:t xml:space="preserve"> care se </w:t>
      </w:r>
      <w:proofErr w:type="spellStart"/>
      <w:r w:rsidR="006B2BB4" w:rsidRPr="009B6268">
        <w:rPr>
          <w:rFonts w:asciiTheme="minorHAnsi" w:hAnsiTheme="minorHAnsi" w:cstheme="minorHAnsi"/>
          <w:sz w:val="20"/>
          <w:szCs w:val="20"/>
        </w:rPr>
        <w:t>implementeaz</w:t>
      </w:r>
      <w:r w:rsidR="00182E15" w:rsidRPr="009B6268">
        <w:rPr>
          <w:rFonts w:asciiTheme="minorHAnsi" w:hAnsiTheme="minorHAnsi" w:cstheme="minorHAnsi"/>
          <w:sz w:val="20"/>
          <w:szCs w:val="20"/>
        </w:rPr>
        <w:t>ă</w:t>
      </w:r>
      <w:proofErr w:type="spellEnd"/>
      <w:r w:rsidR="006B2BB4" w:rsidRPr="009B6268">
        <w:rPr>
          <w:rFonts w:asciiTheme="minorHAnsi" w:hAnsiTheme="minorHAnsi" w:cstheme="minorHAnsi"/>
          <w:sz w:val="20"/>
          <w:szCs w:val="20"/>
        </w:rPr>
        <w:t xml:space="preserve"> </w:t>
      </w:r>
      <w:proofErr w:type="spellStart"/>
      <w:r w:rsidR="006B2BB4" w:rsidRPr="009B6268">
        <w:rPr>
          <w:rFonts w:asciiTheme="minorHAnsi" w:hAnsiTheme="minorHAnsi" w:cstheme="minorHAnsi"/>
          <w:sz w:val="20"/>
          <w:szCs w:val="20"/>
        </w:rPr>
        <w:t>proiectul</w:t>
      </w:r>
      <w:proofErr w:type="spellEnd"/>
      <w:r w:rsidR="006B2BB4" w:rsidRPr="009B6268">
        <w:rPr>
          <w:rFonts w:asciiTheme="minorHAnsi" w:hAnsiTheme="minorHAnsi" w:cstheme="minorHAnsi"/>
          <w:sz w:val="20"/>
          <w:szCs w:val="20"/>
        </w:rPr>
        <w:t xml:space="preserve"> </w:t>
      </w:r>
      <w:proofErr w:type="spellStart"/>
      <w:r w:rsidR="006B2BB4" w:rsidRPr="009B6268">
        <w:rPr>
          <w:rFonts w:asciiTheme="minorHAnsi" w:hAnsiTheme="minorHAnsi" w:cstheme="minorHAnsi"/>
          <w:sz w:val="20"/>
          <w:szCs w:val="20"/>
        </w:rPr>
        <w:t>și</w:t>
      </w:r>
      <w:proofErr w:type="spellEnd"/>
      <w:r w:rsidR="006B2BB4" w:rsidRPr="009B6268">
        <w:rPr>
          <w:rFonts w:asciiTheme="minorHAnsi" w:hAnsiTheme="minorHAnsi" w:cstheme="minorHAnsi"/>
          <w:sz w:val="20"/>
          <w:szCs w:val="20"/>
        </w:rPr>
        <w:t xml:space="preserve"> de </w:t>
      </w:r>
      <w:proofErr w:type="spellStart"/>
      <w:r w:rsidR="006B2BB4" w:rsidRPr="009B6268">
        <w:rPr>
          <w:rFonts w:asciiTheme="minorHAnsi" w:hAnsiTheme="minorHAnsi" w:cstheme="minorHAnsi"/>
          <w:sz w:val="20"/>
          <w:szCs w:val="20"/>
        </w:rPr>
        <w:t>categoria</w:t>
      </w:r>
      <w:proofErr w:type="spellEnd"/>
      <w:r w:rsidR="006B2BB4" w:rsidRPr="009B6268">
        <w:rPr>
          <w:rFonts w:asciiTheme="minorHAnsi" w:hAnsiTheme="minorHAnsi" w:cstheme="minorHAnsi"/>
          <w:sz w:val="20"/>
          <w:szCs w:val="20"/>
        </w:rPr>
        <w:t xml:space="preserve"> de </w:t>
      </w:r>
      <w:proofErr w:type="spellStart"/>
      <w:r w:rsidR="00182E15" w:rsidRPr="009B6268">
        <w:rPr>
          <w:rFonts w:asciiTheme="minorHAnsi" w:hAnsiTheme="minorHAnsi" w:cstheme="minorHAnsi"/>
          <w:sz w:val="20"/>
          <w:szCs w:val="20"/>
        </w:rPr>
        <w:t>î</w:t>
      </w:r>
      <w:r w:rsidR="006B2BB4" w:rsidRPr="009B6268">
        <w:rPr>
          <w:rFonts w:asciiTheme="minorHAnsi" w:hAnsiTheme="minorHAnsi" w:cstheme="minorHAnsi"/>
          <w:sz w:val="20"/>
          <w:szCs w:val="20"/>
        </w:rPr>
        <w:t>ntreprindere</w:t>
      </w:r>
      <w:proofErr w:type="spellEnd"/>
      <w:r w:rsidR="006B2BB4"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6B2BB4" w:rsidRPr="009B6268">
        <w:rPr>
          <w:rFonts w:asciiTheme="minorHAnsi" w:hAnsiTheme="minorHAnsi" w:cstheme="minorHAnsi"/>
          <w:sz w:val="20"/>
          <w:szCs w:val="20"/>
        </w:rPr>
        <w:t>n</w:t>
      </w:r>
      <w:proofErr w:type="spellEnd"/>
      <w:r w:rsidR="006B2BB4" w:rsidRPr="009B6268">
        <w:rPr>
          <w:rFonts w:asciiTheme="minorHAnsi" w:hAnsiTheme="minorHAnsi" w:cstheme="minorHAnsi"/>
          <w:sz w:val="20"/>
          <w:szCs w:val="20"/>
        </w:rPr>
        <w:t xml:space="preserve"> care se </w:t>
      </w:r>
      <w:proofErr w:type="spellStart"/>
      <w:r w:rsidR="00182E15" w:rsidRPr="009B6268">
        <w:rPr>
          <w:rFonts w:asciiTheme="minorHAnsi" w:hAnsiTheme="minorHAnsi" w:cstheme="minorHAnsi"/>
          <w:sz w:val="20"/>
          <w:szCs w:val="20"/>
        </w:rPr>
        <w:t>î</w:t>
      </w:r>
      <w:r w:rsidR="006B2BB4" w:rsidRPr="009B6268">
        <w:rPr>
          <w:rFonts w:asciiTheme="minorHAnsi" w:hAnsiTheme="minorHAnsi" w:cstheme="minorHAnsi"/>
          <w:sz w:val="20"/>
          <w:szCs w:val="20"/>
        </w:rPr>
        <w:t>ncadreaz</w:t>
      </w:r>
      <w:r w:rsidR="00182E15" w:rsidRPr="009B6268">
        <w:rPr>
          <w:rFonts w:asciiTheme="minorHAnsi" w:hAnsiTheme="minorHAnsi" w:cstheme="minorHAnsi"/>
          <w:sz w:val="20"/>
          <w:szCs w:val="20"/>
        </w:rPr>
        <w:t>ă</w:t>
      </w:r>
      <w:proofErr w:type="spellEnd"/>
      <w:r w:rsidR="006B2BB4" w:rsidRPr="009B6268">
        <w:rPr>
          <w:rFonts w:asciiTheme="minorHAnsi" w:hAnsiTheme="minorHAnsi" w:cstheme="minorHAnsi"/>
          <w:sz w:val="20"/>
          <w:szCs w:val="20"/>
        </w:rPr>
        <w:t xml:space="preserve"> </w:t>
      </w:r>
      <w:proofErr w:type="spellStart"/>
      <w:r w:rsidR="006B2BB4" w:rsidRPr="009B6268">
        <w:rPr>
          <w:rFonts w:asciiTheme="minorHAnsi" w:hAnsiTheme="minorHAnsi" w:cstheme="minorHAnsi"/>
          <w:sz w:val="20"/>
          <w:szCs w:val="20"/>
        </w:rPr>
        <w:t>beneficiarul</w:t>
      </w:r>
      <w:proofErr w:type="spellEnd"/>
      <w:r w:rsidR="006B2BB4" w:rsidRPr="009B6268">
        <w:rPr>
          <w:rFonts w:asciiTheme="minorHAnsi" w:hAnsiTheme="minorHAnsi" w:cstheme="minorHAnsi"/>
          <w:sz w:val="20"/>
          <w:szCs w:val="20"/>
        </w:rPr>
        <w:t xml:space="preserve">, </w:t>
      </w:r>
      <w:proofErr w:type="spellStart"/>
      <w:r w:rsidR="006B2BB4" w:rsidRPr="009B6268">
        <w:rPr>
          <w:rFonts w:asciiTheme="minorHAnsi" w:hAnsiTheme="minorHAnsi" w:cstheme="minorHAnsi"/>
          <w:sz w:val="20"/>
          <w:szCs w:val="20"/>
        </w:rPr>
        <w:t>respectiv</w:t>
      </w:r>
      <w:proofErr w:type="spellEnd"/>
      <w:r w:rsidR="006B2BB4" w:rsidRPr="009B6268">
        <w:rPr>
          <w:rFonts w:asciiTheme="minorHAnsi" w:hAnsiTheme="minorHAnsi" w:cstheme="minorHAnsi"/>
          <w:sz w:val="20"/>
          <w:szCs w:val="20"/>
        </w:rPr>
        <w:t>:</w:t>
      </w:r>
    </w:p>
    <w:tbl>
      <w:tblPr>
        <w:tblStyle w:val="GridTable4-Accent11"/>
        <w:tblW w:w="9072" w:type="dxa"/>
        <w:jc w:val="center"/>
        <w:tblLayout w:type="fixed"/>
        <w:tblLook w:val="04A0" w:firstRow="1" w:lastRow="0" w:firstColumn="1" w:lastColumn="0" w:noHBand="0" w:noVBand="1"/>
      </w:tblPr>
      <w:tblGrid>
        <w:gridCol w:w="1985"/>
        <w:gridCol w:w="1181"/>
        <w:gridCol w:w="1181"/>
        <w:gridCol w:w="1181"/>
        <w:gridCol w:w="1181"/>
        <w:gridCol w:w="1181"/>
        <w:gridCol w:w="1182"/>
      </w:tblGrid>
      <w:tr w:rsidR="00ED684F" w:rsidRPr="009B6268" w14:paraId="543A7ED2" w14:textId="77777777" w:rsidTr="00B83E41">
        <w:trPr>
          <w:cnfStyle w:val="100000000000" w:firstRow="1" w:lastRow="0" w:firstColumn="0" w:lastColumn="0" w:oddVBand="0" w:evenVBand="0" w:oddHBand="0"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2127B8E0" w14:textId="77777777" w:rsidR="00ED684F" w:rsidRPr="009B6268" w:rsidRDefault="00ED684F" w:rsidP="00B83E41">
            <w:pPr>
              <w:spacing w:before="0" w:after="0"/>
              <w:jc w:val="center"/>
              <w:rPr>
                <w:rFonts w:asciiTheme="minorHAnsi" w:hAnsiTheme="minorHAnsi" w:cstheme="minorHAnsi"/>
                <w:sz w:val="20"/>
                <w:szCs w:val="20"/>
              </w:rPr>
            </w:pPr>
            <w:r w:rsidRPr="009B6268">
              <w:rPr>
                <w:rFonts w:asciiTheme="minorHAnsi" w:hAnsiTheme="minorHAnsi" w:cstheme="minorHAnsi"/>
                <w:sz w:val="20"/>
                <w:szCs w:val="20"/>
              </w:rPr>
              <w:t>Categoria IMM/</w:t>
            </w:r>
          </w:p>
          <w:p w14:paraId="0BEC3222" w14:textId="77777777" w:rsidR="00ED684F" w:rsidRPr="009B6268" w:rsidRDefault="00ED684F" w:rsidP="00B83E41">
            <w:pPr>
              <w:spacing w:before="0" w:after="0"/>
              <w:jc w:val="center"/>
              <w:rPr>
                <w:rFonts w:asciiTheme="minorHAnsi" w:hAnsiTheme="minorHAnsi" w:cstheme="minorHAnsi"/>
                <w:sz w:val="20"/>
                <w:szCs w:val="20"/>
              </w:rPr>
            </w:pPr>
            <w:r w:rsidRPr="009B6268">
              <w:rPr>
                <w:rFonts w:asciiTheme="minorHAnsi" w:hAnsiTheme="minorHAnsi" w:cstheme="minorHAnsi"/>
                <w:sz w:val="20"/>
                <w:szCs w:val="20"/>
              </w:rPr>
              <w:t>Județ</w:t>
            </w:r>
          </w:p>
        </w:tc>
        <w:tc>
          <w:tcPr>
            <w:tcW w:w="1181" w:type="dxa"/>
            <w:vAlign w:val="center"/>
          </w:tcPr>
          <w:p w14:paraId="7F4C0423" w14:textId="77777777" w:rsidR="00ED684F" w:rsidRPr="009B6268" w:rsidRDefault="00ED684F" w:rsidP="00B83E41">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B6268">
              <w:rPr>
                <w:rFonts w:asciiTheme="minorHAnsi" w:hAnsiTheme="minorHAnsi" w:cstheme="minorHAnsi"/>
                <w:sz w:val="20"/>
                <w:szCs w:val="20"/>
              </w:rPr>
              <w:t>Gorj</w:t>
            </w:r>
          </w:p>
        </w:tc>
        <w:tc>
          <w:tcPr>
            <w:tcW w:w="1181" w:type="dxa"/>
            <w:vAlign w:val="center"/>
          </w:tcPr>
          <w:p w14:paraId="54DFD50D" w14:textId="77777777" w:rsidR="00ED684F" w:rsidRPr="009B6268" w:rsidRDefault="00ED684F" w:rsidP="00B83E41">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9B6268">
              <w:rPr>
                <w:rFonts w:asciiTheme="minorHAnsi" w:hAnsiTheme="minorHAnsi" w:cstheme="minorHAnsi"/>
                <w:sz w:val="20"/>
                <w:szCs w:val="20"/>
              </w:rPr>
              <w:t>Hunedoara</w:t>
            </w:r>
          </w:p>
          <w:p w14:paraId="22479EFD" w14:textId="773E3362" w:rsidR="00E44667" w:rsidRPr="009B6268" w:rsidRDefault="00E44667" w:rsidP="00B83E41">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B6268">
              <w:rPr>
                <w:rFonts w:asciiTheme="minorHAnsi" w:hAnsiTheme="minorHAnsi" w:cstheme="minorHAnsi"/>
                <w:sz w:val="20"/>
                <w:szCs w:val="20"/>
                <w:lang w:val="it-IT"/>
              </w:rPr>
              <w:t>/ITI Valea Jiului</w:t>
            </w:r>
          </w:p>
        </w:tc>
        <w:tc>
          <w:tcPr>
            <w:tcW w:w="1181" w:type="dxa"/>
            <w:vAlign w:val="center"/>
          </w:tcPr>
          <w:p w14:paraId="30AB1585" w14:textId="77777777" w:rsidR="00ED684F" w:rsidRPr="009B6268" w:rsidRDefault="00ED684F" w:rsidP="00B83E41">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B6268">
              <w:rPr>
                <w:rFonts w:asciiTheme="minorHAnsi" w:hAnsiTheme="minorHAnsi" w:cstheme="minorHAnsi"/>
                <w:sz w:val="20"/>
                <w:szCs w:val="20"/>
              </w:rPr>
              <w:t>Dolj</w:t>
            </w:r>
          </w:p>
        </w:tc>
        <w:tc>
          <w:tcPr>
            <w:tcW w:w="1181" w:type="dxa"/>
            <w:vAlign w:val="center"/>
          </w:tcPr>
          <w:p w14:paraId="2E655F57" w14:textId="77777777" w:rsidR="00ED684F" w:rsidRPr="009B6268" w:rsidRDefault="00ED684F" w:rsidP="00B83E41">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B6268">
              <w:rPr>
                <w:rFonts w:asciiTheme="minorHAnsi" w:hAnsiTheme="minorHAnsi" w:cstheme="minorHAnsi"/>
                <w:sz w:val="20"/>
                <w:szCs w:val="20"/>
              </w:rPr>
              <w:t>Galați</w:t>
            </w:r>
          </w:p>
        </w:tc>
        <w:tc>
          <w:tcPr>
            <w:tcW w:w="1181" w:type="dxa"/>
            <w:vAlign w:val="center"/>
          </w:tcPr>
          <w:p w14:paraId="02076626" w14:textId="77777777" w:rsidR="00ED684F" w:rsidRPr="009B6268" w:rsidRDefault="00ED684F" w:rsidP="00B83E41">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B6268">
              <w:rPr>
                <w:rFonts w:asciiTheme="minorHAnsi" w:hAnsiTheme="minorHAnsi" w:cstheme="minorHAnsi"/>
                <w:sz w:val="20"/>
                <w:szCs w:val="20"/>
              </w:rPr>
              <w:t>Prahova</w:t>
            </w:r>
          </w:p>
        </w:tc>
        <w:tc>
          <w:tcPr>
            <w:tcW w:w="1182" w:type="dxa"/>
            <w:vAlign w:val="center"/>
          </w:tcPr>
          <w:p w14:paraId="70E6759A" w14:textId="77777777" w:rsidR="00ED684F" w:rsidRPr="009B6268" w:rsidRDefault="00ED684F" w:rsidP="00B83E41">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B6268">
              <w:rPr>
                <w:rFonts w:asciiTheme="minorHAnsi" w:hAnsiTheme="minorHAnsi" w:cstheme="minorHAnsi"/>
                <w:sz w:val="20"/>
                <w:szCs w:val="20"/>
              </w:rPr>
              <w:t>Mureș</w:t>
            </w:r>
          </w:p>
        </w:tc>
      </w:tr>
      <w:tr w:rsidR="00ED684F" w:rsidRPr="009B6268" w14:paraId="5EDFEADA" w14:textId="77777777" w:rsidTr="00B83E41">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985" w:type="dxa"/>
            <w:hideMark/>
          </w:tcPr>
          <w:p w14:paraId="63202204" w14:textId="77777777" w:rsidR="00ED684F" w:rsidRPr="009B6268" w:rsidRDefault="00ED684F" w:rsidP="00B83E41">
            <w:pPr>
              <w:spacing w:before="0" w:after="0"/>
              <w:jc w:val="center"/>
              <w:rPr>
                <w:rFonts w:asciiTheme="minorHAnsi" w:hAnsiTheme="minorHAnsi" w:cstheme="minorHAnsi"/>
                <w:b w:val="0"/>
                <w:sz w:val="20"/>
                <w:szCs w:val="20"/>
              </w:rPr>
            </w:pPr>
            <w:r w:rsidRPr="009B6268">
              <w:rPr>
                <w:rFonts w:asciiTheme="minorHAnsi" w:hAnsiTheme="minorHAnsi" w:cstheme="minorHAnsi"/>
                <w:b w:val="0"/>
                <w:sz w:val="20"/>
                <w:szCs w:val="20"/>
              </w:rPr>
              <w:t>Întreprinderi mijlocii</w:t>
            </w:r>
          </w:p>
        </w:tc>
        <w:tc>
          <w:tcPr>
            <w:tcW w:w="1181" w:type="dxa"/>
            <w:hideMark/>
          </w:tcPr>
          <w:p w14:paraId="62C5EA96" w14:textId="77777777" w:rsidR="00ED684F" w:rsidRPr="009B6268" w:rsidRDefault="00ED684F" w:rsidP="00B83E41">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B6268">
              <w:rPr>
                <w:rFonts w:asciiTheme="minorHAnsi" w:hAnsiTheme="minorHAnsi" w:cstheme="minorHAnsi"/>
                <w:sz w:val="20"/>
                <w:szCs w:val="20"/>
              </w:rPr>
              <w:t>75%</w:t>
            </w:r>
          </w:p>
        </w:tc>
        <w:tc>
          <w:tcPr>
            <w:tcW w:w="1181" w:type="dxa"/>
            <w:hideMark/>
          </w:tcPr>
          <w:p w14:paraId="5DC5755A" w14:textId="77777777" w:rsidR="00ED684F" w:rsidRPr="009B6268" w:rsidRDefault="00ED684F" w:rsidP="00B83E41">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B6268">
              <w:rPr>
                <w:rFonts w:asciiTheme="minorHAnsi" w:hAnsiTheme="minorHAnsi" w:cstheme="minorHAnsi"/>
                <w:sz w:val="20"/>
                <w:szCs w:val="20"/>
              </w:rPr>
              <w:t>60%</w:t>
            </w:r>
          </w:p>
        </w:tc>
        <w:tc>
          <w:tcPr>
            <w:tcW w:w="1181" w:type="dxa"/>
            <w:hideMark/>
          </w:tcPr>
          <w:p w14:paraId="7B33D702" w14:textId="77777777" w:rsidR="00ED684F" w:rsidRPr="009B6268" w:rsidRDefault="00ED684F" w:rsidP="00B83E41">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B6268">
              <w:rPr>
                <w:rFonts w:asciiTheme="minorHAnsi" w:hAnsiTheme="minorHAnsi" w:cstheme="minorHAnsi"/>
                <w:sz w:val="20"/>
                <w:szCs w:val="20"/>
              </w:rPr>
              <w:t>75%</w:t>
            </w:r>
          </w:p>
        </w:tc>
        <w:tc>
          <w:tcPr>
            <w:tcW w:w="1181" w:type="dxa"/>
            <w:hideMark/>
          </w:tcPr>
          <w:p w14:paraId="0ECC555A" w14:textId="77777777" w:rsidR="00ED684F" w:rsidRPr="009B6268" w:rsidRDefault="00ED684F" w:rsidP="00B83E41">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B6268">
              <w:rPr>
                <w:rFonts w:asciiTheme="minorHAnsi" w:hAnsiTheme="minorHAnsi" w:cstheme="minorHAnsi"/>
                <w:sz w:val="20"/>
                <w:szCs w:val="20"/>
              </w:rPr>
              <w:t>75%</w:t>
            </w:r>
          </w:p>
        </w:tc>
        <w:tc>
          <w:tcPr>
            <w:tcW w:w="1181" w:type="dxa"/>
            <w:hideMark/>
          </w:tcPr>
          <w:p w14:paraId="4FF30748" w14:textId="77777777" w:rsidR="00ED684F" w:rsidRPr="009B6268" w:rsidRDefault="00ED684F" w:rsidP="00B83E41">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B6268">
              <w:rPr>
                <w:rFonts w:asciiTheme="minorHAnsi" w:hAnsiTheme="minorHAnsi" w:cstheme="minorHAnsi"/>
                <w:sz w:val="20"/>
                <w:szCs w:val="20"/>
              </w:rPr>
              <w:t>75%</w:t>
            </w:r>
          </w:p>
        </w:tc>
        <w:tc>
          <w:tcPr>
            <w:tcW w:w="1182" w:type="dxa"/>
          </w:tcPr>
          <w:p w14:paraId="396B27BA" w14:textId="77777777" w:rsidR="00ED684F" w:rsidRPr="009B6268" w:rsidRDefault="00ED684F" w:rsidP="00B83E41">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B6268">
              <w:rPr>
                <w:rFonts w:asciiTheme="minorHAnsi" w:hAnsiTheme="minorHAnsi" w:cstheme="minorHAnsi"/>
                <w:sz w:val="20"/>
                <w:szCs w:val="20"/>
              </w:rPr>
              <w:t>60%</w:t>
            </w:r>
          </w:p>
        </w:tc>
      </w:tr>
      <w:tr w:rsidR="00ED684F" w:rsidRPr="009B6268" w14:paraId="50483512" w14:textId="77777777" w:rsidTr="00B83E41">
        <w:trPr>
          <w:trHeight w:val="70"/>
          <w:jc w:val="center"/>
        </w:trPr>
        <w:tc>
          <w:tcPr>
            <w:cnfStyle w:val="001000000000" w:firstRow="0" w:lastRow="0" w:firstColumn="1" w:lastColumn="0" w:oddVBand="0" w:evenVBand="0" w:oddHBand="0" w:evenHBand="0" w:firstRowFirstColumn="0" w:firstRowLastColumn="0" w:lastRowFirstColumn="0" w:lastRowLastColumn="0"/>
            <w:tcW w:w="1985" w:type="dxa"/>
            <w:hideMark/>
          </w:tcPr>
          <w:p w14:paraId="4F4196B2" w14:textId="77777777" w:rsidR="00ED684F" w:rsidRPr="009B6268" w:rsidRDefault="00ED684F" w:rsidP="00B83E41">
            <w:pPr>
              <w:spacing w:before="0" w:after="0"/>
              <w:jc w:val="center"/>
              <w:rPr>
                <w:rFonts w:asciiTheme="minorHAnsi" w:hAnsiTheme="minorHAnsi" w:cstheme="minorHAnsi"/>
                <w:b w:val="0"/>
                <w:sz w:val="20"/>
                <w:szCs w:val="20"/>
              </w:rPr>
            </w:pPr>
            <w:r w:rsidRPr="009B6268">
              <w:rPr>
                <w:rFonts w:asciiTheme="minorHAnsi" w:hAnsiTheme="minorHAnsi" w:cstheme="minorHAnsi"/>
                <w:b w:val="0"/>
                <w:sz w:val="20"/>
                <w:szCs w:val="20"/>
              </w:rPr>
              <w:t>Întreprinderi mici și microîntreprinderi</w:t>
            </w:r>
          </w:p>
        </w:tc>
        <w:tc>
          <w:tcPr>
            <w:tcW w:w="1181" w:type="dxa"/>
            <w:hideMark/>
          </w:tcPr>
          <w:p w14:paraId="223EFAEA" w14:textId="77777777" w:rsidR="00ED684F" w:rsidRPr="009B6268" w:rsidRDefault="00ED684F" w:rsidP="00B83E41">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B6268">
              <w:rPr>
                <w:rFonts w:asciiTheme="minorHAnsi" w:hAnsiTheme="minorHAnsi" w:cstheme="minorHAnsi"/>
                <w:sz w:val="20"/>
                <w:szCs w:val="20"/>
              </w:rPr>
              <w:t>75%</w:t>
            </w:r>
          </w:p>
        </w:tc>
        <w:tc>
          <w:tcPr>
            <w:tcW w:w="1181" w:type="dxa"/>
            <w:hideMark/>
          </w:tcPr>
          <w:p w14:paraId="652CAB16" w14:textId="77777777" w:rsidR="00ED684F" w:rsidRPr="009B6268" w:rsidRDefault="00ED684F" w:rsidP="00B83E41">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B6268">
              <w:rPr>
                <w:rFonts w:asciiTheme="minorHAnsi" w:hAnsiTheme="minorHAnsi" w:cstheme="minorHAnsi"/>
                <w:sz w:val="20"/>
                <w:szCs w:val="20"/>
              </w:rPr>
              <w:t>70%</w:t>
            </w:r>
          </w:p>
        </w:tc>
        <w:tc>
          <w:tcPr>
            <w:tcW w:w="1181" w:type="dxa"/>
            <w:hideMark/>
          </w:tcPr>
          <w:p w14:paraId="7DAC6127" w14:textId="77777777" w:rsidR="00ED684F" w:rsidRPr="009B6268" w:rsidRDefault="00ED684F" w:rsidP="00B83E41">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B6268">
              <w:rPr>
                <w:rFonts w:asciiTheme="minorHAnsi" w:hAnsiTheme="minorHAnsi" w:cstheme="minorHAnsi"/>
                <w:sz w:val="20"/>
                <w:szCs w:val="20"/>
              </w:rPr>
              <w:t>75%</w:t>
            </w:r>
          </w:p>
        </w:tc>
        <w:tc>
          <w:tcPr>
            <w:tcW w:w="1181" w:type="dxa"/>
            <w:hideMark/>
          </w:tcPr>
          <w:p w14:paraId="5918002A" w14:textId="77777777" w:rsidR="00ED684F" w:rsidRPr="009B6268" w:rsidRDefault="00ED684F" w:rsidP="00B83E41">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B6268">
              <w:rPr>
                <w:rFonts w:asciiTheme="minorHAnsi" w:hAnsiTheme="minorHAnsi" w:cstheme="minorHAnsi"/>
                <w:sz w:val="20"/>
                <w:szCs w:val="20"/>
              </w:rPr>
              <w:t>75%</w:t>
            </w:r>
          </w:p>
        </w:tc>
        <w:tc>
          <w:tcPr>
            <w:tcW w:w="1181" w:type="dxa"/>
            <w:hideMark/>
          </w:tcPr>
          <w:p w14:paraId="08CB33C9" w14:textId="77777777" w:rsidR="00ED684F" w:rsidRPr="009B6268" w:rsidRDefault="00ED684F" w:rsidP="00B83E41">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B6268">
              <w:rPr>
                <w:rFonts w:asciiTheme="minorHAnsi" w:hAnsiTheme="minorHAnsi" w:cstheme="minorHAnsi"/>
                <w:sz w:val="20"/>
                <w:szCs w:val="20"/>
              </w:rPr>
              <w:t>75%</w:t>
            </w:r>
          </w:p>
        </w:tc>
        <w:tc>
          <w:tcPr>
            <w:tcW w:w="1182" w:type="dxa"/>
          </w:tcPr>
          <w:p w14:paraId="768E6867" w14:textId="77777777" w:rsidR="00ED684F" w:rsidRPr="009B6268" w:rsidRDefault="00ED684F" w:rsidP="00B83E41">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B6268">
              <w:rPr>
                <w:rFonts w:asciiTheme="minorHAnsi" w:hAnsiTheme="minorHAnsi" w:cstheme="minorHAnsi"/>
                <w:sz w:val="20"/>
                <w:szCs w:val="20"/>
              </w:rPr>
              <w:t>70%</w:t>
            </w:r>
          </w:p>
        </w:tc>
      </w:tr>
    </w:tbl>
    <w:p w14:paraId="45A94CB2" w14:textId="77777777" w:rsidR="003B4C8F" w:rsidRPr="009B6268" w:rsidRDefault="003B4C8F" w:rsidP="003B4C8F">
      <w:pPr>
        <w:rPr>
          <w:rFonts w:asciiTheme="minorHAnsi" w:hAnsiTheme="minorHAnsi" w:cstheme="minorHAnsi"/>
          <w:sz w:val="20"/>
          <w:szCs w:val="20"/>
        </w:rPr>
      </w:pPr>
      <w:r w:rsidRPr="009B6268">
        <w:rPr>
          <w:rFonts w:asciiTheme="minorHAnsi" w:hAnsiTheme="minorHAnsi" w:cstheme="minorHAnsi"/>
          <w:sz w:val="20"/>
          <w:szCs w:val="20"/>
        </w:rPr>
        <w:t>(5) Ajutorul se acordă sub formă de asistență financiară nerambursabilă ca grant direct.</w:t>
      </w:r>
    </w:p>
    <w:p w14:paraId="0AF01D43" w14:textId="77777777" w:rsidR="003B4C8F" w:rsidRPr="009B6268" w:rsidRDefault="003B4C8F" w:rsidP="003B4C8F">
      <w:pPr>
        <w:rPr>
          <w:rFonts w:asciiTheme="minorHAnsi" w:hAnsiTheme="minorHAnsi" w:cstheme="minorHAnsi"/>
          <w:sz w:val="20"/>
          <w:szCs w:val="20"/>
        </w:rPr>
      </w:pPr>
      <w:r w:rsidRPr="009B6268">
        <w:rPr>
          <w:rFonts w:asciiTheme="minorHAnsi" w:hAnsiTheme="minorHAnsi" w:cstheme="minorHAnsi"/>
          <w:sz w:val="20"/>
          <w:szCs w:val="20"/>
        </w:rPr>
        <w:t>(6) Valoarea ajutorului de stat și de minimis va fi exprimată în numerar, ca sumă brută, înainte de orice deducere de impozit sau de orice altă taxă.</w:t>
      </w:r>
    </w:p>
    <w:p w14:paraId="389F4997" w14:textId="77777777" w:rsidR="003B4C8F" w:rsidRPr="009B6268" w:rsidRDefault="003B4C8F" w:rsidP="003B4C8F">
      <w:pPr>
        <w:rPr>
          <w:rFonts w:asciiTheme="minorHAnsi" w:hAnsiTheme="minorHAnsi" w:cstheme="minorHAnsi"/>
          <w:sz w:val="20"/>
          <w:szCs w:val="20"/>
        </w:rPr>
      </w:pPr>
      <w:r w:rsidRPr="009B6268">
        <w:rPr>
          <w:rFonts w:asciiTheme="minorHAnsi" w:hAnsiTheme="minorHAnsi" w:cstheme="minorHAnsi"/>
          <w:sz w:val="20"/>
          <w:szCs w:val="20"/>
        </w:rPr>
        <w:t>(7) Ajutoarele de stat și de minimis se consideră acordate la data semnării contractului de finanțare, indiferent de data la care ajutoarele se plătesc întreprinderii respective.</w:t>
      </w:r>
    </w:p>
    <w:p w14:paraId="51D6ECD0" w14:textId="77777777" w:rsidR="003B4C8F" w:rsidRPr="009B6268" w:rsidRDefault="003B4C8F" w:rsidP="003B4C8F">
      <w:pPr>
        <w:rPr>
          <w:rFonts w:asciiTheme="minorHAnsi" w:hAnsiTheme="minorHAnsi" w:cstheme="minorHAnsi"/>
          <w:sz w:val="20"/>
          <w:szCs w:val="20"/>
        </w:rPr>
      </w:pPr>
      <w:r w:rsidRPr="009B6268">
        <w:rPr>
          <w:rFonts w:asciiTheme="minorHAnsi" w:hAnsiTheme="minorHAnsi" w:cstheme="minorHAnsi"/>
          <w:sz w:val="20"/>
          <w:szCs w:val="20"/>
        </w:rPr>
        <w:t xml:space="preserve">(8) Costurile eligibile trebuie să fie susținute prin documente justificative care trebuie să fie clare, specifice și contemporane cu faptele. </w:t>
      </w:r>
    </w:p>
    <w:p w14:paraId="3D47C1ED" w14:textId="77777777" w:rsidR="003B4C8F" w:rsidRPr="009B6268" w:rsidRDefault="003B4C8F" w:rsidP="003B4C8F">
      <w:pPr>
        <w:rPr>
          <w:rFonts w:asciiTheme="minorHAnsi" w:hAnsiTheme="minorHAnsi" w:cstheme="minorHAnsi"/>
          <w:sz w:val="20"/>
          <w:szCs w:val="20"/>
        </w:rPr>
      </w:pPr>
      <w:r w:rsidRPr="009B6268">
        <w:rPr>
          <w:rFonts w:asciiTheme="minorHAnsi" w:hAnsiTheme="minorHAnsi" w:cstheme="minorHAnsi"/>
          <w:sz w:val="20"/>
          <w:szCs w:val="20"/>
        </w:rPr>
        <w:t>(9) Ajutoarele de stat și de minimis se acordă proiectelor eligibile la finanțare, în baza cererii de finanțare, elaborată în conformitate cu elementele prevăzute în Ghidul solicitantului, cu toate anexele necesare.</w:t>
      </w:r>
    </w:p>
    <w:p w14:paraId="7D28E4E7" w14:textId="77777777" w:rsidR="00B83E41" w:rsidRPr="009B6268" w:rsidRDefault="00B83E41" w:rsidP="00BC63AE">
      <w:pPr>
        <w:rPr>
          <w:rFonts w:asciiTheme="minorHAnsi" w:hAnsiTheme="minorHAnsi" w:cstheme="minorHAnsi"/>
          <w:sz w:val="20"/>
          <w:szCs w:val="20"/>
        </w:rPr>
      </w:pPr>
    </w:p>
    <w:p w14:paraId="24E26B4E" w14:textId="48E71462" w:rsidR="00B83E41" w:rsidRPr="009B6268" w:rsidRDefault="00FF57F6" w:rsidP="00B83E41">
      <w:pPr>
        <w:pStyle w:val="Heading3"/>
        <w:rPr>
          <w:rFonts w:cstheme="minorHAnsi"/>
          <w:sz w:val="20"/>
          <w:szCs w:val="20"/>
        </w:rPr>
      </w:pPr>
      <w:r w:rsidRPr="009B6268">
        <w:rPr>
          <w:rFonts w:cstheme="minorHAnsi"/>
          <w:sz w:val="20"/>
          <w:szCs w:val="20"/>
        </w:rPr>
        <w:t>Art.</w:t>
      </w:r>
      <w:r w:rsidR="008365BF" w:rsidRPr="009B6268">
        <w:rPr>
          <w:rFonts w:cstheme="minorHAnsi"/>
          <w:sz w:val="20"/>
          <w:szCs w:val="20"/>
        </w:rPr>
        <w:t xml:space="preserve"> </w:t>
      </w:r>
      <w:r w:rsidRPr="009B6268">
        <w:rPr>
          <w:rFonts w:cstheme="minorHAnsi"/>
          <w:sz w:val="20"/>
          <w:szCs w:val="20"/>
        </w:rPr>
        <w:t xml:space="preserve">15. </w:t>
      </w:r>
    </w:p>
    <w:p w14:paraId="1D3B4CB4" w14:textId="77777777" w:rsidR="00FF57F6" w:rsidRPr="009B6268" w:rsidRDefault="00FF57F6" w:rsidP="00A101A9">
      <w:pPr>
        <w:pStyle w:val="ListParagraph"/>
        <w:ind w:left="454"/>
        <w:rPr>
          <w:rFonts w:asciiTheme="minorHAnsi" w:hAnsiTheme="minorHAnsi" w:cstheme="minorHAnsi"/>
          <w:sz w:val="20"/>
          <w:szCs w:val="20"/>
        </w:rPr>
      </w:pP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cazul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proiectul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conţine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atât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investiţii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iniţiale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finanţabile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w:t>
      </w:r>
      <w:proofErr w:type="spellEnd"/>
      <w:r w:rsidRPr="009B6268">
        <w:rPr>
          <w:rFonts w:asciiTheme="minorHAnsi" w:hAnsiTheme="minorHAnsi" w:cstheme="minorHAnsi"/>
          <w:sz w:val="20"/>
          <w:szCs w:val="20"/>
        </w:rPr>
        <w:t xml:space="preserve"> de stat regional, </w:t>
      </w:r>
      <w:proofErr w:type="spellStart"/>
      <w:r w:rsidRPr="009B6268">
        <w:rPr>
          <w:rFonts w:asciiTheme="minorHAnsi" w:hAnsiTheme="minorHAnsi" w:cstheme="minorHAnsi"/>
          <w:sz w:val="20"/>
          <w:szCs w:val="20"/>
        </w:rPr>
        <w:t>cât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investiţii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finanţabile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w:t>
      </w:r>
      <w:proofErr w:type="spellEnd"/>
      <w:r w:rsidRPr="009B6268">
        <w:rPr>
          <w:rFonts w:asciiTheme="minorHAnsi" w:hAnsiTheme="minorHAnsi" w:cstheme="minorHAnsi"/>
          <w:sz w:val="20"/>
          <w:szCs w:val="20"/>
        </w:rPr>
        <w:t xml:space="preserve"> de minimis, </w:t>
      </w:r>
      <w:proofErr w:type="spellStart"/>
      <w:r w:rsidRPr="009B6268">
        <w:rPr>
          <w:rFonts w:asciiTheme="minorHAnsi" w:hAnsiTheme="minorHAnsi" w:cstheme="minorHAnsi"/>
          <w:sz w:val="20"/>
          <w:szCs w:val="20"/>
        </w:rPr>
        <w:t>procentele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aferente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intensităţii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maxime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admise</w:t>
      </w:r>
      <w:proofErr w:type="spellEnd"/>
      <w:r w:rsidRPr="009B6268">
        <w:rPr>
          <w:rFonts w:asciiTheme="minorHAnsi" w:hAnsiTheme="minorHAnsi" w:cstheme="minorHAnsi"/>
          <w:sz w:val="20"/>
          <w:szCs w:val="20"/>
        </w:rPr>
        <w:t xml:space="preserve"> se </w:t>
      </w:r>
      <w:proofErr w:type="spellStart"/>
      <w:r w:rsidRPr="009B6268">
        <w:rPr>
          <w:rFonts w:asciiTheme="minorHAnsi" w:hAnsiTheme="minorHAnsi" w:cstheme="minorHAnsi"/>
          <w:sz w:val="20"/>
          <w:szCs w:val="20"/>
        </w:rPr>
        <w:t>aplică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numai</w:t>
      </w:r>
      <w:proofErr w:type="spellEnd"/>
      <w:r w:rsidRPr="009B6268">
        <w:rPr>
          <w:rFonts w:asciiTheme="minorHAnsi" w:hAnsiTheme="minorHAnsi" w:cstheme="minorHAnsi"/>
          <w:sz w:val="20"/>
          <w:szCs w:val="20"/>
        </w:rPr>
        <w:t xml:space="preserve"> la </w:t>
      </w:r>
      <w:proofErr w:type="spellStart"/>
      <w:r w:rsidRPr="009B6268">
        <w:rPr>
          <w:rFonts w:asciiTheme="minorHAnsi" w:hAnsiTheme="minorHAnsi" w:cstheme="minorHAnsi"/>
          <w:sz w:val="20"/>
          <w:szCs w:val="20"/>
        </w:rPr>
        <w:t>valoarea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cheltuielilor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eligibile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finanţabile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w:t>
      </w:r>
      <w:proofErr w:type="spellEnd"/>
      <w:r w:rsidRPr="009B6268">
        <w:rPr>
          <w:rFonts w:asciiTheme="minorHAnsi" w:hAnsiTheme="minorHAnsi" w:cstheme="minorHAnsi"/>
          <w:sz w:val="20"/>
          <w:szCs w:val="20"/>
        </w:rPr>
        <w:t xml:space="preserve"> de stat regional.</w:t>
      </w:r>
    </w:p>
    <w:p w14:paraId="06FA662B" w14:textId="77777777" w:rsidR="00B83E41" w:rsidRPr="009B6268" w:rsidRDefault="00FF57F6" w:rsidP="00B83E41">
      <w:pPr>
        <w:pStyle w:val="Heading3"/>
        <w:rPr>
          <w:rFonts w:cstheme="minorHAnsi"/>
          <w:sz w:val="20"/>
          <w:szCs w:val="20"/>
        </w:rPr>
      </w:pPr>
      <w:r w:rsidRPr="009B6268">
        <w:rPr>
          <w:rFonts w:cstheme="minorHAnsi"/>
          <w:sz w:val="20"/>
          <w:szCs w:val="20"/>
        </w:rPr>
        <w:t xml:space="preserve">Art. 16. </w:t>
      </w:r>
    </w:p>
    <w:p w14:paraId="4F2E2BC1" w14:textId="77777777" w:rsidR="00B021AE" w:rsidRPr="009B6268" w:rsidRDefault="00B021AE" w:rsidP="00A101A9">
      <w:pPr>
        <w:pStyle w:val="ListParagraph"/>
        <w:ind w:left="454"/>
        <w:rPr>
          <w:rFonts w:asciiTheme="minorHAnsi" w:hAnsiTheme="minorHAnsi" w:cstheme="minorHAnsi"/>
          <w:sz w:val="20"/>
          <w:szCs w:val="20"/>
        </w:rPr>
      </w:pP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cadrul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prezentei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măsuri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sprijin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ajutorul</w:t>
      </w:r>
      <w:proofErr w:type="spellEnd"/>
      <w:r w:rsidRPr="009B6268">
        <w:rPr>
          <w:rFonts w:asciiTheme="minorHAnsi" w:hAnsiTheme="minorHAnsi" w:cstheme="minorHAnsi"/>
          <w:sz w:val="20"/>
          <w:szCs w:val="20"/>
        </w:rPr>
        <w:t xml:space="preserve"> de minimis se </w:t>
      </w:r>
      <w:proofErr w:type="spellStart"/>
      <w:r w:rsidRPr="009B6268">
        <w:rPr>
          <w:rFonts w:asciiTheme="minorHAnsi" w:hAnsiTheme="minorHAnsi" w:cstheme="minorHAnsi"/>
          <w:sz w:val="20"/>
          <w:szCs w:val="20"/>
        </w:rPr>
        <w:t>acordă</w:t>
      </w:r>
      <w:proofErr w:type="spellEnd"/>
      <w:r w:rsidRPr="009B6268">
        <w:rPr>
          <w:rFonts w:asciiTheme="minorHAnsi" w:hAnsiTheme="minorHAnsi" w:cstheme="minorHAnsi"/>
          <w:sz w:val="20"/>
          <w:szCs w:val="20"/>
        </w:rPr>
        <w:t xml:space="preserve"> sub </w:t>
      </w:r>
      <w:proofErr w:type="spellStart"/>
      <w:r w:rsidRPr="009B6268">
        <w:rPr>
          <w:rFonts w:asciiTheme="minorHAnsi" w:hAnsiTheme="minorHAnsi" w:cstheme="minorHAnsi"/>
          <w:sz w:val="20"/>
          <w:szCs w:val="20"/>
        </w:rPr>
        <w:t>formă</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finanţare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nerambursabilă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categoriile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cheltuieli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eligibile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menţionate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art. 27. </w:t>
      </w:r>
      <w:proofErr w:type="spellStart"/>
      <w:r w:rsidRPr="009B6268">
        <w:rPr>
          <w:rFonts w:asciiTheme="minorHAnsi" w:hAnsiTheme="minorHAnsi" w:cstheme="minorHAnsi"/>
          <w:sz w:val="20"/>
          <w:szCs w:val="20"/>
        </w:rPr>
        <w:t>Toate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sumele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utilizate</w:t>
      </w:r>
      <w:proofErr w:type="spellEnd"/>
      <w:r w:rsidRPr="009B6268">
        <w:rPr>
          <w:rFonts w:asciiTheme="minorHAnsi" w:hAnsiTheme="minorHAnsi" w:cstheme="minorHAnsi"/>
          <w:sz w:val="20"/>
          <w:szCs w:val="20"/>
        </w:rPr>
        <w:t xml:space="preserve"> sunt brute, </w:t>
      </w:r>
      <w:proofErr w:type="spellStart"/>
      <w:r w:rsidRPr="009B6268">
        <w:rPr>
          <w:rFonts w:asciiTheme="minorHAnsi" w:hAnsiTheme="minorHAnsi" w:cstheme="minorHAnsi"/>
          <w:sz w:val="20"/>
          <w:szCs w:val="20"/>
        </w:rPr>
        <w:t>înainte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orice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deducere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impozite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taxe</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respectarea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următoarelor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plafoane</w:t>
      </w:r>
      <w:proofErr w:type="spellEnd"/>
      <w:r w:rsidRPr="009B6268">
        <w:rPr>
          <w:rFonts w:asciiTheme="minorHAnsi" w:hAnsiTheme="minorHAnsi" w:cstheme="minorHAnsi"/>
          <w:sz w:val="20"/>
          <w:szCs w:val="20"/>
        </w:rPr>
        <w:t>:</w:t>
      </w:r>
    </w:p>
    <w:p w14:paraId="2CC7419E" w14:textId="77777777" w:rsidR="003B4C8F" w:rsidRPr="009B6268" w:rsidRDefault="003B4C8F" w:rsidP="003B4C8F">
      <w:pPr>
        <w:pStyle w:val="ListParagraph"/>
        <w:numPr>
          <w:ilvl w:val="1"/>
          <w:numId w:val="28"/>
        </w:numPr>
        <w:rPr>
          <w:rFonts w:asciiTheme="minorHAnsi" w:hAnsiTheme="minorHAnsi" w:cstheme="minorHAnsi"/>
          <w:sz w:val="20"/>
          <w:szCs w:val="20"/>
        </w:rPr>
      </w:pPr>
      <w:proofErr w:type="spellStart"/>
      <w:r w:rsidRPr="009B6268">
        <w:rPr>
          <w:rFonts w:asciiTheme="minorHAnsi" w:hAnsiTheme="minorHAnsi" w:cstheme="minorHAnsi"/>
          <w:sz w:val="20"/>
          <w:szCs w:val="20"/>
        </w:rPr>
        <w:t>valoarea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totală</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ajutoarelor</w:t>
      </w:r>
      <w:proofErr w:type="spellEnd"/>
      <w:r w:rsidRPr="009B6268">
        <w:rPr>
          <w:rFonts w:asciiTheme="minorHAnsi" w:hAnsiTheme="minorHAnsi" w:cstheme="minorHAnsi"/>
          <w:sz w:val="20"/>
          <w:szCs w:val="20"/>
        </w:rPr>
        <w:t xml:space="preserve"> de minimis </w:t>
      </w:r>
      <w:r w:rsidRPr="009B6268">
        <w:rPr>
          <w:rFonts w:asciiTheme="minorHAnsi" w:hAnsiTheme="minorHAnsi" w:cstheme="minorHAnsi"/>
          <w:sz w:val="20"/>
          <w:szCs w:val="20"/>
          <w:lang w:val="ro-RO"/>
        </w:rPr>
        <w:t xml:space="preserve">(luând în calcul și ajutorul de </w:t>
      </w:r>
      <w:proofErr w:type="spellStart"/>
      <w:r w:rsidRPr="009B6268">
        <w:rPr>
          <w:rFonts w:asciiTheme="minorHAnsi" w:hAnsiTheme="minorHAnsi" w:cstheme="minorHAnsi"/>
          <w:sz w:val="20"/>
          <w:szCs w:val="20"/>
          <w:lang w:val="ro-RO"/>
        </w:rPr>
        <w:t>minimis</w:t>
      </w:r>
      <w:proofErr w:type="spellEnd"/>
      <w:r w:rsidRPr="009B6268">
        <w:rPr>
          <w:rFonts w:asciiTheme="minorHAnsi" w:hAnsiTheme="minorHAnsi" w:cstheme="minorHAnsi"/>
          <w:sz w:val="20"/>
          <w:szCs w:val="20"/>
          <w:lang w:val="ro-RO"/>
        </w:rPr>
        <w:t xml:space="preserve"> acordat în baza prezentei scheme) </w:t>
      </w:r>
      <w:proofErr w:type="spellStart"/>
      <w:r w:rsidRPr="009B6268">
        <w:rPr>
          <w:rFonts w:asciiTheme="minorHAnsi" w:hAnsiTheme="minorHAnsi" w:cstheme="minorHAnsi"/>
          <w:sz w:val="20"/>
          <w:szCs w:val="20"/>
        </w:rPr>
        <w:t>acordate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solicitantului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întreprindere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unică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aşa</w:t>
      </w:r>
      <w:proofErr w:type="spellEnd"/>
      <w:r w:rsidRPr="009B6268">
        <w:rPr>
          <w:rFonts w:asciiTheme="minorHAnsi" w:hAnsiTheme="minorHAnsi" w:cstheme="minorHAnsi"/>
          <w:sz w:val="20"/>
          <w:szCs w:val="20"/>
        </w:rPr>
        <w:t xml:space="preserve"> cum </w:t>
      </w:r>
      <w:proofErr w:type="spellStart"/>
      <w:r w:rsidRPr="009B6268">
        <w:rPr>
          <w:rFonts w:asciiTheme="minorHAnsi" w:hAnsiTheme="minorHAnsi" w:cstheme="minorHAnsi"/>
          <w:sz w:val="20"/>
          <w:szCs w:val="20"/>
        </w:rPr>
        <w:t>este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definită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aceasta</w:t>
      </w:r>
      <w:proofErr w:type="spellEnd"/>
      <w:r w:rsidRPr="009B6268">
        <w:rPr>
          <w:rFonts w:asciiTheme="minorHAnsi" w:hAnsiTheme="minorHAnsi" w:cstheme="minorHAnsi"/>
          <w:sz w:val="20"/>
          <w:szCs w:val="20"/>
        </w:rPr>
        <w:t xml:space="preserve"> la art. 3 lit. b) nu </w:t>
      </w:r>
      <w:proofErr w:type="spellStart"/>
      <w:r w:rsidRPr="009B6268">
        <w:rPr>
          <w:rFonts w:asciiTheme="minorHAnsi" w:hAnsiTheme="minorHAnsi" w:cstheme="minorHAnsi"/>
          <w:sz w:val="20"/>
          <w:szCs w:val="20"/>
        </w:rPr>
        <w:t>poate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depăşi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echivalentul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lei a 200.000 euro, pe o </w:t>
      </w:r>
      <w:proofErr w:type="spellStart"/>
      <w:r w:rsidRPr="009B6268">
        <w:rPr>
          <w:rFonts w:asciiTheme="minorHAnsi" w:hAnsiTheme="minorHAnsi" w:cstheme="minorHAnsi"/>
          <w:sz w:val="20"/>
          <w:szCs w:val="20"/>
        </w:rPr>
        <w:t>perioadă</w:t>
      </w:r>
      <w:proofErr w:type="spellEnd"/>
      <w:r w:rsidRPr="009B6268">
        <w:rPr>
          <w:rFonts w:asciiTheme="minorHAnsi" w:hAnsiTheme="minorHAnsi" w:cstheme="minorHAnsi"/>
          <w:sz w:val="20"/>
          <w:szCs w:val="20"/>
        </w:rPr>
        <w:t xml:space="preserve"> de 3 ani </w:t>
      </w:r>
      <w:proofErr w:type="spellStart"/>
      <w:r w:rsidRPr="009B6268">
        <w:rPr>
          <w:rFonts w:asciiTheme="minorHAnsi" w:hAnsiTheme="minorHAnsi" w:cstheme="minorHAnsi"/>
          <w:sz w:val="20"/>
          <w:szCs w:val="20"/>
        </w:rPr>
        <w:t>fiscali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consecutivi</w:t>
      </w:r>
      <w:proofErr w:type="spellEnd"/>
      <w:r w:rsidRPr="009B6268">
        <w:rPr>
          <w:rFonts w:asciiTheme="minorHAnsi" w:hAnsiTheme="minorHAnsi" w:cstheme="minorHAnsi"/>
          <w:sz w:val="20"/>
          <w:szCs w:val="20"/>
        </w:rPr>
        <w:t xml:space="preserve"> – </w:t>
      </w:r>
      <w:proofErr w:type="spellStart"/>
      <w:r w:rsidRPr="009B6268">
        <w:rPr>
          <w:rFonts w:asciiTheme="minorHAnsi" w:hAnsiTheme="minorHAnsi" w:cstheme="minorHAnsi"/>
          <w:sz w:val="20"/>
          <w:szCs w:val="20"/>
        </w:rPr>
        <w:t>ultimii</w:t>
      </w:r>
      <w:proofErr w:type="spellEnd"/>
      <w:r w:rsidRPr="009B6268">
        <w:rPr>
          <w:rFonts w:asciiTheme="minorHAnsi" w:hAnsiTheme="minorHAnsi" w:cstheme="minorHAnsi"/>
          <w:sz w:val="20"/>
          <w:szCs w:val="20"/>
        </w:rPr>
        <w:t xml:space="preserve"> 2 ani </w:t>
      </w:r>
      <w:proofErr w:type="spellStart"/>
      <w:r w:rsidRPr="009B6268">
        <w:rPr>
          <w:rFonts w:asciiTheme="minorHAnsi" w:hAnsiTheme="minorHAnsi" w:cstheme="minorHAnsi"/>
          <w:sz w:val="20"/>
          <w:szCs w:val="20"/>
        </w:rPr>
        <w:t>fiscali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înainte</w:t>
      </w:r>
      <w:proofErr w:type="spellEnd"/>
      <w:r w:rsidRPr="009B6268">
        <w:rPr>
          <w:rFonts w:asciiTheme="minorHAnsi" w:hAnsiTheme="minorHAnsi" w:cstheme="minorHAnsi"/>
          <w:sz w:val="20"/>
          <w:szCs w:val="20"/>
        </w:rPr>
        <w:t xml:space="preserve"> de data </w:t>
      </w:r>
      <w:proofErr w:type="spellStart"/>
      <w:r w:rsidRPr="009B6268">
        <w:rPr>
          <w:rFonts w:asciiTheme="minorHAnsi" w:hAnsiTheme="minorHAnsi" w:cstheme="minorHAnsi"/>
          <w:sz w:val="20"/>
          <w:szCs w:val="20"/>
        </w:rPr>
        <w:t>acordării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ajutorului</w:t>
      </w:r>
      <w:proofErr w:type="spellEnd"/>
      <w:r w:rsidRPr="009B6268">
        <w:rPr>
          <w:rFonts w:asciiTheme="minorHAnsi" w:hAnsiTheme="minorHAnsi" w:cstheme="minorHAnsi"/>
          <w:sz w:val="20"/>
          <w:szCs w:val="20"/>
        </w:rPr>
        <w:t xml:space="preserve"> de minimis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anul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curent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acordării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ajutorului</w:t>
      </w:r>
      <w:proofErr w:type="spellEnd"/>
      <w:r w:rsidRPr="009B6268">
        <w:rPr>
          <w:rFonts w:asciiTheme="minorHAnsi" w:hAnsiTheme="minorHAnsi" w:cstheme="minorHAnsi"/>
          <w:sz w:val="20"/>
          <w:szCs w:val="20"/>
        </w:rPr>
        <w:t xml:space="preserve"> de minimis –  </w:t>
      </w:r>
      <w:proofErr w:type="spellStart"/>
      <w:r w:rsidRPr="009B6268">
        <w:rPr>
          <w:rFonts w:asciiTheme="minorHAnsi" w:hAnsiTheme="minorHAnsi" w:cstheme="minorHAnsi"/>
          <w:sz w:val="20"/>
          <w:szCs w:val="20"/>
        </w:rPr>
        <w:t>indiferent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dacă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ajutorul</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fost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acordat</w:t>
      </w:r>
      <w:proofErr w:type="spellEnd"/>
      <w:r w:rsidRPr="009B6268">
        <w:rPr>
          <w:rFonts w:asciiTheme="minorHAnsi" w:hAnsiTheme="minorHAnsi" w:cstheme="minorHAnsi"/>
          <w:sz w:val="20"/>
          <w:szCs w:val="20"/>
        </w:rPr>
        <w:t xml:space="preserve"> din </w:t>
      </w:r>
      <w:proofErr w:type="spellStart"/>
      <w:r w:rsidRPr="009B6268">
        <w:rPr>
          <w:rFonts w:asciiTheme="minorHAnsi" w:hAnsiTheme="minorHAnsi" w:cstheme="minorHAnsi"/>
          <w:sz w:val="20"/>
          <w:szCs w:val="20"/>
        </w:rPr>
        <w:t>surse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naţionale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comunitare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cazul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solicitantul</w:t>
      </w:r>
      <w:proofErr w:type="spellEnd"/>
      <w:r w:rsidRPr="009B6268">
        <w:rPr>
          <w:rFonts w:asciiTheme="minorHAnsi" w:hAnsiTheme="minorHAnsi" w:cstheme="minorHAnsi"/>
          <w:sz w:val="20"/>
          <w:szCs w:val="20"/>
        </w:rPr>
        <w:t xml:space="preserve"> face </w:t>
      </w:r>
      <w:proofErr w:type="spellStart"/>
      <w:r w:rsidRPr="009B6268">
        <w:rPr>
          <w:rFonts w:asciiTheme="minorHAnsi" w:hAnsiTheme="minorHAnsi" w:cstheme="minorHAnsi"/>
          <w:sz w:val="20"/>
          <w:szCs w:val="20"/>
        </w:rPr>
        <w:t>parte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dintr</w:t>
      </w:r>
      <w:proofErr w:type="spellEnd"/>
      <w:r w:rsidRPr="009B6268">
        <w:rPr>
          <w:rFonts w:asciiTheme="minorHAnsi" w:hAnsiTheme="minorHAnsi" w:cstheme="minorHAnsi"/>
          <w:sz w:val="20"/>
          <w:szCs w:val="20"/>
        </w:rPr>
        <w:t xml:space="preserve">-o </w:t>
      </w:r>
      <w:proofErr w:type="spellStart"/>
      <w:r w:rsidRPr="009B6268">
        <w:rPr>
          <w:rFonts w:asciiTheme="minorHAnsi" w:hAnsiTheme="minorHAnsi" w:cstheme="minorHAnsi"/>
          <w:sz w:val="20"/>
          <w:szCs w:val="20"/>
        </w:rPr>
        <w:t>întreprindere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unică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sensul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definiţiei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prevăzute</w:t>
      </w:r>
      <w:proofErr w:type="spellEnd"/>
      <w:r w:rsidRPr="009B6268">
        <w:rPr>
          <w:rFonts w:asciiTheme="minorHAnsi" w:hAnsiTheme="minorHAnsi" w:cstheme="minorHAnsi"/>
          <w:sz w:val="20"/>
          <w:szCs w:val="20"/>
        </w:rPr>
        <w:t xml:space="preserve"> la art. 3 lit. b),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verificarea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îndeplinirii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acestui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criteriu</w:t>
      </w:r>
      <w:proofErr w:type="spellEnd"/>
      <w:r w:rsidRPr="009B6268">
        <w:rPr>
          <w:rFonts w:asciiTheme="minorHAnsi" w:hAnsiTheme="minorHAnsi" w:cstheme="minorHAnsi"/>
          <w:sz w:val="20"/>
          <w:szCs w:val="20"/>
        </w:rPr>
        <w:t xml:space="preserve"> se </w:t>
      </w:r>
      <w:proofErr w:type="spellStart"/>
      <w:r w:rsidRPr="009B6268">
        <w:rPr>
          <w:rFonts w:asciiTheme="minorHAnsi" w:hAnsiTheme="minorHAnsi" w:cstheme="minorHAnsi"/>
          <w:sz w:val="20"/>
          <w:szCs w:val="20"/>
        </w:rPr>
        <w:t>vor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lua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considerare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ajutoarele</w:t>
      </w:r>
      <w:proofErr w:type="spellEnd"/>
      <w:r w:rsidRPr="009B6268">
        <w:rPr>
          <w:rFonts w:asciiTheme="minorHAnsi" w:hAnsiTheme="minorHAnsi" w:cstheme="minorHAnsi"/>
          <w:sz w:val="20"/>
          <w:szCs w:val="20"/>
        </w:rPr>
        <w:t xml:space="preserve"> de minimis </w:t>
      </w:r>
      <w:proofErr w:type="spellStart"/>
      <w:r w:rsidRPr="009B6268">
        <w:rPr>
          <w:rFonts w:asciiTheme="minorHAnsi" w:hAnsiTheme="minorHAnsi" w:cstheme="minorHAnsi"/>
          <w:sz w:val="20"/>
          <w:szCs w:val="20"/>
        </w:rPr>
        <w:t>acordate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întreprinderii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unice</w:t>
      </w:r>
      <w:proofErr w:type="spellEnd"/>
      <w:r w:rsidRPr="009B6268">
        <w:rPr>
          <w:rFonts w:asciiTheme="minorHAnsi" w:hAnsiTheme="minorHAnsi" w:cstheme="minorHAnsi"/>
          <w:sz w:val="20"/>
          <w:szCs w:val="20"/>
        </w:rPr>
        <w:t>;</w:t>
      </w:r>
    </w:p>
    <w:p w14:paraId="732D0AA6" w14:textId="77777777" w:rsidR="003B4C8F" w:rsidRPr="009B6268" w:rsidRDefault="003B4C8F" w:rsidP="003B4C8F">
      <w:pPr>
        <w:pStyle w:val="ListParagraph"/>
        <w:numPr>
          <w:ilvl w:val="1"/>
          <w:numId w:val="28"/>
        </w:numPr>
        <w:rPr>
          <w:rFonts w:asciiTheme="minorHAnsi" w:hAnsiTheme="minorHAnsi" w:cstheme="minorHAnsi"/>
          <w:sz w:val="20"/>
          <w:szCs w:val="20"/>
        </w:rPr>
      </w:pPr>
      <w:proofErr w:type="spellStart"/>
      <w:r w:rsidRPr="009B6268">
        <w:rPr>
          <w:rFonts w:asciiTheme="minorHAnsi" w:hAnsiTheme="minorHAnsi" w:cstheme="minorHAnsi"/>
          <w:sz w:val="20"/>
          <w:szCs w:val="20"/>
        </w:rPr>
        <w:t>atunci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când</w:t>
      </w:r>
      <w:proofErr w:type="spellEnd"/>
      <w:r w:rsidRPr="009B6268">
        <w:rPr>
          <w:rFonts w:asciiTheme="minorHAnsi" w:hAnsiTheme="minorHAnsi" w:cstheme="minorHAnsi"/>
          <w:sz w:val="20"/>
          <w:szCs w:val="20"/>
        </w:rPr>
        <w:t xml:space="preserve"> o </w:t>
      </w:r>
      <w:proofErr w:type="spellStart"/>
      <w:r w:rsidRPr="009B6268">
        <w:rPr>
          <w:rFonts w:asciiTheme="minorHAnsi" w:hAnsiTheme="minorHAnsi" w:cstheme="minorHAnsi"/>
          <w:sz w:val="20"/>
          <w:szCs w:val="20"/>
        </w:rPr>
        <w:t>întreprindere</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efectuează</w:t>
      </w:r>
      <w:proofErr w:type="spellEnd"/>
      <w:r w:rsidRPr="009B6268">
        <w:rPr>
          <w:rFonts w:asciiTheme="minorHAnsi" w:hAnsiTheme="minorHAnsi" w:cstheme="minorHAnsi"/>
          <w:sz w:val="20"/>
          <w:szCs w:val="20"/>
        </w:rPr>
        <w:t xml:space="preserve"> transport </w:t>
      </w:r>
      <w:proofErr w:type="spellStart"/>
      <w:r w:rsidRPr="009B6268">
        <w:rPr>
          <w:rFonts w:asciiTheme="minorHAnsi" w:hAnsiTheme="minorHAnsi" w:cstheme="minorHAnsi"/>
          <w:sz w:val="20"/>
          <w:szCs w:val="20"/>
        </w:rPr>
        <w:t>rutier</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mărfuri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numele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terţi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contra cost</w:t>
      </w:r>
      <w:r w:rsidRPr="009B6268">
        <w:rPr>
          <w:rFonts w:asciiTheme="minorHAnsi" w:hAnsiTheme="minorHAnsi" w:cstheme="minorHAnsi"/>
          <w:sz w:val="20"/>
          <w:szCs w:val="20"/>
          <w:lang w:val="ro-RO"/>
        </w:rPr>
        <w:t xml:space="preserve"> (plafonul de </w:t>
      </w:r>
      <w:proofErr w:type="spellStart"/>
      <w:r w:rsidRPr="009B6268">
        <w:rPr>
          <w:rFonts w:asciiTheme="minorHAnsi" w:hAnsiTheme="minorHAnsi" w:cstheme="minorHAnsi"/>
          <w:sz w:val="20"/>
          <w:szCs w:val="20"/>
          <w:lang w:val="ro-RO"/>
        </w:rPr>
        <w:t>minimis</w:t>
      </w:r>
      <w:proofErr w:type="spellEnd"/>
      <w:r w:rsidRPr="009B6268">
        <w:rPr>
          <w:rFonts w:asciiTheme="minorHAnsi" w:hAnsiTheme="minorHAnsi" w:cstheme="minorHAnsi"/>
          <w:sz w:val="20"/>
          <w:szCs w:val="20"/>
          <w:lang w:val="ro-RO"/>
        </w:rPr>
        <w:t xml:space="preserve"> aplicabil este de 100.000 de euro pe o perioadă de 3 ani fiscali consecutivi per întreprindere unică),</w:t>
      </w:r>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desfăşoară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alte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activităţi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care se </w:t>
      </w:r>
      <w:proofErr w:type="spellStart"/>
      <w:r w:rsidRPr="009B6268">
        <w:rPr>
          <w:rFonts w:asciiTheme="minorHAnsi" w:hAnsiTheme="minorHAnsi" w:cstheme="minorHAnsi"/>
          <w:sz w:val="20"/>
          <w:szCs w:val="20"/>
        </w:rPr>
        <w:t>aplică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plafonul</w:t>
      </w:r>
      <w:proofErr w:type="spellEnd"/>
      <w:r w:rsidRPr="009B6268">
        <w:rPr>
          <w:rFonts w:asciiTheme="minorHAnsi" w:hAnsiTheme="minorHAnsi" w:cstheme="minorHAnsi"/>
          <w:sz w:val="20"/>
          <w:szCs w:val="20"/>
        </w:rPr>
        <w:t xml:space="preserve"> de 200.000 euro,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cazul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întreprinderii</w:t>
      </w:r>
      <w:proofErr w:type="spellEnd"/>
      <w:r w:rsidRPr="009B6268">
        <w:rPr>
          <w:rFonts w:asciiTheme="minorHAnsi" w:hAnsiTheme="minorHAnsi" w:cstheme="minorHAnsi"/>
          <w:sz w:val="20"/>
          <w:szCs w:val="20"/>
        </w:rPr>
        <w:t xml:space="preserve"> respective se </w:t>
      </w:r>
      <w:proofErr w:type="spellStart"/>
      <w:r w:rsidRPr="009B6268">
        <w:rPr>
          <w:rFonts w:asciiTheme="minorHAnsi" w:hAnsiTheme="minorHAnsi" w:cstheme="minorHAnsi"/>
          <w:sz w:val="20"/>
          <w:szCs w:val="20"/>
        </w:rPr>
        <w:t>aplică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plafonul</w:t>
      </w:r>
      <w:proofErr w:type="spellEnd"/>
      <w:r w:rsidRPr="009B6268">
        <w:rPr>
          <w:rFonts w:asciiTheme="minorHAnsi" w:hAnsiTheme="minorHAnsi" w:cstheme="minorHAnsi"/>
          <w:sz w:val="20"/>
          <w:szCs w:val="20"/>
        </w:rPr>
        <w:t xml:space="preserve"> de 200.000 euro, </w:t>
      </w:r>
      <w:proofErr w:type="spellStart"/>
      <w:r w:rsidRPr="009B6268">
        <w:rPr>
          <w:rFonts w:asciiTheme="minorHAnsi" w:hAnsiTheme="minorHAnsi" w:cstheme="minorHAnsi"/>
          <w:sz w:val="20"/>
          <w:szCs w:val="20"/>
        </w:rPr>
        <w:t>echivalent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lei, cu </w:t>
      </w:r>
      <w:proofErr w:type="spellStart"/>
      <w:r w:rsidRPr="009B6268">
        <w:rPr>
          <w:rFonts w:asciiTheme="minorHAnsi" w:hAnsiTheme="minorHAnsi" w:cstheme="minorHAnsi"/>
          <w:sz w:val="20"/>
          <w:szCs w:val="20"/>
        </w:rPr>
        <w:t>condiţia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prezentării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documentelor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contabile</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atestă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separarea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evidenţei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acestor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activităţi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distincţia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între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costuri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dovedi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ajutoarele</w:t>
      </w:r>
      <w:proofErr w:type="spellEnd"/>
      <w:r w:rsidRPr="009B6268">
        <w:rPr>
          <w:rFonts w:asciiTheme="minorHAnsi" w:hAnsiTheme="minorHAnsi" w:cstheme="minorHAnsi"/>
          <w:sz w:val="20"/>
          <w:szCs w:val="20"/>
        </w:rPr>
        <w:t xml:space="preserve"> de minimis nu se </w:t>
      </w:r>
      <w:proofErr w:type="spellStart"/>
      <w:r w:rsidRPr="009B6268">
        <w:rPr>
          <w:rFonts w:asciiTheme="minorHAnsi" w:hAnsiTheme="minorHAnsi" w:cstheme="minorHAnsi"/>
          <w:sz w:val="20"/>
          <w:szCs w:val="20"/>
        </w:rPr>
        <w:t>folosesc</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activitatea</w:t>
      </w:r>
      <w:proofErr w:type="spellEnd"/>
      <w:r w:rsidRPr="009B6268">
        <w:rPr>
          <w:rFonts w:asciiTheme="minorHAnsi" w:hAnsiTheme="minorHAnsi" w:cstheme="minorHAnsi"/>
          <w:sz w:val="20"/>
          <w:szCs w:val="20"/>
        </w:rPr>
        <w:t xml:space="preserve"> de transport </w:t>
      </w:r>
      <w:proofErr w:type="spellStart"/>
      <w:r w:rsidRPr="009B6268">
        <w:rPr>
          <w:rFonts w:asciiTheme="minorHAnsi" w:hAnsiTheme="minorHAnsi" w:cstheme="minorHAnsi"/>
          <w:sz w:val="20"/>
          <w:szCs w:val="20"/>
        </w:rPr>
        <w:t>rutier</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mărfuri</w:t>
      </w:r>
      <w:proofErr w:type="spellEnd"/>
      <w:r w:rsidRPr="009B6268">
        <w:rPr>
          <w:rFonts w:asciiTheme="minorHAnsi" w:hAnsiTheme="minorHAnsi" w:cstheme="minorHAnsi"/>
          <w:sz w:val="20"/>
          <w:szCs w:val="20"/>
          <w:lang w:val="ro-RO"/>
        </w:rPr>
        <w:t xml:space="preserve">. Aceeași condiție se aplică și dacă, pe lângă domeniul de activitate în care se realizează investiția propusă prin cererea de finanțare, întreprinderea solicitantă desfășoară activități și în alte domenii (clase CAEN), dintre care unele sunt excluse din aria de aplicare a Regulamentului de </w:t>
      </w:r>
      <w:proofErr w:type="spellStart"/>
      <w:r w:rsidRPr="009B6268">
        <w:rPr>
          <w:rFonts w:asciiTheme="minorHAnsi" w:hAnsiTheme="minorHAnsi" w:cstheme="minorHAnsi"/>
          <w:sz w:val="20"/>
          <w:szCs w:val="20"/>
          <w:lang w:val="ro-RO"/>
        </w:rPr>
        <w:t>minimis</w:t>
      </w:r>
      <w:proofErr w:type="spellEnd"/>
      <w:r w:rsidRPr="009B6268">
        <w:rPr>
          <w:rFonts w:asciiTheme="minorHAnsi" w:hAnsiTheme="minorHAnsi" w:cstheme="minorHAnsi"/>
          <w:sz w:val="20"/>
          <w:szCs w:val="20"/>
          <w:lang w:val="ro-RO"/>
        </w:rPr>
        <w:t xml:space="preserve"> și/sau a Schemei de ajutor aplicabile acestui apel, ori plafonul de </w:t>
      </w:r>
      <w:proofErr w:type="spellStart"/>
      <w:r w:rsidRPr="009B6268">
        <w:rPr>
          <w:rFonts w:asciiTheme="minorHAnsi" w:hAnsiTheme="minorHAnsi" w:cstheme="minorHAnsi"/>
          <w:sz w:val="20"/>
          <w:szCs w:val="20"/>
          <w:lang w:val="ro-RO"/>
        </w:rPr>
        <w:t>minimis</w:t>
      </w:r>
      <w:proofErr w:type="spellEnd"/>
      <w:r w:rsidRPr="009B6268">
        <w:rPr>
          <w:rFonts w:asciiTheme="minorHAnsi" w:hAnsiTheme="minorHAnsi" w:cstheme="minorHAnsi"/>
          <w:sz w:val="20"/>
          <w:szCs w:val="20"/>
          <w:lang w:val="ro-RO"/>
        </w:rPr>
        <w:t xml:space="preserve"> aplicabil acestor domenii este mai mic de 200.000 euro, </w:t>
      </w:r>
      <w:r w:rsidRPr="009B6268">
        <w:rPr>
          <w:rFonts w:asciiTheme="minorHAnsi" w:hAnsiTheme="minorHAnsi" w:cstheme="minorHAnsi"/>
          <w:sz w:val="20"/>
          <w:szCs w:val="20"/>
          <w:lang w:val="ro-RO"/>
        </w:rPr>
        <w:lastRenderedPageBreak/>
        <w:t>astfel încât sectoarele excluse de la aplicarea schemei să nu beneficieze de ajutorul acordat în baza prezentei scheme</w:t>
      </w:r>
    </w:p>
    <w:p w14:paraId="00640F39" w14:textId="77777777" w:rsidR="00FF57F6" w:rsidRPr="009B6268" w:rsidRDefault="00B021AE" w:rsidP="00B83E41">
      <w:pPr>
        <w:pStyle w:val="ListParagraph"/>
        <w:numPr>
          <w:ilvl w:val="1"/>
          <w:numId w:val="28"/>
        </w:numPr>
        <w:rPr>
          <w:rFonts w:asciiTheme="minorHAnsi" w:hAnsiTheme="minorHAnsi" w:cstheme="minorHAnsi"/>
          <w:sz w:val="20"/>
          <w:szCs w:val="20"/>
        </w:rPr>
      </w:pPr>
      <w:proofErr w:type="spellStart"/>
      <w:r w:rsidRPr="009B6268">
        <w:rPr>
          <w:rFonts w:asciiTheme="minorHAnsi" w:hAnsiTheme="minorHAnsi" w:cstheme="minorHAnsi"/>
          <w:sz w:val="20"/>
          <w:szCs w:val="20"/>
        </w:rPr>
        <w:t>plafonul</w:t>
      </w:r>
      <w:proofErr w:type="spellEnd"/>
      <w:r w:rsidRPr="009B6268">
        <w:rPr>
          <w:rFonts w:asciiTheme="minorHAnsi" w:hAnsiTheme="minorHAnsi" w:cstheme="minorHAnsi"/>
          <w:sz w:val="20"/>
          <w:szCs w:val="20"/>
        </w:rPr>
        <w:t xml:space="preserve"> de minimis se </w:t>
      </w:r>
      <w:proofErr w:type="spellStart"/>
      <w:r w:rsidRPr="009B6268">
        <w:rPr>
          <w:rFonts w:asciiTheme="minorHAnsi" w:hAnsiTheme="minorHAnsi" w:cstheme="minorHAnsi"/>
          <w:sz w:val="20"/>
          <w:szCs w:val="20"/>
        </w:rPr>
        <w:t>aplică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indiferent</w:t>
      </w:r>
      <w:proofErr w:type="spellEnd"/>
      <w:r w:rsidRPr="009B6268">
        <w:rPr>
          <w:rFonts w:asciiTheme="minorHAnsi" w:hAnsiTheme="minorHAnsi" w:cstheme="minorHAnsi"/>
          <w:sz w:val="20"/>
          <w:szCs w:val="20"/>
        </w:rPr>
        <w:t xml:space="preserve"> de forma </w:t>
      </w:r>
      <w:proofErr w:type="spellStart"/>
      <w:r w:rsidRPr="009B6268">
        <w:rPr>
          <w:rFonts w:asciiTheme="minorHAnsi" w:hAnsiTheme="minorHAnsi" w:cstheme="minorHAnsi"/>
          <w:sz w:val="20"/>
          <w:szCs w:val="20"/>
        </w:rPr>
        <w:t>ajutorului</w:t>
      </w:r>
      <w:proofErr w:type="spellEnd"/>
      <w:r w:rsidRPr="009B6268">
        <w:rPr>
          <w:rFonts w:asciiTheme="minorHAnsi" w:hAnsiTheme="minorHAnsi" w:cstheme="minorHAnsi"/>
          <w:sz w:val="20"/>
          <w:szCs w:val="20"/>
        </w:rPr>
        <w:t xml:space="preserve"> de minimis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obiectivul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urmărit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indiferent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dacă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acordat</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statul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membru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este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finanţat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totalitate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parţial</w:t>
      </w:r>
      <w:proofErr w:type="spellEnd"/>
      <w:r w:rsidRPr="009B6268">
        <w:rPr>
          <w:rFonts w:asciiTheme="minorHAnsi" w:hAnsiTheme="minorHAnsi" w:cstheme="minorHAnsi"/>
          <w:sz w:val="20"/>
          <w:szCs w:val="20"/>
        </w:rPr>
        <w:t xml:space="preserve"> din </w:t>
      </w:r>
      <w:proofErr w:type="spellStart"/>
      <w:r w:rsidRPr="009B6268">
        <w:rPr>
          <w:rFonts w:asciiTheme="minorHAnsi" w:hAnsiTheme="minorHAnsi" w:cstheme="minorHAnsi"/>
          <w:sz w:val="20"/>
          <w:szCs w:val="20"/>
        </w:rPr>
        <w:t>resurse</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originea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Uniune</w:t>
      </w:r>
      <w:proofErr w:type="spellEnd"/>
      <w:r w:rsidRPr="009B6268">
        <w:rPr>
          <w:rFonts w:asciiTheme="minorHAnsi" w:hAnsiTheme="minorHAnsi" w:cstheme="minorHAnsi"/>
          <w:sz w:val="20"/>
          <w:szCs w:val="20"/>
        </w:rPr>
        <w:t>.</w:t>
      </w:r>
    </w:p>
    <w:p w14:paraId="19A8A2F4" w14:textId="77777777" w:rsidR="00B83E41" w:rsidRPr="009B6268" w:rsidRDefault="00066C4B" w:rsidP="00B83E41">
      <w:pPr>
        <w:pStyle w:val="Heading3"/>
        <w:rPr>
          <w:rFonts w:cstheme="minorHAnsi"/>
          <w:sz w:val="20"/>
          <w:szCs w:val="20"/>
        </w:rPr>
      </w:pPr>
      <w:r w:rsidRPr="009B6268">
        <w:rPr>
          <w:rFonts w:cstheme="minorHAnsi"/>
          <w:sz w:val="20"/>
          <w:szCs w:val="20"/>
        </w:rPr>
        <w:t>Art.</w:t>
      </w:r>
      <w:r w:rsidR="00B83E41" w:rsidRPr="009B6268">
        <w:rPr>
          <w:rFonts w:cstheme="minorHAnsi"/>
          <w:sz w:val="20"/>
          <w:szCs w:val="20"/>
        </w:rPr>
        <w:t xml:space="preserve"> </w:t>
      </w:r>
      <w:r w:rsidRPr="009B6268">
        <w:rPr>
          <w:rFonts w:cstheme="minorHAnsi"/>
          <w:sz w:val="20"/>
          <w:szCs w:val="20"/>
        </w:rPr>
        <w:t>1</w:t>
      </w:r>
      <w:r w:rsidR="00B021AE" w:rsidRPr="009B6268">
        <w:rPr>
          <w:rFonts w:cstheme="minorHAnsi"/>
          <w:sz w:val="20"/>
          <w:szCs w:val="20"/>
        </w:rPr>
        <w:t>7</w:t>
      </w:r>
      <w:r w:rsidR="006B2BB4" w:rsidRPr="009B6268">
        <w:rPr>
          <w:rFonts w:cstheme="minorHAnsi"/>
          <w:sz w:val="20"/>
          <w:szCs w:val="20"/>
        </w:rPr>
        <w:t xml:space="preserve">. </w:t>
      </w:r>
    </w:p>
    <w:p w14:paraId="75801950" w14:textId="77777777" w:rsidR="006B2BB4" w:rsidRPr="009B6268" w:rsidRDefault="006B2BB4" w:rsidP="00A101A9">
      <w:pPr>
        <w:pStyle w:val="ListParagraph"/>
        <w:ind w:left="454"/>
        <w:rPr>
          <w:rFonts w:asciiTheme="minorHAnsi" w:hAnsiTheme="minorHAnsi" w:cstheme="minorHAnsi"/>
          <w:sz w:val="20"/>
          <w:szCs w:val="20"/>
        </w:rPr>
      </w:pPr>
      <w:proofErr w:type="spellStart"/>
      <w:r w:rsidRPr="009B6268">
        <w:rPr>
          <w:rFonts w:asciiTheme="minorHAnsi" w:hAnsiTheme="minorHAnsi" w:cstheme="minorHAnsi"/>
          <w:sz w:val="20"/>
          <w:szCs w:val="20"/>
        </w:rPr>
        <w:t>Ajutorul</w:t>
      </w:r>
      <w:proofErr w:type="spellEnd"/>
      <w:r w:rsidRPr="009B6268">
        <w:rPr>
          <w:rFonts w:asciiTheme="minorHAnsi" w:hAnsiTheme="minorHAnsi" w:cstheme="minorHAnsi"/>
          <w:sz w:val="20"/>
          <w:szCs w:val="20"/>
        </w:rPr>
        <w:t xml:space="preserve"> de stat regional</w:t>
      </w:r>
      <w:r w:rsidR="00B021AE" w:rsidRPr="009B6268">
        <w:rPr>
          <w:rFonts w:asciiTheme="minorHAnsi" w:hAnsiTheme="minorHAnsi" w:cstheme="minorHAnsi"/>
          <w:sz w:val="20"/>
          <w:szCs w:val="20"/>
        </w:rPr>
        <w:t xml:space="preserve">, </w:t>
      </w:r>
      <w:proofErr w:type="spellStart"/>
      <w:r w:rsidR="00B021AE" w:rsidRPr="009B6268">
        <w:rPr>
          <w:rFonts w:asciiTheme="minorHAnsi" w:hAnsiTheme="minorHAnsi" w:cstheme="minorHAnsi"/>
          <w:sz w:val="20"/>
          <w:szCs w:val="20"/>
        </w:rPr>
        <w:t>respectiv</w:t>
      </w:r>
      <w:proofErr w:type="spellEnd"/>
      <w:r w:rsidR="00B021AE" w:rsidRPr="009B6268">
        <w:rPr>
          <w:rFonts w:asciiTheme="minorHAnsi" w:hAnsiTheme="minorHAnsi" w:cstheme="minorHAnsi"/>
          <w:sz w:val="20"/>
          <w:szCs w:val="20"/>
        </w:rPr>
        <w:t xml:space="preserve"> </w:t>
      </w:r>
      <w:proofErr w:type="spellStart"/>
      <w:r w:rsidR="00B021AE" w:rsidRPr="009B6268">
        <w:rPr>
          <w:rFonts w:asciiTheme="minorHAnsi" w:hAnsiTheme="minorHAnsi" w:cstheme="minorHAnsi"/>
          <w:sz w:val="20"/>
          <w:szCs w:val="20"/>
        </w:rPr>
        <w:t>ajutorul</w:t>
      </w:r>
      <w:proofErr w:type="spellEnd"/>
      <w:r w:rsidR="00B021AE" w:rsidRPr="009B6268">
        <w:rPr>
          <w:rFonts w:asciiTheme="minorHAnsi" w:hAnsiTheme="minorHAnsi" w:cstheme="minorHAnsi"/>
          <w:sz w:val="20"/>
          <w:szCs w:val="20"/>
        </w:rPr>
        <w:t xml:space="preserve"> de minimis </w:t>
      </w:r>
      <w:r w:rsidRPr="009B6268">
        <w:rPr>
          <w:rFonts w:asciiTheme="minorHAnsi" w:hAnsiTheme="minorHAnsi" w:cstheme="minorHAnsi"/>
          <w:sz w:val="20"/>
          <w:szCs w:val="20"/>
        </w:rPr>
        <w:t xml:space="preserve">se </w:t>
      </w:r>
      <w:proofErr w:type="spellStart"/>
      <w:r w:rsidRPr="009B6268">
        <w:rPr>
          <w:rFonts w:asciiTheme="minorHAnsi" w:hAnsiTheme="minorHAnsi" w:cstheme="minorHAnsi"/>
          <w:sz w:val="20"/>
          <w:szCs w:val="20"/>
        </w:rPr>
        <w:t>consider</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acordat</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momentul</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dreptul</w:t>
      </w:r>
      <w:proofErr w:type="spellEnd"/>
      <w:r w:rsidRPr="009B6268">
        <w:rPr>
          <w:rFonts w:asciiTheme="minorHAnsi" w:hAnsiTheme="minorHAnsi" w:cstheme="minorHAnsi"/>
          <w:sz w:val="20"/>
          <w:szCs w:val="20"/>
        </w:rPr>
        <w:t xml:space="preserve"> legal de a beneficia de </w:t>
      </w:r>
      <w:proofErr w:type="spellStart"/>
      <w:r w:rsidRPr="009B6268">
        <w:rPr>
          <w:rFonts w:asciiTheme="minorHAnsi" w:hAnsiTheme="minorHAnsi" w:cstheme="minorHAnsi"/>
          <w:sz w:val="20"/>
          <w:szCs w:val="20"/>
        </w:rPr>
        <w:t>acesta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este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conferit</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ntreprinderii</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temeiul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legislației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naționale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aplicabile</w:t>
      </w:r>
      <w:proofErr w:type="spellEnd"/>
      <w:r w:rsidRPr="009B6268">
        <w:rPr>
          <w:rFonts w:asciiTheme="minorHAnsi" w:hAnsiTheme="minorHAnsi" w:cstheme="minorHAnsi"/>
          <w:sz w:val="20"/>
          <w:szCs w:val="20"/>
        </w:rPr>
        <w:t>,</w:t>
      </w:r>
      <w:r w:rsidR="001E4FD9" w:rsidRPr="009B6268">
        <w:rPr>
          <w:rFonts w:asciiTheme="minorHAnsi" w:hAnsiTheme="minorHAnsi" w:cstheme="minorHAnsi"/>
          <w:sz w:val="20"/>
          <w:szCs w:val="20"/>
        </w:rPr>
        <w:t xml:space="preserve"> </w:t>
      </w:r>
      <w:proofErr w:type="spellStart"/>
      <w:r w:rsidR="001E4FD9" w:rsidRPr="009B6268">
        <w:rPr>
          <w:rFonts w:asciiTheme="minorHAnsi" w:hAnsiTheme="minorHAnsi" w:cstheme="minorHAnsi"/>
          <w:sz w:val="20"/>
          <w:szCs w:val="20"/>
        </w:rPr>
        <w:t>respectiv</w:t>
      </w:r>
      <w:proofErr w:type="spellEnd"/>
      <w:r w:rsidR="001E4FD9" w:rsidRPr="009B6268">
        <w:rPr>
          <w:rFonts w:asciiTheme="minorHAnsi" w:hAnsiTheme="minorHAnsi" w:cstheme="minorHAnsi"/>
          <w:sz w:val="20"/>
          <w:szCs w:val="20"/>
        </w:rPr>
        <w:t xml:space="preserve"> la data </w:t>
      </w:r>
      <w:proofErr w:type="spellStart"/>
      <w:r w:rsidR="001E4FD9" w:rsidRPr="009B6268">
        <w:rPr>
          <w:rFonts w:asciiTheme="minorHAnsi" w:hAnsiTheme="minorHAnsi" w:cstheme="minorHAnsi"/>
          <w:sz w:val="20"/>
          <w:szCs w:val="20"/>
        </w:rPr>
        <w:t>semnării</w:t>
      </w:r>
      <w:proofErr w:type="spellEnd"/>
      <w:r w:rsidR="001E4FD9" w:rsidRPr="009B6268">
        <w:rPr>
          <w:rFonts w:asciiTheme="minorHAnsi" w:hAnsiTheme="minorHAnsi" w:cstheme="minorHAnsi"/>
          <w:sz w:val="20"/>
          <w:szCs w:val="20"/>
        </w:rPr>
        <w:t xml:space="preserve"> </w:t>
      </w:r>
      <w:proofErr w:type="spellStart"/>
      <w:r w:rsidR="001E4FD9" w:rsidRPr="009B6268">
        <w:rPr>
          <w:rFonts w:asciiTheme="minorHAnsi" w:hAnsiTheme="minorHAnsi" w:cstheme="minorHAnsi"/>
          <w:sz w:val="20"/>
          <w:szCs w:val="20"/>
        </w:rPr>
        <w:t>contractului</w:t>
      </w:r>
      <w:proofErr w:type="spellEnd"/>
      <w:r w:rsidR="001E4FD9" w:rsidRPr="009B6268">
        <w:rPr>
          <w:rFonts w:asciiTheme="minorHAnsi" w:hAnsiTheme="minorHAnsi" w:cstheme="minorHAnsi"/>
          <w:sz w:val="20"/>
          <w:szCs w:val="20"/>
        </w:rPr>
        <w:t xml:space="preserve"> de </w:t>
      </w:r>
      <w:proofErr w:type="spellStart"/>
      <w:r w:rsidR="001E4FD9" w:rsidRPr="009B6268">
        <w:rPr>
          <w:rFonts w:asciiTheme="minorHAnsi" w:hAnsiTheme="minorHAnsi" w:cstheme="minorHAnsi"/>
          <w:sz w:val="20"/>
          <w:szCs w:val="20"/>
        </w:rPr>
        <w:t>finanțare</w:t>
      </w:r>
      <w:proofErr w:type="spellEnd"/>
      <w:r w:rsidR="001E4FD9" w:rsidRPr="009B6268">
        <w:rPr>
          <w:rFonts w:asciiTheme="minorHAnsi" w:hAnsiTheme="minorHAnsi" w:cstheme="minorHAnsi"/>
          <w:sz w:val="20"/>
          <w:szCs w:val="20"/>
        </w:rPr>
        <w:t>,</w:t>
      </w:r>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indiferent</w:t>
      </w:r>
      <w:proofErr w:type="spellEnd"/>
      <w:r w:rsidRPr="009B6268">
        <w:rPr>
          <w:rFonts w:asciiTheme="minorHAnsi" w:hAnsiTheme="minorHAnsi" w:cstheme="minorHAnsi"/>
          <w:sz w:val="20"/>
          <w:szCs w:val="20"/>
        </w:rPr>
        <w:t xml:space="preserve"> de data la care </w:t>
      </w:r>
      <w:proofErr w:type="spellStart"/>
      <w:r w:rsidRPr="009B6268">
        <w:rPr>
          <w:rFonts w:asciiTheme="minorHAnsi" w:hAnsiTheme="minorHAnsi" w:cstheme="minorHAnsi"/>
          <w:sz w:val="20"/>
          <w:szCs w:val="20"/>
        </w:rPr>
        <w:t>ajutor</w:t>
      </w:r>
      <w:r w:rsidR="001E4FD9" w:rsidRPr="009B6268">
        <w:rPr>
          <w:rFonts w:asciiTheme="minorHAnsi" w:hAnsiTheme="minorHAnsi" w:cstheme="minorHAnsi"/>
          <w:sz w:val="20"/>
          <w:szCs w:val="20"/>
        </w:rPr>
        <w:t>ul</w:t>
      </w:r>
      <w:proofErr w:type="spellEnd"/>
      <w:r w:rsidRPr="009B6268">
        <w:rPr>
          <w:rFonts w:asciiTheme="minorHAnsi" w:hAnsiTheme="minorHAnsi" w:cstheme="minorHAnsi"/>
          <w:sz w:val="20"/>
          <w:szCs w:val="20"/>
        </w:rPr>
        <w:t xml:space="preserve"> se </w:t>
      </w:r>
      <w:proofErr w:type="spellStart"/>
      <w:r w:rsidRPr="009B6268">
        <w:rPr>
          <w:rFonts w:asciiTheme="minorHAnsi" w:hAnsiTheme="minorHAnsi" w:cstheme="minorHAnsi"/>
          <w:sz w:val="20"/>
          <w:szCs w:val="20"/>
        </w:rPr>
        <w:t>pl</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te</w:t>
      </w:r>
      <w:r w:rsidR="001E4FD9" w:rsidRPr="009B6268">
        <w:rPr>
          <w:rFonts w:asciiTheme="minorHAnsi" w:hAnsiTheme="minorHAnsi" w:cstheme="minorHAnsi"/>
          <w:sz w:val="20"/>
          <w:szCs w:val="20"/>
        </w:rPr>
        <w:t>ște</w:t>
      </w:r>
      <w:proofErr w:type="spellEnd"/>
      <w:r w:rsidRPr="009B6268">
        <w:rPr>
          <w:rFonts w:asciiTheme="minorHAnsi" w:hAnsiTheme="minorHAnsi" w:cstheme="minorHAnsi"/>
          <w:sz w:val="20"/>
          <w:szCs w:val="20"/>
        </w:rPr>
        <w:t>.</w:t>
      </w:r>
    </w:p>
    <w:p w14:paraId="4E580839" w14:textId="77777777" w:rsidR="00B83E41" w:rsidRPr="009B6268" w:rsidRDefault="00B021AE" w:rsidP="00B83E41">
      <w:pPr>
        <w:pStyle w:val="Heading3"/>
        <w:rPr>
          <w:rFonts w:cstheme="minorHAnsi"/>
          <w:sz w:val="20"/>
          <w:szCs w:val="20"/>
        </w:rPr>
      </w:pPr>
      <w:r w:rsidRPr="009B6268">
        <w:rPr>
          <w:rFonts w:cstheme="minorHAnsi"/>
          <w:sz w:val="20"/>
          <w:szCs w:val="20"/>
        </w:rPr>
        <w:t>Art.</w:t>
      </w:r>
      <w:r w:rsidR="00B83E41" w:rsidRPr="009B6268">
        <w:rPr>
          <w:rFonts w:cstheme="minorHAnsi"/>
          <w:sz w:val="20"/>
          <w:szCs w:val="20"/>
        </w:rPr>
        <w:t xml:space="preserve"> </w:t>
      </w:r>
      <w:r w:rsidRPr="009B6268">
        <w:rPr>
          <w:rFonts w:cstheme="minorHAnsi"/>
          <w:sz w:val="20"/>
          <w:szCs w:val="20"/>
        </w:rPr>
        <w:t xml:space="preserve">18. </w:t>
      </w:r>
    </w:p>
    <w:p w14:paraId="22405DC8" w14:textId="77777777" w:rsidR="00B021AE" w:rsidRPr="009B6268" w:rsidRDefault="00B021AE" w:rsidP="00A101A9">
      <w:pPr>
        <w:pStyle w:val="ListParagraph"/>
        <w:ind w:left="454"/>
        <w:rPr>
          <w:rFonts w:asciiTheme="minorHAnsi" w:hAnsiTheme="minorHAnsi" w:cstheme="minorHAnsi"/>
          <w:sz w:val="20"/>
          <w:szCs w:val="20"/>
        </w:rPr>
      </w:pP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ajutoarele</w:t>
      </w:r>
      <w:proofErr w:type="spellEnd"/>
      <w:r w:rsidRPr="009B6268">
        <w:rPr>
          <w:rFonts w:asciiTheme="minorHAnsi" w:hAnsiTheme="minorHAnsi" w:cstheme="minorHAnsi"/>
          <w:sz w:val="20"/>
          <w:szCs w:val="20"/>
        </w:rPr>
        <w:t xml:space="preserve"> de minimis </w:t>
      </w:r>
      <w:proofErr w:type="spellStart"/>
      <w:r w:rsidRPr="009B6268">
        <w:rPr>
          <w:rFonts w:asciiTheme="minorHAnsi" w:hAnsiTheme="minorHAnsi" w:cstheme="minorHAnsi"/>
          <w:sz w:val="20"/>
          <w:szCs w:val="20"/>
        </w:rPr>
        <w:t>acordate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eşalonat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multe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tranşe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acestea</w:t>
      </w:r>
      <w:proofErr w:type="spellEnd"/>
      <w:r w:rsidRPr="009B6268">
        <w:rPr>
          <w:rFonts w:asciiTheme="minorHAnsi" w:hAnsiTheme="minorHAnsi" w:cstheme="minorHAnsi"/>
          <w:sz w:val="20"/>
          <w:szCs w:val="20"/>
        </w:rPr>
        <w:t xml:space="preserve"> se </w:t>
      </w:r>
      <w:proofErr w:type="spellStart"/>
      <w:r w:rsidRPr="009B6268">
        <w:rPr>
          <w:rFonts w:asciiTheme="minorHAnsi" w:hAnsiTheme="minorHAnsi" w:cstheme="minorHAnsi"/>
          <w:sz w:val="20"/>
          <w:szCs w:val="20"/>
        </w:rPr>
        <w:t>actualizează</w:t>
      </w:r>
      <w:proofErr w:type="spellEnd"/>
      <w:r w:rsidRPr="009B6268">
        <w:rPr>
          <w:rFonts w:asciiTheme="minorHAnsi" w:hAnsiTheme="minorHAnsi" w:cstheme="minorHAnsi"/>
          <w:sz w:val="20"/>
          <w:szCs w:val="20"/>
        </w:rPr>
        <w:t xml:space="preserve"> la </w:t>
      </w:r>
      <w:proofErr w:type="spellStart"/>
      <w:r w:rsidRPr="009B6268">
        <w:rPr>
          <w:rFonts w:asciiTheme="minorHAnsi" w:hAnsiTheme="minorHAnsi" w:cstheme="minorHAnsi"/>
          <w:sz w:val="20"/>
          <w:szCs w:val="20"/>
        </w:rPr>
        <w:t>valoarea</w:t>
      </w:r>
      <w:proofErr w:type="spellEnd"/>
      <w:r w:rsidRPr="009B6268">
        <w:rPr>
          <w:rFonts w:asciiTheme="minorHAnsi" w:hAnsiTheme="minorHAnsi" w:cstheme="minorHAnsi"/>
          <w:sz w:val="20"/>
          <w:szCs w:val="20"/>
        </w:rPr>
        <w:t xml:space="preserve"> lor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momentul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care sunt </w:t>
      </w:r>
      <w:proofErr w:type="spellStart"/>
      <w:r w:rsidRPr="009B6268">
        <w:rPr>
          <w:rFonts w:asciiTheme="minorHAnsi" w:hAnsiTheme="minorHAnsi" w:cstheme="minorHAnsi"/>
          <w:sz w:val="20"/>
          <w:szCs w:val="20"/>
        </w:rPr>
        <w:t>acordate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utilizând</w:t>
      </w:r>
      <w:proofErr w:type="spellEnd"/>
      <w:r w:rsidRPr="009B6268">
        <w:rPr>
          <w:rFonts w:asciiTheme="minorHAnsi" w:hAnsiTheme="minorHAnsi" w:cstheme="minorHAnsi"/>
          <w:sz w:val="20"/>
          <w:szCs w:val="20"/>
        </w:rPr>
        <w:t xml:space="preserve"> rata de </w:t>
      </w:r>
      <w:proofErr w:type="spellStart"/>
      <w:r w:rsidRPr="009B6268">
        <w:rPr>
          <w:rFonts w:asciiTheme="minorHAnsi" w:hAnsiTheme="minorHAnsi" w:cstheme="minorHAnsi"/>
          <w:sz w:val="20"/>
          <w:szCs w:val="20"/>
        </w:rPr>
        <w:t>actualizare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aplicabilă</w:t>
      </w:r>
      <w:proofErr w:type="spellEnd"/>
      <w:r w:rsidRPr="009B6268">
        <w:rPr>
          <w:rFonts w:asciiTheme="minorHAnsi" w:hAnsiTheme="minorHAnsi" w:cstheme="minorHAnsi"/>
          <w:sz w:val="20"/>
          <w:szCs w:val="20"/>
        </w:rPr>
        <w:t xml:space="preserve"> la data </w:t>
      </w:r>
      <w:proofErr w:type="spellStart"/>
      <w:r w:rsidRPr="009B6268">
        <w:rPr>
          <w:rFonts w:asciiTheme="minorHAnsi" w:hAnsiTheme="minorHAnsi" w:cstheme="minorHAnsi"/>
          <w:sz w:val="20"/>
          <w:szCs w:val="20"/>
        </w:rPr>
        <w:t>acordării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ajutoarelor</w:t>
      </w:r>
      <w:proofErr w:type="spellEnd"/>
      <w:r w:rsidRPr="009B6268">
        <w:rPr>
          <w:rFonts w:asciiTheme="minorHAnsi" w:hAnsiTheme="minorHAnsi" w:cstheme="minorHAnsi"/>
          <w:sz w:val="20"/>
          <w:szCs w:val="20"/>
        </w:rPr>
        <w:t>.</w:t>
      </w:r>
    </w:p>
    <w:p w14:paraId="1A5A8ACA" w14:textId="77777777" w:rsidR="00B83E41" w:rsidRPr="009B6268" w:rsidRDefault="00B021AE" w:rsidP="00B83E41">
      <w:pPr>
        <w:pStyle w:val="Heading3"/>
        <w:rPr>
          <w:rFonts w:cstheme="minorHAnsi"/>
          <w:sz w:val="20"/>
          <w:szCs w:val="20"/>
        </w:rPr>
      </w:pPr>
      <w:r w:rsidRPr="009B6268">
        <w:rPr>
          <w:rFonts w:cstheme="minorHAnsi"/>
          <w:sz w:val="20"/>
          <w:szCs w:val="20"/>
        </w:rPr>
        <w:t>Art.</w:t>
      </w:r>
      <w:r w:rsidR="00B83E41" w:rsidRPr="009B6268">
        <w:rPr>
          <w:rFonts w:cstheme="minorHAnsi"/>
          <w:sz w:val="20"/>
          <w:szCs w:val="20"/>
        </w:rPr>
        <w:t xml:space="preserve"> </w:t>
      </w:r>
      <w:r w:rsidRPr="009B6268">
        <w:rPr>
          <w:rFonts w:cstheme="minorHAnsi"/>
          <w:sz w:val="20"/>
          <w:szCs w:val="20"/>
        </w:rPr>
        <w:t xml:space="preserve">19. </w:t>
      </w:r>
    </w:p>
    <w:p w14:paraId="1E8B25A7" w14:textId="0B49BD6A" w:rsidR="00B021AE" w:rsidRPr="009B6268" w:rsidRDefault="00B021AE" w:rsidP="00A101A9">
      <w:pPr>
        <w:pStyle w:val="ListParagraph"/>
        <w:ind w:left="454"/>
        <w:rPr>
          <w:rFonts w:asciiTheme="minorHAnsi" w:hAnsiTheme="minorHAnsi" w:cstheme="minorHAnsi"/>
          <w:sz w:val="20"/>
          <w:szCs w:val="20"/>
        </w:rPr>
      </w:pP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cazul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prin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acordarea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noi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ajutoare</w:t>
      </w:r>
      <w:proofErr w:type="spellEnd"/>
      <w:r w:rsidRPr="009B6268">
        <w:rPr>
          <w:rFonts w:asciiTheme="minorHAnsi" w:hAnsiTheme="minorHAnsi" w:cstheme="minorHAnsi"/>
          <w:sz w:val="20"/>
          <w:szCs w:val="20"/>
        </w:rPr>
        <w:t xml:space="preserve"> de minimis, s-</w:t>
      </w:r>
      <w:proofErr w:type="spellStart"/>
      <w:r w:rsidRPr="009B6268">
        <w:rPr>
          <w:rFonts w:asciiTheme="minorHAnsi" w:hAnsiTheme="minorHAnsi" w:cstheme="minorHAnsi"/>
          <w:sz w:val="20"/>
          <w:szCs w:val="20"/>
        </w:rPr>
        <w:t>ar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depăşi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plafonul</w:t>
      </w:r>
      <w:proofErr w:type="spellEnd"/>
      <w:r w:rsidRPr="009B6268">
        <w:rPr>
          <w:rFonts w:asciiTheme="minorHAnsi" w:hAnsiTheme="minorHAnsi" w:cstheme="minorHAnsi"/>
          <w:sz w:val="20"/>
          <w:szCs w:val="20"/>
        </w:rPr>
        <w:t xml:space="preserve"> maxim </w:t>
      </w:r>
      <w:proofErr w:type="spellStart"/>
      <w:r w:rsidRPr="009B6268">
        <w:rPr>
          <w:rFonts w:asciiTheme="minorHAnsi" w:hAnsiTheme="minorHAnsi" w:cstheme="minorHAnsi"/>
          <w:sz w:val="20"/>
          <w:szCs w:val="20"/>
        </w:rPr>
        <w:t>menţionat</w:t>
      </w:r>
      <w:proofErr w:type="spellEnd"/>
      <w:r w:rsidRPr="009B6268">
        <w:rPr>
          <w:rFonts w:asciiTheme="minorHAnsi" w:hAnsiTheme="minorHAnsi" w:cstheme="minorHAnsi"/>
          <w:sz w:val="20"/>
          <w:szCs w:val="20"/>
        </w:rPr>
        <w:t xml:space="preserve"> la art. 16 lit. a), </w:t>
      </w:r>
      <w:proofErr w:type="spellStart"/>
      <w:r w:rsidR="00856838" w:rsidRPr="009B6268">
        <w:rPr>
          <w:rFonts w:asciiTheme="minorHAnsi" w:hAnsiTheme="minorHAnsi" w:cstheme="minorHAnsi"/>
          <w:sz w:val="20"/>
          <w:szCs w:val="20"/>
        </w:rPr>
        <w:t>cererea</w:t>
      </w:r>
      <w:proofErr w:type="spellEnd"/>
      <w:r w:rsidR="00856838" w:rsidRPr="009B6268">
        <w:rPr>
          <w:rFonts w:asciiTheme="minorHAnsi" w:hAnsiTheme="minorHAnsi" w:cstheme="minorHAnsi"/>
          <w:sz w:val="20"/>
          <w:szCs w:val="20"/>
        </w:rPr>
        <w:t xml:space="preserve"> de </w:t>
      </w:r>
      <w:proofErr w:type="spellStart"/>
      <w:r w:rsidR="00856838" w:rsidRPr="009B6268">
        <w:rPr>
          <w:rFonts w:asciiTheme="minorHAnsi" w:hAnsiTheme="minorHAnsi" w:cstheme="minorHAnsi"/>
          <w:sz w:val="20"/>
          <w:szCs w:val="20"/>
        </w:rPr>
        <w:t>finanțare</w:t>
      </w:r>
      <w:proofErr w:type="spellEnd"/>
      <w:r w:rsidR="00856838" w:rsidRPr="009B6268">
        <w:rPr>
          <w:rFonts w:asciiTheme="minorHAnsi" w:hAnsiTheme="minorHAnsi" w:cstheme="minorHAnsi"/>
          <w:sz w:val="20"/>
          <w:szCs w:val="20"/>
        </w:rPr>
        <w:t xml:space="preserve"> </w:t>
      </w:r>
      <w:proofErr w:type="spellStart"/>
      <w:r w:rsidR="00856838" w:rsidRPr="009B6268">
        <w:rPr>
          <w:rFonts w:asciiTheme="minorHAnsi" w:hAnsiTheme="minorHAnsi" w:cstheme="minorHAnsi"/>
          <w:sz w:val="20"/>
          <w:szCs w:val="20"/>
        </w:rPr>
        <w:t>poate</w:t>
      </w:r>
      <w:proofErr w:type="spellEnd"/>
      <w:r w:rsidR="00856838" w:rsidRPr="009B6268">
        <w:rPr>
          <w:rFonts w:asciiTheme="minorHAnsi" w:hAnsiTheme="minorHAnsi" w:cstheme="minorHAnsi"/>
          <w:sz w:val="20"/>
          <w:szCs w:val="20"/>
        </w:rPr>
        <w:t xml:space="preserve"> fi </w:t>
      </w:r>
      <w:proofErr w:type="spellStart"/>
      <w:r w:rsidR="00856838" w:rsidRPr="009B6268">
        <w:rPr>
          <w:rFonts w:asciiTheme="minorHAnsi" w:hAnsiTheme="minorHAnsi" w:cstheme="minorHAnsi"/>
          <w:sz w:val="20"/>
          <w:szCs w:val="20"/>
        </w:rPr>
        <w:t>ajustată</w:t>
      </w:r>
      <w:proofErr w:type="spellEnd"/>
      <w:r w:rsidR="00856838" w:rsidRPr="009B6268">
        <w:rPr>
          <w:rFonts w:asciiTheme="minorHAnsi" w:hAnsiTheme="minorHAnsi" w:cstheme="minorHAnsi"/>
          <w:sz w:val="20"/>
          <w:szCs w:val="20"/>
        </w:rPr>
        <w:t xml:space="preserve"> </w:t>
      </w:r>
      <w:proofErr w:type="spellStart"/>
      <w:r w:rsidR="00856838" w:rsidRPr="009B6268">
        <w:rPr>
          <w:rFonts w:asciiTheme="minorHAnsi" w:hAnsiTheme="minorHAnsi" w:cstheme="minorHAnsi"/>
          <w:sz w:val="20"/>
          <w:szCs w:val="20"/>
        </w:rPr>
        <w:t>astfel</w:t>
      </w:r>
      <w:proofErr w:type="spellEnd"/>
      <w:r w:rsidR="00856838" w:rsidRPr="009B6268">
        <w:rPr>
          <w:rFonts w:asciiTheme="minorHAnsi" w:hAnsiTheme="minorHAnsi" w:cstheme="minorHAnsi"/>
          <w:sz w:val="20"/>
          <w:szCs w:val="20"/>
        </w:rPr>
        <w:t xml:space="preserve"> </w:t>
      </w:r>
      <w:proofErr w:type="spellStart"/>
      <w:r w:rsidR="00856838" w:rsidRPr="009B6268">
        <w:rPr>
          <w:rFonts w:asciiTheme="minorHAnsi" w:hAnsiTheme="minorHAnsi" w:cstheme="minorHAnsi"/>
          <w:sz w:val="20"/>
          <w:szCs w:val="20"/>
        </w:rPr>
        <w:t>încât</w:t>
      </w:r>
      <w:proofErr w:type="spellEnd"/>
      <w:r w:rsidR="00856838" w:rsidRPr="009B6268">
        <w:rPr>
          <w:rFonts w:asciiTheme="minorHAnsi" w:hAnsiTheme="minorHAnsi" w:cstheme="minorHAnsi"/>
          <w:sz w:val="20"/>
          <w:szCs w:val="20"/>
        </w:rPr>
        <w:t xml:space="preserve"> la </w:t>
      </w:r>
      <w:proofErr w:type="spellStart"/>
      <w:r w:rsidR="00856838" w:rsidRPr="009B6268">
        <w:rPr>
          <w:rFonts w:asciiTheme="minorHAnsi" w:hAnsiTheme="minorHAnsi" w:cstheme="minorHAnsi"/>
          <w:sz w:val="20"/>
          <w:szCs w:val="20"/>
        </w:rPr>
        <w:t>momentul</w:t>
      </w:r>
      <w:proofErr w:type="spellEnd"/>
      <w:r w:rsidR="00856838" w:rsidRPr="009B6268">
        <w:rPr>
          <w:rFonts w:asciiTheme="minorHAnsi" w:hAnsiTheme="minorHAnsi" w:cstheme="minorHAnsi"/>
          <w:sz w:val="20"/>
          <w:szCs w:val="20"/>
        </w:rPr>
        <w:t xml:space="preserve"> </w:t>
      </w:r>
      <w:proofErr w:type="spellStart"/>
      <w:r w:rsidR="00856838" w:rsidRPr="009B6268">
        <w:rPr>
          <w:rFonts w:asciiTheme="minorHAnsi" w:hAnsiTheme="minorHAnsi" w:cstheme="minorHAnsi"/>
          <w:sz w:val="20"/>
          <w:szCs w:val="20"/>
        </w:rPr>
        <w:t>acordării</w:t>
      </w:r>
      <w:proofErr w:type="spellEnd"/>
      <w:r w:rsidR="00856838" w:rsidRPr="009B6268">
        <w:rPr>
          <w:rFonts w:asciiTheme="minorHAnsi" w:hAnsiTheme="minorHAnsi" w:cstheme="minorHAnsi"/>
          <w:sz w:val="20"/>
          <w:szCs w:val="20"/>
        </w:rPr>
        <w:t xml:space="preserve"> </w:t>
      </w:r>
      <w:proofErr w:type="spellStart"/>
      <w:r w:rsidR="00856838" w:rsidRPr="009B6268">
        <w:rPr>
          <w:rFonts w:asciiTheme="minorHAnsi" w:hAnsiTheme="minorHAnsi" w:cstheme="minorHAnsi"/>
          <w:sz w:val="20"/>
          <w:szCs w:val="20"/>
        </w:rPr>
        <w:t>să</w:t>
      </w:r>
      <w:proofErr w:type="spellEnd"/>
      <w:r w:rsidR="00856838" w:rsidRPr="009B6268">
        <w:rPr>
          <w:rFonts w:asciiTheme="minorHAnsi" w:hAnsiTheme="minorHAnsi" w:cstheme="minorHAnsi"/>
          <w:sz w:val="20"/>
          <w:szCs w:val="20"/>
        </w:rPr>
        <w:t xml:space="preserve"> se </w:t>
      </w:r>
      <w:proofErr w:type="spellStart"/>
      <w:r w:rsidR="00856838" w:rsidRPr="009B6268">
        <w:rPr>
          <w:rFonts w:asciiTheme="minorHAnsi" w:hAnsiTheme="minorHAnsi" w:cstheme="minorHAnsi"/>
          <w:sz w:val="20"/>
          <w:szCs w:val="20"/>
        </w:rPr>
        <w:t>încadreze</w:t>
      </w:r>
      <w:proofErr w:type="spellEnd"/>
      <w:r w:rsidR="00856838" w:rsidRPr="009B6268">
        <w:rPr>
          <w:rFonts w:asciiTheme="minorHAnsi" w:hAnsiTheme="minorHAnsi" w:cstheme="minorHAnsi"/>
          <w:sz w:val="20"/>
          <w:szCs w:val="20"/>
        </w:rPr>
        <w:t xml:space="preserve"> </w:t>
      </w:r>
      <w:proofErr w:type="spellStart"/>
      <w:r w:rsidR="00856838" w:rsidRPr="009B6268">
        <w:rPr>
          <w:rFonts w:asciiTheme="minorHAnsi" w:hAnsiTheme="minorHAnsi" w:cstheme="minorHAnsi"/>
          <w:sz w:val="20"/>
          <w:szCs w:val="20"/>
        </w:rPr>
        <w:t>în</w:t>
      </w:r>
      <w:proofErr w:type="spellEnd"/>
      <w:r w:rsidR="00856838" w:rsidRPr="009B6268">
        <w:rPr>
          <w:rFonts w:asciiTheme="minorHAnsi" w:hAnsiTheme="minorHAnsi" w:cstheme="minorHAnsi"/>
          <w:sz w:val="20"/>
          <w:szCs w:val="20"/>
        </w:rPr>
        <w:t xml:space="preserve"> </w:t>
      </w:r>
      <w:proofErr w:type="spellStart"/>
      <w:r w:rsidR="00856838" w:rsidRPr="009B6268">
        <w:rPr>
          <w:rFonts w:asciiTheme="minorHAnsi" w:hAnsiTheme="minorHAnsi" w:cstheme="minorHAnsi"/>
          <w:sz w:val="20"/>
          <w:szCs w:val="20"/>
        </w:rPr>
        <w:t>plafoanele</w:t>
      </w:r>
      <w:proofErr w:type="spellEnd"/>
      <w:r w:rsidR="00856838" w:rsidRPr="009B6268">
        <w:rPr>
          <w:rFonts w:asciiTheme="minorHAnsi" w:hAnsiTheme="minorHAnsi" w:cstheme="minorHAnsi"/>
          <w:sz w:val="20"/>
          <w:szCs w:val="20"/>
        </w:rPr>
        <w:t xml:space="preserve"> de minimis. </w:t>
      </w:r>
      <w:proofErr w:type="spellStart"/>
      <w:r w:rsidR="00856838" w:rsidRPr="009B6268">
        <w:rPr>
          <w:rFonts w:asciiTheme="minorHAnsi" w:hAnsiTheme="minorHAnsi" w:cstheme="minorHAnsi"/>
          <w:sz w:val="20"/>
          <w:szCs w:val="20"/>
        </w:rPr>
        <w:t>În</w:t>
      </w:r>
      <w:proofErr w:type="spellEnd"/>
      <w:r w:rsidR="00856838" w:rsidRPr="009B6268">
        <w:rPr>
          <w:rFonts w:asciiTheme="minorHAnsi" w:hAnsiTheme="minorHAnsi" w:cstheme="minorHAnsi"/>
          <w:sz w:val="20"/>
          <w:szCs w:val="20"/>
        </w:rPr>
        <w:t xml:space="preserve"> </w:t>
      </w:r>
      <w:proofErr w:type="spellStart"/>
      <w:r w:rsidR="00856838" w:rsidRPr="009B6268">
        <w:rPr>
          <w:rFonts w:asciiTheme="minorHAnsi" w:hAnsiTheme="minorHAnsi" w:cstheme="minorHAnsi"/>
          <w:sz w:val="20"/>
          <w:szCs w:val="20"/>
        </w:rPr>
        <w:t>acest</w:t>
      </w:r>
      <w:proofErr w:type="spellEnd"/>
      <w:r w:rsidR="00856838" w:rsidRPr="009B6268">
        <w:rPr>
          <w:rFonts w:asciiTheme="minorHAnsi" w:hAnsiTheme="minorHAnsi" w:cstheme="minorHAnsi"/>
          <w:sz w:val="20"/>
          <w:szCs w:val="20"/>
        </w:rPr>
        <w:t xml:space="preserve"> </w:t>
      </w:r>
      <w:proofErr w:type="spellStart"/>
      <w:r w:rsidR="00856838" w:rsidRPr="009B6268">
        <w:rPr>
          <w:rFonts w:asciiTheme="minorHAnsi" w:hAnsiTheme="minorHAnsi" w:cstheme="minorHAnsi"/>
          <w:sz w:val="20"/>
          <w:szCs w:val="20"/>
        </w:rPr>
        <w:t>caz</w:t>
      </w:r>
      <w:proofErr w:type="spellEnd"/>
      <w:r w:rsidR="00856838" w:rsidRPr="009B6268">
        <w:rPr>
          <w:rFonts w:asciiTheme="minorHAnsi" w:hAnsiTheme="minorHAnsi" w:cstheme="minorHAnsi"/>
          <w:sz w:val="20"/>
          <w:szCs w:val="20"/>
        </w:rPr>
        <w:t xml:space="preserve"> se </w:t>
      </w:r>
      <w:proofErr w:type="spellStart"/>
      <w:r w:rsidR="00856838" w:rsidRPr="009B6268">
        <w:rPr>
          <w:rFonts w:asciiTheme="minorHAnsi" w:hAnsiTheme="minorHAnsi" w:cstheme="minorHAnsi"/>
          <w:sz w:val="20"/>
          <w:szCs w:val="20"/>
        </w:rPr>
        <w:t>poate</w:t>
      </w:r>
      <w:proofErr w:type="spellEnd"/>
      <w:r w:rsidR="00856838" w:rsidRPr="009B6268">
        <w:rPr>
          <w:rFonts w:asciiTheme="minorHAnsi" w:hAnsiTheme="minorHAnsi" w:cstheme="minorHAnsi"/>
          <w:sz w:val="20"/>
          <w:szCs w:val="20"/>
        </w:rPr>
        <w:t xml:space="preserve"> </w:t>
      </w:r>
      <w:proofErr w:type="spellStart"/>
      <w:r w:rsidR="00856838" w:rsidRPr="009B6268">
        <w:rPr>
          <w:rFonts w:asciiTheme="minorHAnsi" w:hAnsiTheme="minorHAnsi" w:cstheme="minorHAnsi"/>
          <w:sz w:val="20"/>
          <w:szCs w:val="20"/>
        </w:rPr>
        <w:t>acorda</w:t>
      </w:r>
      <w:proofErr w:type="spellEnd"/>
      <w:r w:rsidR="00856838" w:rsidRPr="009B6268">
        <w:rPr>
          <w:rFonts w:asciiTheme="minorHAnsi" w:hAnsiTheme="minorHAnsi" w:cstheme="minorHAnsi"/>
          <w:sz w:val="20"/>
          <w:szCs w:val="20"/>
        </w:rPr>
        <w:t xml:space="preserve"> un </w:t>
      </w:r>
      <w:proofErr w:type="spellStart"/>
      <w:r w:rsidR="00856838" w:rsidRPr="009B6268">
        <w:rPr>
          <w:rFonts w:asciiTheme="minorHAnsi" w:hAnsiTheme="minorHAnsi" w:cstheme="minorHAnsi"/>
          <w:sz w:val="20"/>
          <w:szCs w:val="20"/>
        </w:rPr>
        <w:t>nou</w:t>
      </w:r>
      <w:proofErr w:type="spellEnd"/>
      <w:r w:rsidR="00856838" w:rsidRPr="009B6268">
        <w:rPr>
          <w:rFonts w:asciiTheme="minorHAnsi" w:hAnsiTheme="minorHAnsi" w:cstheme="minorHAnsi"/>
          <w:sz w:val="20"/>
          <w:szCs w:val="20"/>
        </w:rPr>
        <w:t xml:space="preserve"> </w:t>
      </w:r>
      <w:proofErr w:type="spellStart"/>
      <w:r w:rsidR="00856838" w:rsidRPr="009B6268">
        <w:rPr>
          <w:rFonts w:asciiTheme="minorHAnsi" w:hAnsiTheme="minorHAnsi" w:cstheme="minorHAnsi"/>
          <w:sz w:val="20"/>
          <w:szCs w:val="20"/>
        </w:rPr>
        <w:t>ajutor</w:t>
      </w:r>
      <w:proofErr w:type="spellEnd"/>
      <w:r w:rsidR="00856838" w:rsidRPr="009B6268">
        <w:rPr>
          <w:rFonts w:asciiTheme="minorHAnsi" w:hAnsiTheme="minorHAnsi" w:cstheme="minorHAnsi"/>
          <w:sz w:val="20"/>
          <w:szCs w:val="20"/>
        </w:rPr>
        <w:t xml:space="preserve"> de minimis </w:t>
      </w:r>
      <w:proofErr w:type="spellStart"/>
      <w:r w:rsidR="00856838" w:rsidRPr="009B6268">
        <w:rPr>
          <w:rFonts w:asciiTheme="minorHAnsi" w:hAnsiTheme="minorHAnsi" w:cstheme="minorHAnsi"/>
          <w:sz w:val="20"/>
          <w:szCs w:val="20"/>
        </w:rPr>
        <w:t>doar</w:t>
      </w:r>
      <w:proofErr w:type="spellEnd"/>
      <w:r w:rsidR="00856838" w:rsidRPr="009B6268">
        <w:rPr>
          <w:rFonts w:asciiTheme="minorHAnsi" w:hAnsiTheme="minorHAnsi" w:cstheme="minorHAnsi"/>
          <w:sz w:val="20"/>
          <w:szCs w:val="20"/>
        </w:rPr>
        <w:t xml:space="preserve"> </w:t>
      </w:r>
      <w:proofErr w:type="spellStart"/>
      <w:r w:rsidR="00856838" w:rsidRPr="009B6268">
        <w:rPr>
          <w:rFonts w:asciiTheme="minorHAnsi" w:hAnsiTheme="minorHAnsi" w:cstheme="minorHAnsi"/>
          <w:sz w:val="20"/>
          <w:szCs w:val="20"/>
        </w:rPr>
        <w:t>pentru</w:t>
      </w:r>
      <w:proofErr w:type="spellEnd"/>
      <w:r w:rsidR="00856838" w:rsidRPr="009B6268">
        <w:rPr>
          <w:rFonts w:asciiTheme="minorHAnsi" w:hAnsiTheme="minorHAnsi" w:cstheme="minorHAnsi"/>
          <w:sz w:val="20"/>
          <w:szCs w:val="20"/>
        </w:rPr>
        <w:t xml:space="preserve"> </w:t>
      </w:r>
      <w:proofErr w:type="spellStart"/>
      <w:r w:rsidR="00856838" w:rsidRPr="009B6268">
        <w:rPr>
          <w:rFonts w:asciiTheme="minorHAnsi" w:hAnsiTheme="minorHAnsi" w:cstheme="minorHAnsi"/>
          <w:sz w:val="20"/>
          <w:szCs w:val="20"/>
        </w:rPr>
        <w:t>acea</w:t>
      </w:r>
      <w:proofErr w:type="spellEnd"/>
      <w:r w:rsidR="00856838" w:rsidRPr="009B6268">
        <w:rPr>
          <w:rFonts w:asciiTheme="minorHAnsi" w:hAnsiTheme="minorHAnsi" w:cstheme="minorHAnsi"/>
          <w:sz w:val="20"/>
          <w:szCs w:val="20"/>
        </w:rPr>
        <w:t xml:space="preserve"> </w:t>
      </w:r>
      <w:proofErr w:type="spellStart"/>
      <w:r w:rsidR="00856838" w:rsidRPr="009B6268">
        <w:rPr>
          <w:rFonts w:asciiTheme="minorHAnsi" w:hAnsiTheme="minorHAnsi" w:cstheme="minorHAnsi"/>
          <w:sz w:val="20"/>
          <w:szCs w:val="20"/>
        </w:rPr>
        <w:t>parte</w:t>
      </w:r>
      <w:proofErr w:type="spellEnd"/>
      <w:r w:rsidR="00856838" w:rsidRPr="009B6268">
        <w:rPr>
          <w:rFonts w:asciiTheme="minorHAnsi" w:hAnsiTheme="minorHAnsi" w:cstheme="minorHAnsi"/>
          <w:sz w:val="20"/>
          <w:szCs w:val="20"/>
        </w:rPr>
        <w:t xml:space="preserve"> din </w:t>
      </w:r>
      <w:proofErr w:type="spellStart"/>
      <w:r w:rsidR="00856838" w:rsidRPr="009B6268">
        <w:rPr>
          <w:rFonts w:asciiTheme="minorHAnsi" w:hAnsiTheme="minorHAnsi" w:cstheme="minorHAnsi"/>
          <w:sz w:val="20"/>
          <w:szCs w:val="20"/>
        </w:rPr>
        <w:t>finanțarea</w:t>
      </w:r>
      <w:proofErr w:type="spellEnd"/>
      <w:r w:rsidR="00856838" w:rsidRPr="009B6268">
        <w:rPr>
          <w:rFonts w:asciiTheme="minorHAnsi" w:hAnsiTheme="minorHAnsi" w:cstheme="minorHAnsi"/>
          <w:sz w:val="20"/>
          <w:szCs w:val="20"/>
        </w:rPr>
        <w:t xml:space="preserve"> </w:t>
      </w:r>
      <w:proofErr w:type="spellStart"/>
      <w:r w:rsidR="00856838" w:rsidRPr="009B6268">
        <w:rPr>
          <w:rFonts w:asciiTheme="minorHAnsi" w:hAnsiTheme="minorHAnsi" w:cstheme="minorHAnsi"/>
          <w:sz w:val="20"/>
          <w:szCs w:val="20"/>
        </w:rPr>
        <w:t>solicitată</w:t>
      </w:r>
      <w:proofErr w:type="spellEnd"/>
      <w:r w:rsidR="00856838" w:rsidRPr="009B6268">
        <w:rPr>
          <w:rFonts w:asciiTheme="minorHAnsi" w:hAnsiTheme="minorHAnsi" w:cstheme="minorHAnsi"/>
          <w:sz w:val="20"/>
          <w:szCs w:val="20"/>
        </w:rPr>
        <w:t xml:space="preserve"> care</w:t>
      </w:r>
      <w:r w:rsidR="003B4C8F" w:rsidRPr="009B6268">
        <w:rPr>
          <w:rFonts w:asciiTheme="minorHAnsi" w:hAnsiTheme="minorHAnsi" w:cstheme="minorHAnsi"/>
          <w:sz w:val="20"/>
          <w:szCs w:val="20"/>
          <w:lang w:val="ro-RO"/>
        </w:rPr>
        <w:t>,</w:t>
      </w:r>
      <w:r w:rsidR="003B4C8F" w:rsidRPr="009B6268">
        <w:rPr>
          <w:rFonts w:asciiTheme="minorHAnsi" w:hAnsiTheme="minorHAnsi" w:cstheme="minorHAnsi"/>
          <w:sz w:val="20"/>
          <w:szCs w:val="20"/>
        </w:rPr>
        <w:t xml:space="preserve"> </w:t>
      </w:r>
      <w:proofErr w:type="spellStart"/>
      <w:r w:rsidR="003B4C8F" w:rsidRPr="009B6268">
        <w:rPr>
          <w:rFonts w:asciiTheme="minorHAnsi" w:hAnsiTheme="minorHAnsi" w:cstheme="minorHAnsi"/>
          <w:sz w:val="20"/>
          <w:szCs w:val="20"/>
        </w:rPr>
        <w:t>cumulată</w:t>
      </w:r>
      <w:proofErr w:type="spellEnd"/>
      <w:r w:rsidR="003B4C8F" w:rsidRPr="009B6268">
        <w:rPr>
          <w:rFonts w:asciiTheme="minorHAnsi" w:hAnsiTheme="minorHAnsi" w:cstheme="minorHAnsi"/>
          <w:sz w:val="20"/>
          <w:szCs w:val="20"/>
        </w:rPr>
        <w:t xml:space="preserve"> cu </w:t>
      </w:r>
      <w:proofErr w:type="spellStart"/>
      <w:r w:rsidR="003B4C8F" w:rsidRPr="009B6268">
        <w:rPr>
          <w:rFonts w:asciiTheme="minorHAnsi" w:hAnsiTheme="minorHAnsi" w:cstheme="minorHAnsi"/>
          <w:sz w:val="20"/>
          <w:szCs w:val="20"/>
        </w:rPr>
        <w:t>restul</w:t>
      </w:r>
      <w:proofErr w:type="spellEnd"/>
      <w:r w:rsidR="003B4C8F" w:rsidRPr="009B6268">
        <w:rPr>
          <w:rFonts w:asciiTheme="minorHAnsi" w:hAnsiTheme="minorHAnsi" w:cstheme="minorHAnsi"/>
          <w:sz w:val="20"/>
          <w:szCs w:val="20"/>
        </w:rPr>
        <w:t xml:space="preserve"> </w:t>
      </w:r>
      <w:proofErr w:type="spellStart"/>
      <w:r w:rsidR="003B4C8F" w:rsidRPr="009B6268">
        <w:rPr>
          <w:rFonts w:asciiTheme="minorHAnsi" w:hAnsiTheme="minorHAnsi" w:cstheme="minorHAnsi"/>
          <w:sz w:val="20"/>
          <w:szCs w:val="20"/>
        </w:rPr>
        <w:t>ajutoarelor</w:t>
      </w:r>
      <w:proofErr w:type="spellEnd"/>
      <w:r w:rsidR="003B4C8F" w:rsidRPr="009B6268">
        <w:rPr>
          <w:rFonts w:asciiTheme="minorHAnsi" w:hAnsiTheme="minorHAnsi" w:cstheme="minorHAnsi"/>
          <w:sz w:val="20"/>
          <w:szCs w:val="20"/>
        </w:rPr>
        <w:t xml:space="preserve"> de minimis </w:t>
      </w:r>
      <w:proofErr w:type="spellStart"/>
      <w:r w:rsidR="003B4C8F" w:rsidRPr="009B6268">
        <w:rPr>
          <w:rFonts w:asciiTheme="minorHAnsi" w:hAnsiTheme="minorHAnsi" w:cstheme="minorHAnsi"/>
          <w:sz w:val="20"/>
          <w:szCs w:val="20"/>
        </w:rPr>
        <w:t>primite</w:t>
      </w:r>
      <w:proofErr w:type="spellEnd"/>
      <w:r w:rsidR="003B4C8F" w:rsidRPr="009B6268">
        <w:rPr>
          <w:rFonts w:asciiTheme="minorHAnsi" w:hAnsiTheme="minorHAnsi" w:cstheme="minorHAnsi"/>
          <w:sz w:val="20"/>
          <w:szCs w:val="20"/>
        </w:rPr>
        <w:t xml:space="preserve"> anterior,  s-</w:t>
      </w:r>
      <w:proofErr w:type="spellStart"/>
      <w:r w:rsidR="003B4C8F" w:rsidRPr="009B6268">
        <w:rPr>
          <w:rFonts w:asciiTheme="minorHAnsi" w:hAnsiTheme="minorHAnsi" w:cstheme="minorHAnsi"/>
          <w:sz w:val="20"/>
          <w:szCs w:val="20"/>
        </w:rPr>
        <w:t>ar</w:t>
      </w:r>
      <w:proofErr w:type="spellEnd"/>
      <w:r w:rsidR="003B4C8F" w:rsidRPr="009B6268">
        <w:rPr>
          <w:rFonts w:asciiTheme="minorHAnsi" w:hAnsiTheme="minorHAnsi" w:cstheme="minorHAnsi"/>
          <w:sz w:val="20"/>
          <w:szCs w:val="20"/>
        </w:rPr>
        <w:t xml:space="preserve"> </w:t>
      </w:r>
      <w:proofErr w:type="spellStart"/>
      <w:r w:rsidR="003B4C8F" w:rsidRPr="009B6268">
        <w:rPr>
          <w:rFonts w:asciiTheme="minorHAnsi" w:hAnsiTheme="minorHAnsi" w:cstheme="minorHAnsi"/>
          <w:sz w:val="20"/>
          <w:szCs w:val="20"/>
        </w:rPr>
        <w:t>încadra</w:t>
      </w:r>
      <w:proofErr w:type="spellEnd"/>
      <w:r w:rsidR="003B4C8F" w:rsidRPr="009B6268">
        <w:rPr>
          <w:rFonts w:asciiTheme="minorHAnsi" w:hAnsiTheme="minorHAnsi" w:cstheme="minorHAnsi"/>
          <w:sz w:val="20"/>
          <w:szCs w:val="20"/>
        </w:rPr>
        <w:t xml:space="preserve"> </w:t>
      </w:r>
      <w:proofErr w:type="spellStart"/>
      <w:r w:rsidR="003B4C8F" w:rsidRPr="009B6268">
        <w:rPr>
          <w:rFonts w:asciiTheme="minorHAnsi" w:hAnsiTheme="minorHAnsi" w:cstheme="minorHAnsi"/>
          <w:sz w:val="20"/>
          <w:szCs w:val="20"/>
        </w:rPr>
        <w:t>în</w:t>
      </w:r>
      <w:proofErr w:type="spellEnd"/>
      <w:r w:rsidR="003B4C8F" w:rsidRPr="009B6268">
        <w:rPr>
          <w:rFonts w:asciiTheme="minorHAnsi" w:hAnsiTheme="minorHAnsi" w:cstheme="minorHAnsi"/>
          <w:sz w:val="20"/>
          <w:szCs w:val="20"/>
        </w:rPr>
        <w:t xml:space="preserve"> </w:t>
      </w:r>
      <w:proofErr w:type="spellStart"/>
      <w:r w:rsidR="003B4C8F" w:rsidRPr="009B6268">
        <w:rPr>
          <w:rFonts w:asciiTheme="minorHAnsi" w:hAnsiTheme="minorHAnsi" w:cstheme="minorHAnsi"/>
          <w:sz w:val="20"/>
          <w:szCs w:val="20"/>
        </w:rPr>
        <w:t>plafonul</w:t>
      </w:r>
      <w:proofErr w:type="spellEnd"/>
      <w:r w:rsidR="003B4C8F" w:rsidRPr="009B6268">
        <w:rPr>
          <w:rFonts w:asciiTheme="minorHAnsi" w:hAnsiTheme="minorHAnsi" w:cstheme="minorHAnsi"/>
          <w:sz w:val="20"/>
          <w:szCs w:val="20"/>
        </w:rPr>
        <w:t xml:space="preserve"> de minimis </w:t>
      </w:r>
      <w:proofErr w:type="spellStart"/>
      <w:r w:rsidR="003B4C8F" w:rsidRPr="009B6268">
        <w:rPr>
          <w:rFonts w:asciiTheme="minorHAnsi" w:hAnsiTheme="minorHAnsi" w:cstheme="minorHAnsi"/>
          <w:sz w:val="20"/>
          <w:szCs w:val="20"/>
        </w:rPr>
        <w:t>aplicabil</w:t>
      </w:r>
      <w:proofErr w:type="spellEnd"/>
      <w:r w:rsidR="003B4C8F" w:rsidRPr="009B6268">
        <w:rPr>
          <w:rStyle w:val="FootnoteReference"/>
          <w:rFonts w:asciiTheme="minorHAnsi" w:hAnsiTheme="minorHAnsi" w:cstheme="minorHAnsi"/>
          <w:sz w:val="20"/>
          <w:szCs w:val="20"/>
        </w:rPr>
        <w:footnoteReference w:id="4"/>
      </w:r>
      <w:r w:rsidR="003B4C8F" w:rsidRPr="009B6268">
        <w:rPr>
          <w:rFonts w:asciiTheme="minorHAnsi" w:hAnsiTheme="minorHAnsi" w:cstheme="minorHAnsi"/>
          <w:sz w:val="20"/>
          <w:szCs w:val="20"/>
        </w:rPr>
        <w:t>.</w:t>
      </w:r>
    </w:p>
    <w:p w14:paraId="5B3028F8" w14:textId="77777777" w:rsidR="00B83E41" w:rsidRPr="009B6268" w:rsidRDefault="00B021AE" w:rsidP="00B83E41">
      <w:pPr>
        <w:pStyle w:val="Heading3"/>
        <w:rPr>
          <w:rFonts w:cstheme="minorHAnsi"/>
          <w:sz w:val="20"/>
          <w:szCs w:val="20"/>
        </w:rPr>
      </w:pPr>
      <w:r w:rsidRPr="009B6268">
        <w:rPr>
          <w:rFonts w:cstheme="minorHAnsi"/>
          <w:sz w:val="20"/>
          <w:szCs w:val="20"/>
        </w:rPr>
        <w:t>Art.</w:t>
      </w:r>
      <w:r w:rsidR="00B83E41" w:rsidRPr="009B6268">
        <w:rPr>
          <w:rFonts w:cstheme="minorHAnsi"/>
          <w:sz w:val="20"/>
          <w:szCs w:val="20"/>
        </w:rPr>
        <w:t xml:space="preserve"> </w:t>
      </w:r>
      <w:r w:rsidRPr="009B6268">
        <w:rPr>
          <w:rFonts w:cstheme="minorHAnsi"/>
          <w:sz w:val="20"/>
          <w:szCs w:val="20"/>
        </w:rPr>
        <w:t>20.</w:t>
      </w:r>
    </w:p>
    <w:p w14:paraId="61A09FDD" w14:textId="26F43B9D" w:rsidR="00B021AE" w:rsidRPr="009B6268" w:rsidRDefault="00B021AE" w:rsidP="00A101A9">
      <w:pPr>
        <w:pStyle w:val="ListParagraph"/>
        <w:ind w:left="454"/>
        <w:rPr>
          <w:rFonts w:asciiTheme="minorHAnsi" w:hAnsiTheme="minorHAnsi" w:cstheme="minorHAnsi"/>
          <w:sz w:val="20"/>
          <w:szCs w:val="20"/>
        </w:rPr>
      </w:pP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cazul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fuziunilor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societăţilor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al </w:t>
      </w:r>
      <w:proofErr w:type="spellStart"/>
      <w:r w:rsidRPr="009B6268">
        <w:rPr>
          <w:rFonts w:asciiTheme="minorHAnsi" w:hAnsiTheme="minorHAnsi" w:cstheme="minorHAnsi"/>
          <w:sz w:val="20"/>
          <w:szCs w:val="20"/>
        </w:rPr>
        <w:t>achiziţiilor</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părţi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sociale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atunci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când</w:t>
      </w:r>
      <w:proofErr w:type="spellEnd"/>
      <w:r w:rsidRPr="009B6268">
        <w:rPr>
          <w:rFonts w:asciiTheme="minorHAnsi" w:hAnsiTheme="minorHAnsi" w:cstheme="minorHAnsi"/>
          <w:sz w:val="20"/>
          <w:szCs w:val="20"/>
        </w:rPr>
        <w:t xml:space="preserve"> se </w:t>
      </w:r>
      <w:proofErr w:type="spellStart"/>
      <w:r w:rsidRPr="009B6268">
        <w:rPr>
          <w:rFonts w:asciiTheme="minorHAnsi" w:hAnsiTheme="minorHAnsi" w:cstheme="minorHAnsi"/>
          <w:sz w:val="20"/>
          <w:szCs w:val="20"/>
        </w:rPr>
        <w:t>stabileşte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dacă</w:t>
      </w:r>
      <w:proofErr w:type="spellEnd"/>
      <w:r w:rsidRPr="009B6268">
        <w:rPr>
          <w:rFonts w:asciiTheme="minorHAnsi" w:hAnsiTheme="minorHAnsi" w:cstheme="minorHAnsi"/>
          <w:sz w:val="20"/>
          <w:szCs w:val="20"/>
        </w:rPr>
        <w:t xml:space="preserve"> un </w:t>
      </w:r>
      <w:proofErr w:type="spellStart"/>
      <w:r w:rsidRPr="009B6268">
        <w:rPr>
          <w:rFonts w:asciiTheme="minorHAnsi" w:hAnsiTheme="minorHAnsi" w:cstheme="minorHAnsi"/>
          <w:sz w:val="20"/>
          <w:szCs w:val="20"/>
        </w:rPr>
        <w:t>nou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w:t>
      </w:r>
      <w:proofErr w:type="spellEnd"/>
      <w:r w:rsidRPr="009B6268">
        <w:rPr>
          <w:rFonts w:asciiTheme="minorHAnsi" w:hAnsiTheme="minorHAnsi" w:cstheme="minorHAnsi"/>
          <w:sz w:val="20"/>
          <w:szCs w:val="20"/>
        </w:rPr>
        <w:t xml:space="preserve"> de minimis </w:t>
      </w:r>
      <w:proofErr w:type="spellStart"/>
      <w:r w:rsidRPr="009B6268">
        <w:rPr>
          <w:rFonts w:asciiTheme="minorHAnsi" w:hAnsiTheme="minorHAnsi" w:cstheme="minorHAnsi"/>
          <w:sz w:val="20"/>
          <w:szCs w:val="20"/>
        </w:rPr>
        <w:t>acordat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întreprinderi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noi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întreprinderii</w:t>
      </w:r>
      <w:proofErr w:type="spellEnd"/>
      <w:r w:rsidRPr="009B6268">
        <w:rPr>
          <w:rFonts w:asciiTheme="minorHAnsi" w:hAnsiTheme="minorHAnsi" w:cstheme="minorHAnsi"/>
          <w:sz w:val="20"/>
          <w:szCs w:val="20"/>
        </w:rPr>
        <w:t xml:space="preserve"> care face </w:t>
      </w:r>
      <w:proofErr w:type="spellStart"/>
      <w:r w:rsidRPr="009B6268">
        <w:rPr>
          <w:rFonts w:asciiTheme="minorHAnsi" w:hAnsiTheme="minorHAnsi" w:cstheme="minorHAnsi"/>
          <w:sz w:val="20"/>
          <w:szCs w:val="20"/>
        </w:rPr>
        <w:t>achiziţia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depăşeşte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plafonul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stabilit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prin</w:t>
      </w:r>
      <w:proofErr w:type="spellEnd"/>
      <w:r w:rsidRPr="009B6268">
        <w:rPr>
          <w:rFonts w:asciiTheme="minorHAnsi" w:hAnsiTheme="minorHAnsi" w:cstheme="minorHAnsi"/>
          <w:sz w:val="20"/>
          <w:szCs w:val="20"/>
        </w:rPr>
        <w:t xml:space="preserve"> art. 3 din </w:t>
      </w:r>
      <w:proofErr w:type="spellStart"/>
      <w:r w:rsidRPr="009B6268">
        <w:rPr>
          <w:rFonts w:asciiTheme="minorHAnsi" w:hAnsiTheme="minorHAnsi" w:cstheme="minorHAnsi"/>
          <w:sz w:val="20"/>
          <w:szCs w:val="20"/>
        </w:rPr>
        <w:t>Regulamentul</w:t>
      </w:r>
      <w:proofErr w:type="spellEnd"/>
      <w:r w:rsidRPr="009B6268">
        <w:rPr>
          <w:rFonts w:asciiTheme="minorHAnsi" w:hAnsiTheme="minorHAnsi" w:cstheme="minorHAnsi"/>
          <w:sz w:val="20"/>
          <w:szCs w:val="20"/>
        </w:rPr>
        <w:t xml:space="preserve"> (UE) nr. 1.407/2013, se </w:t>
      </w:r>
      <w:proofErr w:type="spellStart"/>
      <w:r w:rsidRPr="009B6268">
        <w:rPr>
          <w:rFonts w:asciiTheme="minorHAnsi" w:hAnsiTheme="minorHAnsi" w:cstheme="minorHAnsi"/>
          <w:sz w:val="20"/>
          <w:szCs w:val="20"/>
        </w:rPr>
        <w:t>iau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considerare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toate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ajutoarele</w:t>
      </w:r>
      <w:proofErr w:type="spellEnd"/>
      <w:r w:rsidRPr="009B6268">
        <w:rPr>
          <w:rFonts w:asciiTheme="minorHAnsi" w:hAnsiTheme="minorHAnsi" w:cstheme="minorHAnsi"/>
          <w:sz w:val="20"/>
          <w:szCs w:val="20"/>
        </w:rPr>
        <w:t xml:space="preserve"> de minimis </w:t>
      </w:r>
      <w:proofErr w:type="spellStart"/>
      <w:r w:rsidRPr="009B6268">
        <w:rPr>
          <w:rFonts w:asciiTheme="minorHAnsi" w:hAnsiTheme="minorHAnsi" w:cstheme="minorHAnsi"/>
          <w:sz w:val="20"/>
          <w:szCs w:val="20"/>
        </w:rPr>
        <w:t>anterioare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acordate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tuturor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întreprinderilor</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fuzionează</w:t>
      </w:r>
      <w:proofErr w:type="spellEnd"/>
      <w:r w:rsidRPr="009B6268">
        <w:rPr>
          <w:rFonts w:asciiTheme="minorHAnsi" w:hAnsiTheme="minorHAnsi" w:cstheme="minorHAnsi"/>
          <w:sz w:val="20"/>
          <w:szCs w:val="20"/>
        </w:rPr>
        <w:t xml:space="preserve">. </w:t>
      </w:r>
      <w:r w:rsidR="00077A2C" w:rsidRPr="009B6268">
        <w:rPr>
          <w:rFonts w:asciiTheme="minorHAnsi" w:hAnsiTheme="minorHAnsi" w:cstheme="minorHAnsi"/>
          <w:sz w:val="20"/>
          <w:szCs w:val="20"/>
          <w:lang w:val="ro-RO"/>
        </w:rPr>
        <w:t>A</w:t>
      </w:r>
      <w:proofErr w:type="spellStart"/>
      <w:r w:rsidR="00077A2C" w:rsidRPr="009B6268">
        <w:rPr>
          <w:rFonts w:asciiTheme="minorHAnsi" w:hAnsiTheme="minorHAnsi" w:cstheme="minorHAnsi"/>
          <w:sz w:val="20"/>
          <w:szCs w:val="20"/>
        </w:rPr>
        <w:t>jutoarele</w:t>
      </w:r>
      <w:proofErr w:type="spellEnd"/>
      <w:r w:rsidR="00077A2C" w:rsidRPr="009B6268">
        <w:rPr>
          <w:rFonts w:asciiTheme="minorHAnsi" w:hAnsiTheme="minorHAnsi" w:cstheme="minorHAnsi"/>
          <w:sz w:val="20"/>
          <w:szCs w:val="20"/>
        </w:rPr>
        <w:t xml:space="preserve"> </w:t>
      </w:r>
      <w:r w:rsidRPr="009B6268">
        <w:rPr>
          <w:rFonts w:asciiTheme="minorHAnsi" w:hAnsiTheme="minorHAnsi" w:cstheme="minorHAnsi"/>
          <w:sz w:val="20"/>
          <w:szCs w:val="20"/>
        </w:rPr>
        <w:t xml:space="preserve">de minimis </w:t>
      </w:r>
      <w:proofErr w:type="spellStart"/>
      <w:r w:rsidRPr="009B6268">
        <w:rPr>
          <w:rFonts w:asciiTheme="minorHAnsi" w:hAnsiTheme="minorHAnsi" w:cstheme="minorHAnsi"/>
          <w:sz w:val="20"/>
          <w:szCs w:val="20"/>
        </w:rPr>
        <w:t>acordate</w:t>
      </w:r>
      <w:proofErr w:type="spellEnd"/>
      <w:r w:rsidRPr="009B6268">
        <w:rPr>
          <w:rFonts w:asciiTheme="minorHAnsi" w:hAnsiTheme="minorHAnsi" w:cstheme="minorHAnsi"/>
          <w:sz w:val="20"/>
          <w:szCs w:val="20"/>
        </w:rPr>
        <w:t xml:space="preserve"> legal </w:t>
      </w:r>
      <w:proofErr w:type="spellStart"/>
      <w:r w:rsidRPr="009B6268">
        <w:rPr>
          <w:rFonts w:asciiTheme="minorHAnsi" w:hAnsiTheme="minorHAnsi" w:cstheme="minorHAnsi"/>
          <w:sz w:val="20"/>
          <w:szCs w:val="20"/>
        </w:rPr>
        <w:t>înainte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fuziune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achiziţie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rămân</w:t>
      </w:r>
      <w:proofErr w:type="spellEnd"/>
      <w:r w:rsidRPr="009B6268">
        <w:rPr>
          <w:rFonts w:asciiTheme="minorHAnsi" w:hAnsiTheme="minorHAnsi" w:cstheme="minorHAnsi"/>
          <w:sz w:val="20"/>
          <w:szCs w:val="20"/>
        </w:rPr>
        <w:t xml:space="preserve"> legal </w:t>
      </w:r>
      <w:proofErr w:type="spellStart"/>
      <w:r w:rsidRPr="009B6268">
        <w:rPr>
          <w:rFonts w:asciiTheme="minorHAnsi" w:hAnsiTheme="minorHAnsi" w:cstheme="minorHAnsi"/>
          <w:sz w:val="20"/>
          <w:szCs w:val="20"/>
        </w:rPr>
        <w:t>acordate</w:t>
      </w:r>
      <w:proofErr w:type="spellEnd"/>
      <w:r w:rsidRPr="009B6268">
        <w:rPr>
          <w:rFonts w:asciiTheme="minorHAnsi" w:hAnsiTheme="minorHAnsi" w:cstheme="minorHAnsi"/>
          <w:sz w:val="20"/>
          <w:szCs w:val="20"/>
        </w:rPr>
        <w:t>.</w:t>
      </w:r>
    </w:p>
    <w:p w14:paraId="6A21BF18" w14:textId="77777777" w:rsidR="00B83E41" w:rsidRPr="009B6268" w:rsidRDefault="00B021AE" w:rsidP="00B83E41">
      <w:pPr>
        <w:pStyle w:val="Heading3"/>
        <w:rPr>
          <w:rFonts w:cstheme="minorHAnsi"/>
          <w:sz w:val="20"/>
          <w:szCs w:val="20"/>
        </w:rPr>
      </w:pPr>
      <w:r w:rsidRPr="009B6268">
        <w:rPr>
          <w:rFonts w:cstheme="minorHAnsi"/>
          <w:sz w:val="20"/>
          <w:szCs w:val="20"/>
        </w:rPr>
        <w:t>Art.</w:t>
      </w:r>
      <w:r w:rsidR="00B83E41" w:rsidRPr="009B6268">
        <w:rPr>
          <w:rFonts w:cstheme="minorHAnsi"/>
          <w:sz w:val="20"/>
          <w:szCs w:val="20"/>
        </w:rPr>
        <w:t xml:space="preserve"> </w:t>
      </w:r>
      <w:r w:rsidRPr="009B6268">
        <w:rPr>
          <w:rFonts w:cstheme="minorHAnsi"/>
          <w:sz w:val="20"/>
          <w:szCs w:val="20"/>
        </w:rPr>
        <w:t xml:space="preserve">21 </w:t>
      </w:r>
    </w:p>
    <w:p w14:paraId="2BACE572" w14:textId="029FC10B" w:rsidR="00B021AE" w:rsidRPr="009B6268" w:rsidRDefault="00B021AE" w:rsidP="00A101A9">
      <w:pPr>
        <w:pStyle w:val="ListParagraph"/>
        <w:ind w:left="454"/>
        <w:rPr>
          <w:rFonts w:asciiTheme="minorHAnsi" w:hAnsiTheme="minorHAnsi" w:cstheme="minorHAnsi"/>
          <w:sz w:val="20"/>
          <w:szCs w:val="20"/>
        </w:rPr>
      </w:pP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cazul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care o </w:t>
      </w:r>
      <w:proofErr w:type="spellStart"/>
      <w:r w:rsidRPr="009B6268">
        <w:rPr>
          <w:rFonts w:asciiTheme="minorHAnsi" w:hAnsiTheme="minorHAnsi" w:cstheme="minorHAnsi"/>
          <w:sz w:val="20"/>
          <w:szCs w:val="20"/>
        </w:rPr>
        <w:t>întreprindere</w:t>
      </w:r>
      <w:proofErr w:type="spellEnd"/>
      <w:r w:rsidRPr="009B6268">
        <w:rPr>
          <w:rFonts w:asciiTheme="minorHAnsi" w:hAnsiTheme="minorHAnsi" w:cstheme="minorHAnsi"/>
          <w:sz w:val="20"/>
          <w:szCs w:val="20"/>
        </w:rPr>
        <w:t xml:space="preserve"> se </w:t>
      </w:r>
      <w:proofErr w:type="spellStart"/>
      <w:r w:rsidRPr="009B6268">
        <w:rPr>
          <w:rFonts w:asciiTheme="minorHAnsi" w:hAnsiTheme="minorHAnsi" w:cstheme="minorHAnsi"/>
          <w:sz w:val="20"/>
          <w:szCs w:val="20"/>
        </w:rPr>
        <w:t>împarte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două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multe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întreprinderi</w:t>
      </w:r>
      <w:proofErr w:type="spellEnd"/>
      <w:r w:rsidRPr="009B6268">
        <w:rPr>
          <w:rFonts w:asciiTheme="minorHAnsi" w:hAnsiTheme="minorHAnsi" w:cstheme="minorHAnsi"/>
          <w:sz w:val="20"/>
          <w:szCs w:val="20"/>
        </w:rPr>
        <w:t xml:space="preserve"> separate, </w:t>
      </w:r>
      <w:proofErr w:type="spellStart"/>
      <w:r w:rsidRPr="009B6268">
        <w:rPr>
          <w:rFonts w:asciiTheme="minorHAnsi" w:hAnsiTheme="minorHAnsi" w:cstheme="minorHAnsi"/>
          <w:sz w:val="20"/>
          <w:szCs w:val="20"/>
        </w:rPr>
        <w:t>ajutoarele</w:t>
      </w:r>
      <w:proofErr w:type="spellEnd"/>
      <w:r w:rsidRPr="009B6268">
        <w:rPr>
          <w:rFonts w:asciiTheme="minorHAnsi" w:hAnsiTheme="minorHAnsi" w:cstheme="minorHAnsi"/>
          <w:sz w:val="20"/>
          <w:szCs w:val="20"/>
        </w:rPr>
        <w:t xml:space="preserve"> de minimis </w:t>
      </w:r>
      <w:proofErr w:type="spellStart"/>
      <w:r w:rsidRPr="009B6268">
        <w:rPr>
          <w:rFonts w:asciiTheme="minorHAnsi" w:hAnsiTheme="minorHAnsi" w:cstheme="minorHAnsi"/>
          <w:sz w:val="20"/>
          <w:szCs w:val="20"/>
        </w:rPr>
        <w:t>acordate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înainte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separare</w:t>
      </w:r>
      <w:proofErr w:type="spellEnd"/>
      <w:r w:rsidRPr="009B6268">
        <w:rPr>
          <w:rFonts w:asciiTheme="minorHAnsi" w:hAnsiTheme="minorHAnsi" w:cstheme="minorHAnsi"/>
          <w:sz w:val="20"/>
          <w:szCs w:val="20"/>
        </w:rPr>
        <w:t xml:space="preserve"> se </w:t>
      </w:r>
      <w:proofErr w:type="spellStart"/>
      <w:r w:rsidRPr="009B6268">
        <w:rPr>
          <w:rFonts w:asciiTheme="minorHAnsi" w:hAnsiTheme="minorHAnsi" w:cstheme="minorHAnsi"/>
          <w:sz w:val="20"/>
          <w:szCs w:val="20"/>
        </w:rPr>
        <w:t>alocă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întreprinderii</w:t>
      </w:r>
      <w:proofErr w:type="spellEnd"/>
      <w:r w:rsidRPr="009B6268">
        <w:rPr>
          <w:rFonts w:asciiTheme="minorHAnsi" w:hAnsiTheme="minorHAnsi" w:cstheme="minorHAnsi"/>
          <w:sz w:val="20"/>
          <w:szCs w:val="20"/>
        </w:rPr>
        <w:t xml:space="preserve"> care a </w:t>
      </w:r>
      <w:proofErr w:type="spellStart"/>
      <w:r w:rsidRPr="009B6268">
        <w:rPr>
          <w:rFonts w:asciiTheme="minorHAnsi" w:hAnsiTheme="minorHAnsi" w:cstheme="minorHAnsi"/>
          <w:sz w:val="20"/>
          <w:szCs w:val="20"/>
        </w:rPr>
        <w:t>beneficiat</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acestea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anume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principiu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întreprinderii</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preia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activităţile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care au </w:t>
      </w:r>
      <w:proofErr w:type="spellStart"/>
      <w:r w:rsidRPr="009B6268">
        <w:rPr>
          <w:rFonts w:asciiTheme="minorHAnsi" w:hAnsiTheme="minorHAnsi" w:cstheme="minorHAnsi"/>
          <w:sz w:val="20"/>
          <w:szCs w:val="20"/>
        </w:rPr>
        <w:t>fost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utilizate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ajutoarele</w:t>
      </w:r>
      <w:proofErr w:type="spellEnd"/>
      <w:r w:rsidRPr="009B6268">
        <w:rPr>
          <w:rFonts w:asciiTheme="minorHAnsi" w:hAnsiTheme="minorHAnsi" w:cstheme="minorHAnsi"/>
          <w:sz w:val="20"/>
          <w:szCs w:val="20"/>
        </w:rPr>
        <w:t xml:space="preserve"> de minimis. </w:t>
      </w:r>
      <w:r w:rsidR="00077A2C" w:rsidRPr="009B6268">
        <w:rPr>
          <w:rFonts w:asciiTheme="minorHAnsi" w:hAnsiTheme="minorHAnsi" w:cstheme="minorHAnsi"/>
          <w:sz w:val="20"/>
          <w:szCs w:val="20"/>
          <w:lang w:val="ro-RO"/>
        </w:rPr>
        <w:t>În</w:t>
      </w:r>
      <w:r w:rsidR="00077A2C"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cazul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care o </w:t>
      </w:r>
      <w:proofErr w:type="spellStart"/>
      <w:r w:rsidRPr="009B6268">
        <w:rPr>
          <w:rFonts w:asciiTheme="minorHAnsi" w:hAnsiTheme="minorHAnsi" w:cstheme="minorHAnsi"/>
          <w:sz w:val="20"/>
          <w:szCs w:val="20"/>
        </w:rPr>
        <w:t>astfel</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alocare</w:t>
      </w:r>
      <w:proofErr w:type="spellEnd"/>
      <w:r w:rsidRPr="009B6268">
        <w:rPr>
          <w:rFonts w:asciiTheme="minorHAnsi" w:hAnsiTheme="minorHAnsi" w:cstheme="minorHAnsi"/>
          <w:sz w:val="20"/>
          <w:szCs w:val="20"/>
        </w:rPr>
        <w:t xml:space="preserve"> nu </w:t>
      </w:r>
      <w:proofErr w:type="spellStart"/>
      <w:r w:rsidRPr="009B6268">
        <w:rPr>
          <w:rFonts w:asciiTheme="minorHAnsi" w:hAnsiTheme="minorHAnsi" w:cstheme="minorHAnsi"/>
          <w:sz w:val="20"/>
          <w:szCs w:val="20"/>
        </w:rPr>
        <w:t>este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posibilă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ajutoarele</w:t>
      </w:r>
      <w:proofErr w:type="spellEnd"/>
      <w:r w:rsidRPr="009B6268">
        <w:rPr>
          <w:rFonts w:asciiTheme="minorHAnsi" w:hAnsiTheme="minorHAnsi" w:cstheme="minorHAnsi"/>
          <w:sz w:val="20"/>
          <w:szCs w:val="20"/>
        </w:rPr>
        <w:t xml:space="preserve"> de minimis se </w:t>
      </w:r>
      <w:proofErr w:type="spellStart"/>
      <w:r w:rsidRPr="009B6268">
        <w:rPr>
          <w:rFonts w:asciiTheme="minorHAnsi" w:hAnsiTheme="minorHAnsi" w:cstheme="minorHAnsi"/>
          <w:sz w:val="20"/>
          <w:szCs w:val="20"/>
        </w:rPr>
        <w:t>alocă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proporţional</w:t>
      </w:r>
      <w:proofErr w:type="spellEnd"/>
      <w:r w:rsidRPr="009B6268">
        <w:rPr>
          <w:rFonts w:asciiTheme="minorHAnsi" w:hAnsiTheme="minorHAnsi" w:cstheme="minorHAnsi"/>
          <w:sz w:val="20"/>
          <w:szCs w:val="20"/>
        </w:rPr>
        <w:t xml:space="preserve"> pe </w:t>
      </w:r>
      <w:proofErr w:type="spellStart"/>
      <w:r w:rsidRPr="009B6268">
        <w:rPr>
          <w:rFonts w:asciiTheme="minorHAnsi" w:hAnsiTheme="minorHAnsi" w:cstheme="minorHAnsi"/>
          <w:sz w:val="20"/>
          <w:szCs w:val="20"/>
        </w:rPr>
        <w:t>baza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valorii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contabile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capitalului</w:t>
      </w:r>
      <w:proofErr w:type="spellEnd"/>
      <w:r w:rsidRPr="009B6268">
        <w:rPr>
          <w:rFonts w:asciiTheme="minorHAnsi" w:hAnsiTheme="minorHAnsi" w:cstheme="minorHAnsi"/>
          <w:sz w:val="20"/>
          <w:szCs w:val="20"/>
        </w:rPr>
        <w:t xml:space="preserve"> social al </w:t>
      </w:r>
      <w:proofErr w:type="spellStart"/>
      <w:r w:rsidRPr="009B6268">
        <w:rPr>
          <w:rFonts w:asciiTheme="minorHAnsi" w:hAnsiTheme="minorHAnsi" w:cstheme="minorHAnsi"/>
          <w:sz w:val="20"/>
          <w:szCs w:val="20"/>
        </w:rPr>
        <w:t>noilor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întreprinderi</w:t>
      </w:r>
      <w:proofErr w:type="spellEnd"/>
      <w:r w:rsidRPr="009B6268">
        <w:rPr>
          <w:rFonts w:asciiTheme="minorHAnsi" w:hAnsiTheme="minorHAnsi" w:cstheme="minorHAnsi"/>
          <w:sz w:val="20"/>
          <w:szCs w:val="20"/>
        </w:rPr>
        <w:t xml:space="preserve"> la data la care </w:t>
      </w:r>
      <w:proofErr w:type="spellStart"/>
      <w:r w:rsidRPr="009B6268">
        <w:rPr>
          <w:rFonts w:asciiTheme="minorHAnsi" w:hAnsiTheme="minorHAnsi" w:cstheme="minorHAnsi"/>
          <w:sz w:val="20"/>
          <w:szCs w:val="20"/>
        </w:rPr>
        <w:t>separarea</w:t>
      </w:r>
      <w:proofErr w:type="spellEnd"/>
      <w:r w:rsidRPr="009B6268">
        <w:rPr>
          <w:rFonts w:asciiTheme="minorHAnsi" w:hAnsiTheme="minorHAnsi" w:cstheme="minorHAnsi"/>
          <w:sz w:val="20"/>
          <w:szCs w:val="20"/>
        </w:rPr>
        <w:t xml:space="preserve"> produce </w:t>
      </w:r>
      <w:proofErr w:type="spellStart"/>
      <w:r w:rsidRPr="009B6268">
        <w:rPr>
          <w:rFonts w:asciiTheme="minorHAnsi" w:hAnsiTheme="minorHAnsi" w:cstheme="minorHAnsi"/>
          <w:sz w:val="20"/>
          <w:szCs w:val="20"/>
        </w:rPr>
        <w:t>efecte</w:t>
      </w:r>
      <w:proofErr w:type="spellEnd"/>
      <w:r w:rsidRPr="009B6268">
        <w:rPr>
          <w:rFonts w:asciiTheme="minorHAnsi" w:hAnsiTheme="minorHAnsi" w:cstheme="minorHAnsi"/>
          <w:sz w:val="20"/>
          <w:szCs w:val="20"/>
        </w:rPr>
        <w:t>.</w:t>
      </w:r>
    </w:p>
    <w:p w14:paraId="0CDD1580" w14:textId="77777777" w:rsidR="007A527E" w:rsidRPr="009B6268" w:rsidRDefault="007A527E" w:rsidP="00A101A9">
      <w:pPr>
        <w:pStyle w:val="ListParagraph"/>
        <w:ind w:left="454"/>
        <w:rPr>
          <w:rFonts w:asciiTheme="minorHAnsi" w:hAnsiTheme="minorHAnsi" w:cstheme="minorHAnsi"/>
          <w:sz w:val="20"/>
          <w:szCs w:val="20"/>
        </w:rPr>
      </w:pPr>
    </w:p>
    <w:p w14:paraId="6396C700" w14:textId="77777777" w:rsidR="007A527E" w:rsidRPr="009B6268" w:rsidRDefault="007A527E" w:rsidP="007A527E">
      <w:pPr>
        <w:pStyle w:val="ListParagraph"/>
        <w:ind w:left="454"/>
        <w:rPr>
          <w:rFonts w:asciiTheme="minorHAnsi" w:hAnsiTheme="minorHAnsi" w:cstheme="minorHAnsi"/>
          <w:sz w:val="20"/>
          <w:szCs w:val="20"/>
        </w:rPr>
      </w:pPr>
      <w:proofErr w:type="spellStart"/>
      <w:r w:rsidRPr="009B6268">
        <w:rPr>
          <w:rFonts w:asciiTheme="minorHAnsi" w:hAnsiTheme="minorHAnsi" w:cstheme="minorHAnsi"/>
          <w:sz w:val="20"/>
          <w:szCs w:val="20"/>
        </w:rPr>
        <w:t>Ajutoarele</w:t>
      </w:r>
      <w:proofErr w:type="spellEnd"/>
      <w:r w:rsidRPr="009B6268">
        <w:rPr>
          <w:rFonts w:asciiTheme="minorHAnsi" w:hAnsiTheme="minorHAnsi" w:cstheme="minorHAnsi"/>
          <w:sz w:val="20"/>
          <w:szCs w:val="20"/>
        </w:rPr>
        <w:t xml:space="preserve"> de minimis </w:t>
      </w:r>
      <w:proofErr w:type="spellStart"/>
      <w:r w:rsidRPr="009B6268">
        <w:rPr>
          <w:rFonts w:asciiTheme="minorHAnsi" w:hAnsiTheme="minorHAnsi" w:cstheme="minorHAnsi"/>
          <w:sz w:val="20"/>
          <w:szCs w:val="20"/>
        </w:rPr>
        <w:t>acordate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cadrul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prezentei</w:t>
      </w:r>
      <w:proofErr w:type="spellEnd"/>
      <w:r w:rsidRPr="009B6268">
        <w:rPr>
          <w:rFonts w:asciiTheme="minorHAnsi" w:hAnsiTheme="minorHAnsi" w:cstheme="minorHAnsi"/>
          <w:sz w:val="20"/>
          <w:szCs w:val="20"/>
        </w:rPr>
        <w:t xml:space="preserve"> scheme nu se </w:t>
      </w:r>
      <w:proofErr w:type="spellStart"/>
      <w:r w:rsidRPr="009B6268">
        <w:rPr>
          <w:rFonts w:asciiTheme="minorHAnsi" w:hAnsiTheme="minorHAnsi" w:cstheme="minorHAnsi"/>
          <w:sz w:val="20"/>
          <w:szCs w:val="20"/>
        </w:rPr>
        <w:t>cumulează</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ajutoarele</w:t>
      </w:r>
      <w:proofErr w:type="spellEnd"/>
      <w:r w:rsidRPr="009B6268">
        <w:rPr>
          <w:rFonts w:asciiTheme="minorHAnsi" w:hAnsiTheme="minorHAnsi" w:cstheme="minorHAnsi"/>
          <w:sz w:val="20"/>
          <w:szCs w:val="20"/>
        </w:rPr>
        <w:t xml:space="preserve"> de stat </w:t>
      </w:r>
      <w:proofErr w:type="spellStart"/>
      <w:r w:rsidRPr="009B6268">
        <w:rPr>
          <w:rFonts w:asciiTheme="minorHAnsi" w:hAnsiTheme="minorHAnsi" w:cstheme="minorHAnsi"/>
          <w:sz w:val="20"/>
          <w:szCs w:val="20"/>
        </w:rPr>
        <w:t>acordate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aceleași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costuri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eligibile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dacă</w:t>
      </w:r>
      <w:proofErr w:type="spellEnd"/>
      <w:r w:rsidRPr="009B6268">
        <w:rPr>
          <w:rFonts w:asciiTheme="minorHAnsi" w:hAnsiTheme="minorHAnsi" w:cstheme="minorHAnsi"/>
          <w:sz w:val="20"/>
          <w:szCs w:val="20"/>
        </w:rPr>
        <w:t xml:space="preserve"> un </w:t>
      </w:r>
      <w:proofErr w:type="spellStart"/>
      <w:r w:rsidRPr="009B6268">
        <w:rPr>
          <w:rFonts w:asciiTheme="minorHAnsi" w:hAnsiTheme="minorHAnsi" w:cstheme="minorHAnsi"/>
          <w:sz w:val="20"/>
          <w:szCs w:val="20"/>
        </w:rPr>
        <w:t>astfel</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cumul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depăși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intensitatea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valoarea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maximă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relevantă</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ajutorului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stabilită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condiţiile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specifice</w:t>
      </w:r>
      <w:proofErr w:type="spellEnd"/>
      <w:r w:rsidRPr="009B6268">
        <w:rPr>
          <w:rFonts w:asciiTheme="minorHAnsi" w:hAnsiTheme="minorHAnsi" w:cstheme="minorHAnsi"/>
          <w:sz w:val="20"/>
          <w:szCs w:val="20"/>
        </w:rPr>
        <w:t xml:space="preserve"> ale </w:t>
      </w:r>
      <w:proofErr w:type="spellStart"/>
      <w:r w:rsidRPr="009B6268">
        <w:rPr>
          <w:rFonts w:asciiTheme="minorHAnsi" w:hAnsiTheme="minorHAnsi" w:cstheme="minorHAnsi"/>
          <w:sz w:val="20"/>
          <w:szCs w:val="20"/>
        </w:rPr>
        <w:t>fiecărui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caz</w:t>
      </w:r>
      <w:proofErr w:type="spellEnd"/>
      <w:r w:rsidRPr="009B6268">
        <w:rPr>
          <w:rFonts w:asciiTheme="minorHAnsi" w:hAnsiTheme="minorHAnsi" w:cstheme="minorHAnsi"/>
          <w:sz w:val="20"/>
          <w:szCs w:val="20"/>
        </w:rPr>
        <w:t xml:space="preserve"> de un </w:t>
      </w:r>
      <w:proofErr w:type="spellStart"/>
      <w:r w:rsidRPr="009B6268">
        <w:rPr>
          <w:rFonts w:asciiTheme="minorHAnsi" w:hAnsiTheme="minorHAnsi" w:cstheme="minorHAnsi"/>
          <w:sz w:val="20"/>
          <w:szCs w:val="20"/>
        </w:rPr>
        <w:t>regulament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de o </w:t>
      </w:r>
      <w:proofErr w:type="spellStart"/>
      <w:r w:rsidRPr="009B6268">
        <w:rPr>
          <w:rFonts w:asciiTheme="minorHAnsi" w:hAnsiTheme="minorHAnsi" w:cstheme="minorHAnsi"/>
          <w:sz w:val="20"/>
          <w:szCs w:val="20"/>
        </w:rPr>
        <w:t>decizie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exceptare</w:t>
      </w:r>
      <w:proofErr w:type="spellEnd"/>
      <w:r w:rsidRPr="009B6268">
        <w:rPr>
          <w:rFonts w:asciiTheme="minorHAnsi" w:hAnsiTheme="minorHAnsi" w:cstheme="minorHAnsi"/>
          <w:sz w:val="20"/>
          <w:szCs w:val="20"/>
        </w:rPr>
        <w:t xml:space="preserve"> pe </w:t>
      </w:r>
      <w:proofErr w:type="spellStart"/>
      <w:r w:rsidRPr="009B6268">
        <w:rPr>
          <w:rFonts w:asciiTheme="minorHAnsi" w:hAnsiTheme="minorHAnsi" w:cstheme="minorHAnsi"/>
          <w:sz w:val="20"/>
          <w:szCs w:val="20"/>
        </w:rPr>
        <w:t>categorii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adoptată</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Comisie</w:t>
      </w:r>
      <w:proofErr w:type="spellEnd"/>
      <w:r w:rsidRPr="009B6268">
        <w:rPr>
          <w:rFonts w:asciiTheme="minorHAnsi" w:hAnsiTheme="minorHAnsi" w:cstheme="minorHAnsi"/>
          <w:sz w:val="20"/>
          <w:szCs w:val="20"/>
        </w:rPr>
        <w:t>.</w:t>
      </w:r>
    </w:p>
    <w:p w14:paraId="26A0D759" w14:textId="77777777" w:rsidR="007A527E" w:rsidRPr="009B6268" w:rsidRDefault="007A527E" w:rsidP="00A101A9">
      <w:pPr>
        <w:pStyle w:val="ListParagraph"/>
        <w:ind w:left="454"/>
        <w:rPr>
          <w:rFonts w:asciiTheme="minorHAnsi" w:hAnsiTheme="minorHAnsi" w:cstheme="minorHAnsi"/>
          <w:sz w:val="20"/>
          <w:szCs w:val="20"/>
        </w:rPr>
      </w:pPr>
    </w:p>
    <w:p w14:paraId="22EB0535" w14:textId="77777777" w:rsidR="00B83E41" w:rsidRPr="009B6268" w:rsidRDefault="00E24E78" w:rsidP="00B83E41">
      <w:pPr>
        <w:pStyle w:val="Heading3"/>
        <w:rPr>
          <w:rFonts w:cstheme="minorHAnsi"/>
          <w:sz w:val="20"/>
          <w:szCs w:val="20"/>
        </w:rPr>
      </w:pPr>
      <w:r w:rsidRPr="009B6268">
        <w:rPr>
          <w:rFonts w:cstheme="minorHAnsi"/>
          <w:sz w:val="20"/>
          <w:szCs w:val="20"/>
        </w:rPr>
        <w:t>Art.</w:t>
      </w:r>
      <w:r w:rsidR="00B83E41" w:rsidRPr="009B6268">
        <w:rPr>
          <w:rFonts w:cstheme="minorHAnsi"/>
          <w:sz w:val="20"/>
          <w:szCs w:val="20"/>
        </w:rPr>
        <w:t xml:space="preserve"> </w:t>
      </w:r>
      <w:r w:rsidR="006F633C" w:rsidRPr="009B6268">
        <w:rPr>
          <w:rFonts w:cstheme="minorHAnsi"/>
          <w:sz w:val="20"/>
          <w:szCs w:val="20"/>
        </w:rPr>
        <w:t>22</w:t>
      </w:r>
      <w:r w:rsidR="00185ADE" w:rsidRPr="009B6268">
        <w:rPr>
          <w:rFonts w:cstheme="minorHAnsi"/>
          <w:sz w:val="20"/>
          <w:szCs w:val="20"/>
        </w:rPr>
        <w:t>.</w:t>
      </w:r>
      <w:r w:rsidRPr="009B6268">
        <w:rPr>
          <w:rFonts w:cstheme="minorHAnsi"/>
          <w:sz w:val="20"/>
          <w:szCs w:val="20"/>
        </w:rPr>
        <w:t xml:space="preserve"> </w:t>
      </w:r>
    </w:p>
    <w:p w14:paraId="2D337DF9" w14:textId="77777777" w:rsidR="00C244F8" w:rsidRPr="009B6268" w:rsidRDefault="00C244F8" w:rsidP="00B83E41">
      <w:pPr>
        <w:pStyle w:val="ListParagraph"/>
        <w:numPr>
          <w:ilvl w:val="0"/>
          <w:numId w:val="29"/>
        </w:numPr>
        <w:rPr>
          <w:rFonts w:asciiTheme="minorHAnsi" w:hAnsiTheme="minorHAnsi" w:cstheme="minorHAnsi"/>
          <w:sz w:val="20"/>
          <w:szCs w:val="20"/>
        </w:rPr>
      </w:pPr>
      <w:proofErr w:type="spellStart"/>
      <w:r w:rsidRPr="009B6268">
        <w:rPr>
          <w:rFonts w:asciiTheme="minorHAnsi" w:hAnsiTheme="minorHAnsi" w:cstheme="minorHAnsi"/>
          <w:sz w:val="20"/>
          <w:szCs w:val="20"/>
        </w:rPr>
        <w:t>Categoriile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investiții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finanțabile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w:t>
      </w:r>
      <w:proofErr w:type="spellEnd"/>
      <w:r w:rsidRPr="009B6268">
        <w:rPr>
          <w:rFonts w:asciiTheme="minorHAnsi" w:hAnsiTheme="minorHAnsi" w:cstheme="minorHAnsi"/>
          <w:sz w:val="20"/>
          <w:szCs w:val="20"/>
        </w:rPr>
        <w:t xml:space="preserve"> de stat regional</w:t>
      </w:r>
      <w:r w:rsidR="00FA6341" w:rsidRPr="009B6268">
        <w:rPr>
          <w:rFonts w:asciiTheme="minorHAnsi" w:hAnsiTheme="minorHAnsi" w:cstheme="minorHAnsi"/>
          <w:sz w:val="20"/>
          <w:szCs w:val="20"/>
        </w:rPr>
        <w:t xml:space="preserve"> </w:t>
      </w:r>
      <w:r w:rsidRPr="009B6268">
        <w:rPr>
          <w:rFonts w:asciiTheme="minorHAnsi" w:hAnsiTheme="minorHAnsi" w:cstheme="minorHAnsi"/>
          <w:sz w:val="20"/>
          <w:szCs w:val="20"/>
        </w:rPr>
        <w:t xml:space="preserve">se </w:t>
      </w:r>
      <w:proofErr w:type="spellStart"/>
      <w:r w:rsidRPr="009B6268">
        <w:rPr>
          <w:rFonts w:asciiTheme="minorHAnsi" w:hAnsiTheme="minorHAnsi" w:cstheme="minorHAnsi"/>
          <w:sz w:val="20"/>
          <w:szCs w:val="20"/>
        </w:rPr>
        <w:t>refer</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la:</w:t>
      </w:r>
    </w:p>
    <w:p w14:paraId="2B748A62" w14:textId="77777777" w:rsidR="00C244F8" w:rsidRPr="009B6268" w:rsidRDefault="00C244F8" w:rsidP="00B83E41">
      <w:pPr>
        <w:pStyle w:val="ListParagraph"/>
        <w:numPr>
          <w:ilvl w:val="1"/>
          <w:numId w:val="29"/>
        </w:numPr>
        <w:rPr>
          <w:rFonts w:asciiTheme="minorHAnsi" w:hAnsiTheme="minorHAnsi" w:cstheme="minorHAnsi"/>
          <w:sz w:val="20"/>
          <w:szCs w:val="20"/>
        </w:rPr>
      </w:pPr>
      <w:proofErr w:type="spellStart"/>
      <w:r w:rsidRPr="009B6268">
        <w:rPr>
          <w:rFonts w:asciiTheme="minorHAnsi" w:hAnsiTheme="minorHAnsi" w:cstheme="minorHAnsi"/>
          <w:sz w:val="20"/>
          <w:szCs w:val="20"/>
        </w:rPr>
        <w:lastRenderedPageBreak/>
        <w:t>investiții</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active </w:t>
      </w:r>
      <w:proofErr w:type="spellStart"/>
      <w:r w:rsidRPr="009B6268">
        <w:rPr>
          <w:rFonts w:asciiTheme="minorHAnsi" w:hAnsiTheme="minorHAnsi" w:cstheme="minorHAnsi"/>
          <w:sz w:val="20"/>
          <w:szCs w:val="20"/>
        </w:rPr>
        <w:t>corporale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respectiv</w:t>
      </w:r>
      <w:proofErr w:type="spellEnd"/>
      <w:r w:rsidRPr="009B6268">
        <w:rPr>
          <w:rFonts w:asciiTheme="minorHAnsi" w:hAnsiTheme="minorHAnsi" w:cstheme="minorHAnsi"/>
          <w:sz w:val="20"/>
          <w:szCs w:val="20"/>
        </w:rPr>
        <w:t>:</w:t>
      </w:r>
    </w:p>
    <w:p w14:paraId="30ED8BAC" w14:textId="77777777" w:rsidR="00C244F8" w:rsidRPr="009B6268" w:rsidRDefault="006439ED" w:rsidP="00B83E41">
      <w:pPr>
        <w:pStyle w:val="ListParagraph"/>
        <w:numPr>
          <w:ilvl w:val="2"/>
          <w:numId w:val="29"/>
        </w:numPr>
        <w:rPr>
          <w:rFonts w:asciiTheme="minorHAnsi" w:hAnsiTheme="minorHAnsi" w:cstheme="minorHAnsi"/>
          <w:sz w:val="20"/>
          <w:szCs w:val="20"/>
        </w:rPr>
      </w:pPr>
      <w:proofErr w:type="spellStart"/>
      <w:r w:rsidRPr="009B6268">
        <w:rPr>
          <w:rFonts w:asciiTheme="minorHAnsi" w:hAnsiTheme="minorHAnsi" w:cstheme="minorHAnsi"/>
          <w:sz w:val="20"/>
          <w:szCs w:val="20"/>
        </w:rPr>
        <w:t>lucr</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ri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construire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extindere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spa</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iilor</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produc</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prestare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servicii</w:t>
      </w:r>
      <w:proofErr w:type="spellEnd"/>
      <w:r w:rsidRPr="009B6268">
        <w:rPr>
          <w:rFonts w:asciiTheme="minorHAnsi" w:hAnsiTheme="minorHAnsi" w:cstheme="minorHAnsi"/>
          <w:sz w:val="20"/>
          <w:szCs w:val="20"/>
        </w:rPr>
        <w:t xml:space="preserve"> ale IMM-</w:t>
      </w:r>
      <w:proofErr w:type="spellStart"/>
      <w:r w:rsidRPr="009B6268">
        <w:rPr>
          <w:rFonts w:asciiTheme="minorHAnsi" w:hAnsiTheme="minorHAnsi" w:cstheme="minorHAnsi"/>
          <w:sz w:val="20"/>
          <w:szCs w:val="20"/>
        </w:rPr>
        <w:t>urilor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inclusiv</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utilit</w:t>
      </w:r>
      <w:r w:rsidR="00182E15" w:rsidRPr="009B6268">
        <w:rPr>
          <w:rFonts w:asciiTheme="minorHAnsi" w:hAnsiTheme="minorHAnsi" w:cstheme="minorHAnsi"/>
          <w:sz w:val="20"/>
          <w:szCs w:val="20"/>
        </w:rPr>
        <w:t>ăț</w:t>
      </w:r>
      <w:r w:rsidRPr="009B6268">
        <w:rPr>
          <w:rFonts w:asciiTheme="minorHAnsi" w:hAnsiTheme="minorHAnsi" w:cstheme="minorHAnsi"/>
          <w:sz w:val="20"/>
          <w:szCs w:val="20"/>
        </w:rPr>
        <w:t>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generale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aferente</w:t>
      </w:r>
      <w:proofErr w:type="spellEnd"/>
      <w:r w:rsidRPr="009B6268">
        <w:rPr>
          <w:rFonts w:asciiTheme="minorHAnsi" w:hAnsiTheme="minorHAnsi" w:cstheme="minorHAnsi"/>
          <w:sz w:val="20"/>
          <w:szCs w:val="20"/>
        </w:rPr>
        <w:t>;</w:t>
      </w:r>
    </w:p>
    <w:p w14:paraId="2414168F" w14:textId="1E2588EB" w:rsidR="006439ED" w:rsidRPr="009B6268" w:rsidRDefault="006439ED" w:rsidP="00B83E41">
      <w:pPr>
        <w:pStyle w:val="ListParagraph"/>
        <w:numPr>
          <w:ilvl w:val="2"/>
          <w:numId w:val="29"/>
        </w:numPr>
        <w:rPr>
          <w:rFonts w:asciiTheme="minorHAnsi" w:hAnsiTheme="minorHAnsi" w:cstheme="minorHAnsi"/>
          <w:sz w:val="20"/>
          <w:szCs w:val="20"/>
        </w:rPr>
      </w:pPr>
      <w:proofErr w:type="spellStart"/>
      <w:r w:rsidRPr="009B6268">
        <w:rPr>
          <w:rFonts w:asciiTheme="minorHAnsi" w:hAnsiTheme="minorHAnsi" w:cstheme="minorHAnsi"/>
          <w:sz w:val="20"/>
          <w:szCs w:val="20"/>
        </w:rPr>
        <w:t>achizi</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ionarea</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echipamente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tehnologice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utilaje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instalații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lucru</w:t>
      </w:r>
      <w:proofErr w:type="spellEnd"/>
      <w:r w:rsidRPr="009B6268">
        <w:rPr>
          <w:rFonts w:asciiTheme="minorHAnsi" w:hAnsiTheme="minorHAnsi" w:cstheme="minorHAnsi"/>
          <w:sz w:val="20"/>
          <w:szCs w:val="20"/>
        </w:rPr>
        <w:t xml:space="preserve">, mobilier, </w:t>
      </w:r>
      <w:proofErr w:type="spellStart"/>
      <w:r w:rsidRPr="009B6268">
        <w:rPr>
          <w:rFonts w:asciiTheme="minorHAnsi" w:hAnsiTheme="minorHAnsi" w:cstheme="minorHAnsi"/>
          <w:sz w:val="20"/>
          <w:szCs w:val="20"/>
        </w:rPr>
        <w:t>echipamente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informatice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birotic</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de natura </w:t>
      </w:r>
      <w:proofErr w:type="spellStart"/>
      <w:r w:rsidRPr="009B6268">
        <w:rPr>
          <w:rFonts w:asciiTheme="minorHAnsi" w:hAnsiTheme="minorHAnsi" w:cstheme="minorHAnsi"/>
          <w:sz w:val="20"/>
          <w:szCs w:val="20"/>
        </w:rPr>
        <w:t>mijloacelor</w:t>
      </w:r>
      <w:proofErr w:type="spellEnd"/>
      <w:r w:rsidRPr="009B6268">
        <w:rPr>
          <w:rFonts w:asciiTheme="minorHAnsi" w:hAnsiTheme="minorHAnsi" w:cstheme="minorHAnsi"/>
          <w:sz w:val="20"/>
          <w:szCs w:val="20"/>
        </w:rPr>
        <w:t xml:space="preserve"> fixe</w:t>
      </w:r>
      <w:r w:rsidR="00077A2C" w:rsidRPr="009B6268">
        <w:rPr>
          <w:rFonts w:asciiTheme="minorHAnsi" w:hAnsiTheme="minorHAnsi" w:cstheme="minorHAnsi"/>
          <w:sz w:val="20"/>
          <w:szCs w:val="20"/>
        </w:rPr>
        <w:t xml:space="preserve"> , cu </w:t>
      </w:r>
      <w:proofErr w:type="spellStart"/>
      <w:r w:rsidR="00077A2C" w:rsidRPr="009B6268">
        <w:rPr>
          <w:rFonts w:asciiTheme="minorHAnsi" w:hAnsiTheme="minorHAnsi" w:cstheme="minorHAnsi"/>
          <w:sz w:val="20"/>
          <w:szCs w:val="20"/>
        </w:rPr>
        <w:t>excepția</w:t>
      </w:r>
      <w:proofErr w:type="spellEnd"/>
      <w:r w:rsidR="00077A2C" w:rsidRPr="009B6268">
        <w:rPr>
          <w:rFonts w:asciiTheme="minorHAnsi" w:hAnsiTheme="minorHAnsi" w:cstheme="minorHAnsi"/>
          <w:sz w:val="20"/>
          <w:szCs w:val="20"/>
        </w:rPr>
        <w:t xml:space="preserve"> </w:t>
      </w:r>
      <w:proofErr w:type="spellStart"/>
      <w:r w:rsidR="00077A2C" w:rsidRPr="009B6268">
        <w:rPr>
          <w:rFonts w:asciiTheme="minorHAnsi" w:hAnsiTheme="minorHAnsi" w:cstheme="minorHAnsi"/>
          <w:sz w:val="20"/>
          <w:szCs w:val="20"/>
        </w:rPr>
        <w:t>mijloacelor</w:t>
      </w:r>
      <w:proofErr w:type="spellEnd"/>
      <w:r w:rsidR="00077A2C" w:rsidRPr="009B6268">
        <w:rPr>
          <w:rFonts w:asciiTheme="minorHAnsi" w:hAnsiTheme="minorHAnsi" w:cstheme="minorHAnsi"/>
          <w:sz w:val="20"/>
          <w:szCs w:val="20"/>
        </w:rPr>
        <w:t xml:space="preserve"> de transport</w:t>
      </w:r>
      <w:r w:rsidRPr="009B6268">
        <w:rPr>
          <w:rFonts w:asciiTheme="minorHAnsi" w:hAnsiTheme="minorHAnsi" w:cstheme="minorHAnsi"/>
          <w:sz w:val="20"/>
          <w:szCs w:val="20"/>
        </w:rPr>
        <w:t>;</w:t>
      </w:r>
    </w:p>
    <w:p w14:paraId="31B233F5" w14:textId="2A6FFA6D" w:rsidR="00A90E4E" w:rsidRPr="009B6268" w:rsidRDefault="0089058A" w:rsidP="00B83E41">
      <w:pPr>
        <w:pStyle w:val="ListParagraph"/>
        <w:numPr>
          <w:ilvl w:val="2"/>
          <w:numId w:val="29"/>
        </w:numPr>
        <w:rPr>
          <w:rFonts w:asciiTheme="minorHAnsi" w:hAnsiTheme="minorHAnsi" w:cstheme="minorHAnsi"/>
          <w:sz w:val="20"/>
          <w:szCs w:val="20"/>
        </w:rPr>
      </w:pPr>
      <w:proofErr w:type="spellStart"/>
      <w:r w:rsidRPr="009B6268">
        <w:rPr>
          <w:rFonts w:asciiTheme="minorHAnsi" w:hAnsiTheme="minorHAnsi" w:cstheme="minorHAnsi"/>
          <w:sz w:val="20"/>
          <w:szCs w:val="20"/>
        </w:rPr>
        <w:t>achiziţionarea</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instalaţii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echipamente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specifice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scopul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implementării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măsurilor</w:t>
      </w:r>
      <w:proofErr w:type="spellEnd"/>
      <w:r w:rsidRPr="009B6268">
        <w:rPr>
          <w:rFonts w:asciiTheme="minorHAnsi" w:hAnsiTheme="minorHAnsi" w:cstheme="minorHAnsi"/>
          <w:sz w:val="20"/>
          <w:szCs w:val="20"/>
        </w:rPr>
        <w:t xml:space="preserve"> legate de </w:t>
      </w:r>
      <w:proofErr w:type="spellStart"/>
      <w:r w:rsidRPr="009B6268">
        <w:rPr>
          <w:rFonts w:asciiTheme="minorHAnsi" w:hAnsiTheme="minorHAnsi" w:cstheme="minorHAnsi"/>
          <w:sz w:val="20"/>
          <w:szCs w:val="20"/>
        </w:rPr>
        <w:t>contribuția</w:t>
      </w:r>
      <w:proofErr w:type="spellEnd"/>
      <w:r w:rsidRPr="009B6268">
        <w:rPr>
          <w:rFonts w:asciiTheme="minorHAnsi" w:hAnsiTheme="minorHAnsi" w:cstheme="minorHAnsi"/>
          <w:sz w:val="20"/>
          <w:szCs w:val="20"/>
        </w:rPr>
        <w:t xml:space="preserve"> la </w:t>
      </w:r>
      <w:proofErr w:type="spellStart"/>
      <w:r w:rsidRPr="009B6268">
        <w:rPr>
          <w:rFonts w:asciiTheme="minorHAnsi" w:hAnsiTheme="minorHAnsi" w:cstheme="minorHAnsi"/>
          <w:sz w:val="20"/>
          <w:szCs w:val="20"/>
        </w:rPr>
        <w:t>dezvoltarea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durabilă</w:t>
      </w:r>
      <w:proofErr w:type="spellEnd"/>
      <w:r w:rsidRPr="009B6268">
        <w:rPr>
          <w:rFonts w:asciiTheme="minorHAnsi" w:hAnsiTheme="minorHAnsi" w:cstheme="minorHAnsi"/>
          <w:sz w:val="20"/>
          <w:szCs w:val="20"/>
        </w:rPr>
        <w:t xml:space="preserve"> </w:t>
      </w:r>
      <w:r w:rsidR="00077A2C" w:rsidRPr="009B6268">
        <w:rPr>
          <w:rFonts w:asciiTheme="minorHAnsi" w:hAnsiTheme="minorHAnsi" w:cstheme="minorHAnsi"/>
          <w:sz w:val="20"/>
          <w:szCs w:val="20"/>
          <w:lang w:val="ro-RO"/>
        </w:rPr>
        <w:t xml:space="preserve">sau de </w:t>
      </w:r>
      <w:proofErr w:type="spellStart"/>
      <w:r w:rsidR="00077A2C" w:rsidRPr="009B6268">
        <w:rPr>
          <w:rFonts w:asciiTheme="minorHAnsi" w:hAnsiTheme="minorHAnsi" w:cstheme="minorHAnsi"/>
          <w:sz w:val="20"/>
          <w:szCs w:val="20"/>
        </w:rPr>
        <w:t>introducerea</w:t>
      </w:r>
      <w:proofErr w:type="spellEnd"/>
      <w:r w:rsidR="00077A2C" w:rsidRPr="009B6268">
        <w:rPr>
          <w:rFonts w:asciiTheme="minorHAnsi" w:hAnsiTheme="minorHAnsi" w:cstheme="minorHAnsi"/>
          <w:sz w:val="20"/>
          <w:szCs w:val="20"/>
        </w:rPr>
        <w:t xml:space="preserve"> </w:t>
      </w:r>
      <w:proofErr w:type="spellStart"/>
      <w:r w:rsidR="00077A2C" w:rsidRPr="009B6268">
        <w:rPr>
          <w:rFonts w:asciiTheme="minorHAnsi" w:hAnsiTheme="minorHAnsi" w:cstheme="minorHAnsi"/>
          <w:sz w:val="20"/>
          <w:szCs w:val="20"/>
        </w:rPr>
        <w:t>sau</w:t>
      </w:r>
      <w:proofErr w:type="spellEnd"/>
      <w:r w:rsidR="00077A2C" w:rsidRPr="009B6268">
        <w:rPr>
          <w:rFonts w:asciiTheme="minorHAnsi" w:hAnsiTheme="minorHAnsi" w:cstheme="minorHAnsi"/>
          <w:sz w:val="20"/>
          <w:szCs w:val="20"/>
        </w:rPr>
        <w:t xml:space="preserve"> </w:t>
      </w:r>
      <w:proofErr w:type="spellStart"/>
      <w:r w:rsidR="00077A2C" w:rsidRPr="009B6268">
        <w:rPr>
          <w:rFonts w:asciiTheme="minorHAnsi" w:hAnsiTheme="minorHAnsi" w:cstheme="minorHAnsi"/>
          <w:sz w:val="20"/>
          <w:szCs w:val="20"/>
        </w:rPr>
        <w:t>adoptarea</w:t>
      </w:r>
      <w:proofErr w:type="spellEnd"/>
      <w:r w:rsidR="00077A2C" w:rsidRPr="009B6268">
        <w:rPr>
          <w:rFonts w:asciiTheme="minorHAnsi" w:hAnsiTheme="minorHAnsi" w:cstheme="minorHAnsi"/>
          <w:sz w:val="20"/>
          <w:szCs w:val="20"/>
        </w:rPr>
        <w:t xml:space="preserve"> de </w:t>
      </w:r>
      <w:proofErr w:type="spellStart"/>
      <w:r w:rsidR="00077A2C" w:rsidRPr="009B6268">
        <w:rPr>
          <w:rFonts w:asciiTheme="minorHAnsi" w:hAnsiTheme="minorHAnsi" w:cstheme="minorHAnsi"/>
          <w:sz w:val="20"/>
          <w:szCs w:val="20"/>
        </w:rPr>
        <w:t>tehnologii</w:t>
      </w:r>
      <w:proofErr w:type="spellEnd"/>
      <w:r w:rsidR="00077A2C" w:rsidRPr="009B6268">
        <w:rPr>
          <w:rFonts w:asciiTheme="minorHAnsi" w:hAnsiTheme="minorHAnsi" w:cstheme="minorHAnsi"/>
          <w:sz w:val="20"/>
          <w:szCs w:val="20"/>
        </w:rPr>
        <w:t xml:space="preserve"> </w:t>
      </w:r>
      <w:proofErr w:type="spellStart"/>
      <w:r w:rsidR="00077A2C" w:rsidRPr="009B6268">
        <w:rPr>
          <w:rFonts w:asciiTheme="minorHAnsi" w:hAnsiTheme="minorHAnsi" w:cstheme="minorHAnsi"/>
          <w:sz w:val="20"/>
          <w:szCs w:val="20"/>
        </w:rPr>
        <w:t>verzi</w:t>
      </w:r>
      <w:proofErr w:type="spellEnd"/>
      <w:r w:rsidR="00077A2C" w:rsidRPr="009B6268">
        <w:rPr>
          <w:rFonts w:asciiTheme="minorHAnsi" w:hAnsiTheme="minorHAnsi" w:cstheme="minorHAnsi"/>
          <w:sz w:val="20"/>
          <w:szCs w:val="20"/>
          <w:lang w:val="ro-RO"/>
        </w:rPr>
        <w:t xml:space="preserve"> </w:t>
      </w:r>
      <w:r w:rsidRPr="009B6268">
        <w:rPr>
          <w:rFonts w:asciiTheme="minorHAnsi" w:hAnsiTheme="minorHAnsi" w:cstheme="minorHAnsi"/>
          <w:sz w:val="20"/>
          <w:szCs w:val="20"/>
        </w:rPr>
        <w:t xml:space="preserve">punctate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cadrul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evaluării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tehnice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financiare</w:t>
      </w:r>
      <w:proofErr w:type="spellEnd"/>
      <w:r w:rsidR="006439ED" w:rsidRPr="009B6268">
        <w:rPr>
          <w:rFonts w:asciiTheme="minorHAnsi" w:hAnsiTheme="minorHAnsi" w:cstheme="minorHAnsi"/>
          <w:sz w:val="20"/>
          <w:szCs w:val="20"/>
        </w:rPr>
        <w:t>.</w:t>
      </w:r>
    </w:p>
    <w:p w14:paraId="1C8006D6" w14:textId="377597A8" w:rsidR="004548F7" w:rsidRPr="009B6268" w:rsidRDefault="006439ED" w:rsidP="00B83E41">
      <w:pPr>
        <w:pStyle w:val="ListParagraph"/>
        <w:numPr>
          <w:ilvl w:val="1"/>
          <w:numId w:val="29"/>
        </w:numPr>
        <w:rPr>
          <w:rFonts w:asciiTheme="minorHAnsi" w:hAnsiTheme="minorHAnsi" w:cstheme="minorHAnsi"/>
          <w:sz w:val="20"/>
          <w:szCs w:val="20"/>
        </w:rPr>
      </w:pPr>
      <w:bookmarkStart w:id="5" w:name="do|caIII|si2|ar17|al3|lia"/>
      <w:bookmarkStart w:id="6" w:name="do|caIII|si2|ar17|al3|lib|pa1"/>
      <w:bookmarkStart w:id="7" w:name="do|caIII|si2|ar17|al3|lib|pa2"/>
      <w:bookmarkStart w:id="8" w:name="do|caIII|si2|ar17|al3|lib|pa3"/>
      <w:bookmarkStart w:id="9" w:name="do|caIII|si2|ar17|al3|lib|pa4"/>
      <w:bookmarkEnd w:id="5"/>
      <w:bookmarkEnd w:id="6"/>
      <w:bookmarkEnd w:id="7"/>
      <w:bookmarkEnd w:id="8"/>
      <w:bookmarkEnd w:id="9"/>
      <w:proofErr w:type="spellStart"/>
      <w:r w:rsidRPr="009B6268">
        <w:rPr>
          <w:rFonts w:asciiTheme="minorHAnsi" w:hAnsiTheme="minorHAnsi" w:cstheme="minorHAnsi"/>
          <w:sz w:val="20"/>
          <w:szCs w:val="20"/>
        </w:rPr>
        <w:t>investiții</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active </w:t>
      </w:r>
      <w:proofErr w:type="spellStart"/>
      <w:r w:rsidRPr="009B6268">
        <w:rPr>
          <w:rFonts w:asciiTheme="minorHAnsi" w:hAnsiTheme="minorHAnsi" w:cstheme="minorHAnsi"/>
          <w:sz w:val="20"/>
          <w:szCs w:val="20"/>
        </w:rPr>
        <w:t>necorporale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brevete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licențe</w:t>
      </w:r>
      <w:proofErr w:type="spellEnd"/>
      <w:r w:rsidRPr="009B6268">
        <w:rPr>
          <w:rFonts w:asciiTheme="minorHAnsi" w:hAnsiTheme="minorHAnsi" w:cstheme="minorHAnsi"/>
          <w:sz w:val="20"/>
          <w:szCs w:val="20"/>
        </w:rPr>
        <w:t xml:space="preserve">, </w:t>
      </w:r>
      <w:proofErr w:type="spellStart"/>
      <w:r w:rsidR="00077A2C" w:rsidRPr="009B6268">
        <w:rPr>
          <w:rFonts w:asciiTheme="minorHAnsi" w:hAnsiTheme="minorHAnsi" w:cstheme="minorHAnsi"/>
          <w:sz w:val="20"/>
          <w:szCs w:val="20"/>
        </w:rPr>
        <w:t>mărci</w:t>
      </w:r>
      <w:proofErr w:type="spellEnd"/>
      <w:r w:rsidR="00077A2C" w:rsidRPr="009B6268">
        <w:rPr>
          <w:rFonts w:asciiTheme="minorHAnsi" w:hAnsiTheme="minorHAnsi" w:cstheme="minorHAnsi"/>
          <w:sz w:val="20"/>
          <w:szCs w:val="20"/>
        </w:rPr>
        <w:t xml:space="preserve"> </w:t>
      </w:r>
      <w:proofErr w:type="spellStart"/>
      <w:r w:rsidR="00077A2C" w:rsidRPr="009B6268">
        <w:rPr>
          <w:rFonts w:asciiTheme="minorHAnsi" w:hAnsiTheme="minorHAnsi" w:cstheme="minorHAnsi"/>
          <w:sz w:val="20"/>
          <w:szCs w:val="20"/>
        </w:rPr>
        <w:t>comerciale</w:t>
      </w:r>
      <w:proofErr w:type="spellEnd"/>
      <w:r w:rsidR="00077A2C" w:rsidRPr="009B6268">
        <w:rPr>
          <w:rFonts w:asciiTheme="minorHAnsi" w:hAnsiTheme="minorHAnsi" w:cstheme="minorHAnsi"/>
          <w:sz w:val="20"/>
          <w:szCs w:val="20"/>
        </w:rPr>
        <w:t xml:space="preserve">, </w:t>
      </w:r>
      <w:proofErr w:type="spellStart"/>
      <w:r w:rsidR="00077A2C" w:rsidRPr="009B6268">
        <w:rPr>
          <w:rFonts w:asciiTheme="minorHAnsi" w:hAnsiTheme="minorHAnsi" w:cstheme="minorHAnsi"/>
          <w:sz w:val="20"/>
          <w:szCs w:val="20"/>
        </w:rPr>
        <w:t>programe</w:t>
      </w:r>
      <w:proofErr w:type="spellEnd"/>
      <w:r w:rsidR="00077A2C" w:rsidRPr="009B6268">
        <w:rPr>
          <w:rFonts w:asciiTheme="minorHAnsi" w:hAnsiTheme="minorHAnsi" w:cstheme="minorHAnsi"/>
          <w:sz w:val="20"/>
          <w:szCs w:val="20"/>
        </w:rPr>
        <w:t xml:space="preserve"> </w:t>
      </w:r>
      <w:proofErr w:type="spellStart"/>
      <w:r w:rsidR="00077A2C" w:rsidRPr="009B6268">
        <w:rPr>
          <w:rFonts w:asciiTheme="minorHAnsi" w:hAnsiTheme="minorHAnsi" w:cstheme="minorHAnsi"/>
          <w:sz w:val="20"/>
          <w:szCs w:val="20"/>
        </w:rPr>
        <w:t>informatice</w:t>
      </w:r>
      <w:proofErr w:type="spellEnd"/>
      <w:r w:rsidR="00077A2C" w:rsidRPr="009B6268">
        <w:rPr>
          <w:rFonts w:asciiTheme="minorHAnsi" w:hAnsiTheme="minorHAnsi" w:cstheme="minorHAnsi"/>
          <w:sz w:val="20"/>
          <w:szCs w:val="20"/>
          <w:lang w:val="ro-RO"/>
        </w:rPr>
        <w:t xml:space="preserve"> aferente investiției propuse</w:t>
      </w:r>
      <w:r w:rsidR="00077A2C" w:rsidRPr="009B6268">
        <w:rPr>
          <w:rFonts w:asciiTheme="minorHAnsi" w:hAnsiTheme="minorHAnsi" w:cstheme="minorHAnsi"/>
          <w:sz w:val="20"/>
          <w:szCs w:val="20"/>
        </w:rPr>
        <w:t xml:space="preserve">, </w:t>
      </w:r>
      <w:proofErr w:type="spellStart"/>
      <w:r w:rsidR="00077A2C" w:rsidRPr="009B6268">
        <w:rPr>
          <w:rFonts w:asciiTheme="minorHAnsi" w:hAnsiTheme="minorHAnsi" w:cstheme="minorHAnsi"/>
          <w:sz w:val="20"/>
          <w:szCs w:val="20"/>
        </w:rPr>
        <w:t>alte</w:t>
      </w:r>
      <w:proofErr w:type="spellEnd"/>
      <w:r w:rsidR="00077A2C" w:rsidRPr="009B6268">
        <w:rPr>
          <w:rFonts w:asciiTheme="minorHAnsi" w:hAnsiTheme="minorHAnsi" w:cstheme="minorHAnsi"/>
          <w:sz w:val="20"/>
          <w:szCs w:val="20"/>
        </w:rPr>
        <w:t xml:space="preserve"> </w:t>
      </w:r>
      <w:proofErr w:type="spellStart"/>
      <w:r w:rsidR="00077A2C" w:rsidRPr="009B6268">
        <w:rPr>
          <w:rFonts w:asciiTheme="minorHAnsi" w:hAnsiTheme="minorHAnsi" w:cstheme="minorHAnsi"/>
          <w:sz w:val="20"/>
          <w:szCs w:val="20"/>
        </w:rPr>
        <w:t>drepturi</w:t>
      </w:r>
      <w:proofErr w:type="spellEnd"/>
      <w:r w:rsidR="00077A2C" w:rsidRPr="009B6268">
        <w:rPr>
          <w:rFonts w:asciiTheme="minorHAnsi" w:hAnsiTheme="minorHAnsi" w:cstheme="minorHAnsi"/>
          <w:sz w:val="20"/>
          <w:szCs w:val="20"/>
        </w:rPr>
        <w:t xml:space="preserve"> </w:t>
      </w:r>
      <w:proofErr w:type="spellStart"/>
      <w:r w:rsidR="00077A2C" w:rsidRPr="009B6268">
        <w:rPr>
          <w:rFonts w:asciiTheme="minorHAnsi" w:hAnsiTheme="minorHAnsi" w:cstheme="minorHAnsi"/>
          <w:sz w:val="20"/>
          <w:szCs w:val="20"/>
        </w:rPr>
        <w:t>și</w:t>
      </w:r>
      <w:proofErr w:type="spellEnd"/>
      <w:r w:rsidR="00077A2C" w:rsidRPr="009B6268">
        <w:rPr>
          <w:rFonts w:asciiTheme="minorHAnsi" w:hAnsiTheme="minorHAnsi" w:cstheme="minorHAnsi"/>
          <w:sz w:val="20"/>
          <w:szCs w:val="20"/>
        </w:rPr>
        <w:t xml:space="preserve"> active </w:t>
      </w:r>
      <w:proofErr w:type="spellStart"/>
      <w:r w:rsidR="00077A2C" w:rsidRPr="009B6268">
        <w:rPr>
          <w:rFonts w:asciiTheme="minorHAnsi" w:hAnsiTheme="minorHAnsi" w:cstheme="minorHAnsi"/>
          <w:sz w:val="20"/>
          <w:szCs w:val="20"/>
        </w:rPr>
        <w:t>similare</w:t>
      </w:r>
      <w:proofErr w:type="spellEnd"/>
      <w:r w:rsidR="00077A2C" w:rsidRPr="009B6268">
        <w:rPr>
          <w:rFonts w:asciiTheme="minorHAnsi" w:hAnsiTheme="minorHAnsi" w:cstheme="minorHAnsi"/>
          <w:sz w:val="20"/>
          <w:szCs w:val="20"/>
          <w:lang w:val="ro-RO"/>
        </w:rPr>
        <w:t xml:space="preserve">, utilizate </w:t>
      </w:r>
      <w:proofErr w:type="spellStart"/>
      <w:r w:rsidR="00077A2C" w:rsidRPr="009B6268">
        <w:rPr>
          <w:rFonts w:asciiTheme="minorHAnsi" w:hAnsiTheme="minorHAnsi" w:cstheme="minorHAnsi"/>
          <w:sz w:val="20"/>
          <w:szCs w:val="20"/>
          <w:lang w:val="ro-RO"/>
        </w:rPr>
        <w:t>excluisv</w:t>
      </w:r>
      <w:proofErr w:type="spellEnd"/>
      <w:r w:rsidR="00077A2C" w:rsidRPr="009B6268">
        <w:rPr>
          <w:rFonts w:asciiTheme="minorHAnsi" w:hAnsiTheme="minorHAnsi" w:cstheme="minorHAnsi"/>
          <w:sz w:val="20"/>
          <w:szCs w:val="20"/>
          <w:lang w:val="ro-RO"/>
        </w:rPr>
        <w:t xml:space="preserve"> în domeniul de activitate vizat de proiect</w:t>
      </w:r>
      <w:r w:rsidR="00077A2C" w:rsidRPr="009B6268">
        <w:rPr>
          <w:rFonts w:asciiTheme="minorHAnsi" w:hAnsiTheme="minorHAnsi" w:cstheme="minorHAnsi"/>
          <w:sz w:val="20"/>
          <w:szCs w:val="20"/>
        </w:rPr>
        <w:t xml:space="preserve">. </w:t>
      </w:r>
      <w:r w:rsidR="00077A2C" w:rsidRPr="009B6268">
        <w:rPr>
          <w:rFonts w:asciiTheme="minorHAnsi" w:hAnsiTheme="minorHAnsi" w:cstheme="minorHAnsi"/>
          <w:sz w:val="20"/>
          <w:szCs w:val="20"/>
          <w:lang w:val="ro-RO"/>
        </w:rPr>
        <w:t xml:space="preserve">Programele informatice trebuie să fie legate de obiectul investiției inițiale. </w:t>
      </w:r>
      <w:proofErr w:type="spellStart"/>
      <w:r w:rsidR="00077A2C" w:rsidRPr="009B6268">
        <w:rPr>
          <w:rFonts w:asciiTheme="minorHAnsi" w:hAnsiTheme="minorHAnsi" w:cstheme="minorHAnsi"/>
          <w:sz w:val="20"/>
          <w:szCs w:val="20"/>
        </w:rPr>
        <w:t>Pentru</w:t>
      </w:r>
      <w:proofErr w:type="spellEnd"/>
      <w:r w:rsidR="00077A2C" w:rsidRPr="009B6268">
        <w:rPr>
          <w:rFonts w:asciiTheme="minorHAnsi" w:hAnsiTheme="minorHAnsi" w:cstheme="minorHAnsi"/>
          <w:sz w:val="20"/>
          <w:szCs w:val="20"/>
        </w:rPr>
        <w:t xml:space="preserve"> a fi </w:t>
      </w:r>
      <w:proofErr w:type="spellStart"/>
      <w:r w:rsidR="00077A2C" w:rsidRPr="009B6268">
        <w:rPr>
          <w:rFonts w:asciiTheme="minorHAnsi" w:hAnsiTheme="minorHAnsi" w:cstheme="minorHAnsi"/>
          <w:sz w:val="20"/>
          <w:szCs w:val="20"/>
        </w:rPr>
        <w:t>eligibile</w:t>
      </w:r>
      <w:proofErr w:type="spellEnd"/>
      <w:r w:rsidR="00077A2C" w:rsidRPr="009B6268">
        <w:rPr>
          <w:rFonts w:asciiTheme="minorHAnsi" w:hAnsiTheme="minorHAnsi" w:cstheme="minorHAnsi"/>
          <w:sz w:val="20"/>
          <w:szCs w:val="20"/>
        </w:rPr>
        <w:t xml:space="preserve">, </w:t>
      </w:r>
      <w:proofErr w:type="spellStart"/>
      <w:r w:rsidR="00077A2C" w:rsidRPr="009B6268">
        <w:rPr>
          <w:rFonts w:asciiTheme="minorHAnsi" w:hAnsiTheme="minorHAnsi" w:cstheme="minorHAnsi"/>
          <w:sz w:val="20"/>
          <w:szCs w:val="20"/>
        </w:rPr>
        <w:t>activele</w:t>
      </w:r>
      <w:proofErr w:type="spellEnd"/>
      <w:r w:rsidR="00077A2C" w:rsidRPr="009B6268">
        <w:rPr>
          <w:rFonts w:asciiTheme="minorHAnsi" w:hAnsiTheme="minorHAnsi" w:cstheme="minorHAnsi"/>
          <w:sz w:val="20"/>
          <w:szCs w:val="20"/>
        </w:rPr>
        <w:t xml:space="preserve"> </w:t>
      </w:r>
      <w:proofErr w:type="spellStart"/>
      <w:r w:rsidR="00077A2C" w:rsidRPr="009B6268">
        <w:rPr>
          <w:rFonts w:asciiTheme="minorHAnsi" w:hAnsiTheme="minorHAnsi" w:cstheme="minorHAnsi"/>
          <w:sz w:val="20"/>
          <w:szCs w:val="20"/>
        </w:rPr>
        <w:t>necorporale</w:t>
      </w:r>
      <w:proofErr w:type="spellEnd"/>
      <w:r w:rsidR="00077A2C" w:rsidRPr="009B6268">
        <w:rPr>
          <w:rFonts w:asciiTheme="minorHAnsi" w:hAnsiTheme="minorHAnsi" w:cstheme="minorHAnsi"/>
          <w:sz w:val="20"/>
          <w:szCs w:val="20"/>
        </w:rPr>
        <w:t xml:space="preserve"> </w:t>
      </w:r>
      <w:proofErr w:type="spellStart"/>
      <w:r w:rsidR="00077A2C" w:rsidRPr="009B6268">
        <w:rPr>
          <w:rFonts w:asciiTheme="minorHAnsi" w:hAnsiTheme="minorHAnsi" w:cstheme="minorHAnsi"/>
          <w:sz w:val="20"/>
          <w:szCs w:val="20"/>
        </w:rPr>
        <w:t>trebuie</w:t>
      </w:r>
      <w:proofErr w:type="spellEnd"/>
      <w:r w:rsidR="00077A2C" w:rsidRPr="009B6268">
        <w:rPr>
          <w:rFonts w:asciiTheme="minorHAnsi" w:hAnsiTheme="minorHAnsi" w:cstheme="minorHAnsi"/>
          <w:sz w:val="20"/>
          <w:szCs w:val="20"/>
        </w:rPr>
        <w:t xml:space="preserve"> </w:t>
      </w:r>
      <w:proofErr w:type="spellStart"/>
      <w:r w:rsidR="00077A2C" w:rsidRPr="009B6268">
        <w:rPr>
          <w:rFonts w:asciiTheme="minorHAnsi" w:hAnsiTheme="minorHAnsi" w:cstheme="minorHAnsi"/>
          <w:sz w:val="20"/>
          <w:szCs w:val="20"/>
        </w:rPr>
        <w:t>să</w:t>
      </w:r>
      <w:proofErr w:type="spellEnd"/>
      <w:r w:rsidR="00077A2C" w:rsidRPr="009B6268">
        <w:rPr>
          <w:rFonts w:asciiTheme="minorHAnsi" w:hAnsiTheme="minorHAnsi" w:cstheme="minorHAnsi"/>
          <w:sz w:val="20"/>
          <w:szCs w:val="20"/>
        </w:rPr>
        <w:t xml:space="preserve"> </w:t>
      </w:r>
      <w:proofErr w:type="spellStart"/>
      <w:r w:rsidR="00077A2C" w:rsidRPr="009B6268">
        <w:rPr>
          <w:rFonts w:asciiTheme="minorHAnsi" w:hAnsiTheme="minorHAnsi" w:cstheme="minorHAnsi"/>
          <w:sz w:val="20"/>
          <w:szCs w:val="20"/>
        </w:rPr>
        <w:t>îndeplinească</w:t>
      </w:r>
      <w:proofErr w:type="spellEnd"/>
      <w:r w:rsidR="00077A2C" w:rsidRPr="009B6268">
        <w:rPr>
          <w:rFonts w:asciiTheme="minorHAnsi" w:hAnsiTheme="minorHAnsi" w:cstheme="minorHAnsi"/>
          <w:sz w:val="20"/>
          <w:szCs w:val="20"/>
        </w:rPr>
        <w:t xml:space="preserve"> </w:t>
      </w:r>
      <w:proofErr w:type="spellStart"/>
      <w:r w:rsidR="00077A2C" w:rsidRPr="009B6268">
        <w:rPr>
          <w:rFonts w:asciiTheme="minorHAnsi" w:hAnsiTheme="minorHAnsi" w:cstheme="minorHAnsi"/>
          <w:sz w:val="20"/>
          <w:szCs w:val="20"/>
        </w:rPr>
        <w:t>următoarele</w:t>
      </w:r>
      <w:proofErr w:type="spellEnd"/>
      <w:r w:rsidR="00077A2C" w:rsidRPr="009B6268">
        <w:rPr>
          <w:rFonts w:asciiTheme="minorHAnsi" w:hAnsiTheme="minorHAnsi" w:cstheme="minorHAnsi"/>
          <w:sz w:val="20"/>
          <w:szCs w:val="20"/>
        </w:rPr>
        <w:t xml:space="preserve"> </w:t>
      </w:r>
      <w:proofErr w:type="spellStart"/>
      <w:r w:rsidR="00077A2C" w:rsidRPr="009B6268">
        <w:rPr>
          <w:rFonts w:asciiTheme="minorHAnsi" w:hAnsiTheme="minorHAnsi" w:cstheme="minorHAnsi"/>
          <w:sz w:val="20"/>
          <w:szCs w:val="20"/>
        </w:rPr>
        <w:t>condiții</w:t>
      </w:r>
      <w:proofErr w:type="spellEnd"/>
      <w:r w:rsidR="00077A2C" w:rsidRPr="009B6268">
        <w:rPr>
          <w:rFonts w:asciiTheme="minorHAnsi" w:hAnsiTheme="minorHAnsi" w:cstheme="minorHAnsi"/>
          <w:sz w:val="20"/>
          <w:szCs w:val="20"/>
        </w:rPr>
        <w:t xml:space="preserve"> cumulative</w:t>
      </w:r>
      <w:r w:rsidRPr="009B6268">
        <w:rPr>
          <w:rFonts w:asciiTheme="minorHAnsi" w:hAnsiTheme="minorHAnsi" w:cstheme="minorHAnsi"/>
          <w:sz w:val="20"/>
          <w:szCs w:val="20"/>
        </w:rPr>
        <w:t>:</w:t>
      </w:r>
    </w:p>
    <w:p w14:paraId="7693087F" w14:textId="77777777" w:rsidR="006439ED" w:rsidRPr="009B6268" w:rsidRDefault="006439ED" w:rsidP="00B83E41">
      <w:pPr>
        <w:pStyle w:val="ListParagraph"/>
        <w:numPr>
          <w:ilvl w:val="2"/>
          <w:numId w:val="29"/>
        </w:numPr>
        <w:rPr>
          <w:rFonts w:asciiTheme="minorHAnsi" w:hAnsiTheme="minorHAnsi" w:cstheme="minorHAnsi"/>
          <w:sz w:val="20"/>
          <w:szCs w:val="20"/>
        </w:rPr>
      </w:pPr>
      <w:proofErr w:type="spellStart"/>
      <w:r w:rsidRPr="009B6268">
        <w:rPr>
          <w:rFonts w:asciiTheme="minorHAnsi" w:hAnsiTheme="minorHAnsi" w:cstheme="minorHAnsi"/>
          <w:sz w:val="20"/>
          <w:szCs w:val="20"/>
        </w:rPr>
        <w:t>s</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fie </w:t>
      </w:r>
      <w:proofErr w:type="spellStart"/>
      <w:r w:rsidRPr="009B6268">
        <w:rPr>
          <w:rFonts w:asciiTheme="minorHAnsi" w:hAnsiTheme="minorHAnsi" w:cstheme="minorHAnsi"/>
          <w:sz w:val="20"/>
          <w:szCs w:val="20"/>
        </w:rPr>
        <w:t>utilizate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exclusiv</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cadrul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unit</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ții</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primește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ajutorul</w:t>
      </w:r>
      <w:proofErr w:type="spellEnd"/>
      <w:r w:rsidRPr="009B6268">
        <w:rPr>
          <w:rFonts w:asciiTheme="minorHAnsi" w:hAnsiTheme="minorHAnsi" w:cstheme="minorHAnsi"/>
          <w:sz w:val="20"/>
          <w:szCs w:val="20"/>
        </w:rPr>
        <w:t>;</w:t>
      </w:r>
    </w:p>
    <w:p w14:paraId="54BA58F2" w14:textId="4B7A16FC" w:rsidR="00077A2C" w:rsidRPr="009B6268" w:rsidRDefault="00077A2C" w:rsidP="00077A2C">
      <w:pPr>
        <w:pStyle w:val="ListParagraph"/>
        <w:numPr>
          <w:ilvl w:val="2"/>
          <w:numId w:val="29"/>
        </w:numPr>
        <w:rPr>
          <w:rFonts w:asciiTheme="minorHAnsi" w:hAnsiTheme="minorHAnsi" w:cstheme="minorHAnsi"/>
          <w:sz w:val="20"/>
          <w:szCs w:val="20"/>
        </w:rPr>
      </w:pPr>
      <w:r w:rsidRPr="009B6268">
        <w:rPr>
          <w:rFonts w:asciiTheme="minorHAnsi" w:hAnsiTheme="minorHAnsi" w:cstheme="minorHAnsi"/>
          <w:sz w:val="20"/>
          <w:szCs w:val="20"/>
          <w:lang w:val="ro-RO"/>
        </w:rPr>
        <w:t>să fie utilizate exclusiv în scopul proiectului</w:t>
      </w:r>
      <w:r w:rsidRPr="009B6268">
        <w:rPr>
          <w:rFonts w:asciiTheme="minorHAnsi" w:hAnsiTheme="minorHAnsi" w:cstheme="minorHAnsi"/>
          <w:sz w:val="20"/>
          <w:szCs w:val="20"/>
        </w:rPr>
        <w:t>;</w:t>
      </w:r>
    </w:p>
    <w:p w14:paraId="01B9D84B" w14:textId="77777777" w:rsidR="006439ED" w:rsidRPr="009B6268" w:rsidRDefault="006439ED" w:rsidP="00B83E41">
      <w:pPr>
        <w:pStyle w:val="ListParagraph"/>
        <w:numPr>
          <w:ilvl w:val="2"/>
          <w:numId w:val="29"/>
        </w:numPr>
        <w:rPr>
          <w:rFonts w:asciiTheme="minorHAnsi" w:hAnsiTheme="minorHAnsi" w:cstheme="minorHAnsi"/>
          <w:sz w:val="20"/>
          <w:szCs w:val="20"/>
        </w:rPr>
      </w:pPr>
      <w:proofErr w:type="spellStart"/>
      <w:r w:rsidRPr="009B6268">
        <w:rPr>
          <w:rFonts w:asciiTheme="minorHAnsi" w:hAnsiTheme="minorHAnsi" w:cstheme="minorHAnsi"/>
          <w:sz w:val="20"/>
          <w:szCs w:val="20"/>
        </w:rPr>
        <w:t>s</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fie </w:t>
      </w:r>
      <w:proofErr w:type="spellStart"/>
      <w:r w:rsidRPr="009B6268">
        <w:rPr>
          <w:rFonts w:asciiTheme="minorHAnsi" w:hAnsiTheme="minorHAnsi" w:cstheme="minorHAnsi"/>
          <w:sz w:val="20"/>
          <w:szCs w:val="20"/>
        </w:rPr>
        <w:t>amortizabile</w:t>
      </w:r>
      <w:proofErr w:type="spellEnd"/>
      <w:r w:rsidRPr="009B6268">
        <w:rPr>
          <w:rFonts w:asciiTheme="minorHAnsi" w:hAnsiTheme="minorHAnsi" w:cstheme="minorHAnsi"/>
          <w:sz w:val="20"/>
          <w:szCs w:val="20"/>
        </w:rPr>
        <w:t>;</w:t>
      </w:r>
    </w:p>
    <w:p w14:paraId="51AB54F1" w14:textId="77777777" w:rsidR="006439ED" w:rsidRPr="009B6268" w:rsidRDefault="006439ED" w:rsidP="00B83E41">
      <w:pPr>
        <w:pStyle w:val="ListParagraph"/>
        <w:numPr>
          <w:ilvl w:val="2"/>
          <w:numId w:val="29"/>
        </w:numPr>
        <w:rPr>
          <w:rFonts w:asciiTheme="minorHAnsi" w:hAnsiTheme="minorHAnsi" w:cstheme="minorHAnsi"/>
          <w:sz w:val="20"/>
          <w:szCs w:val="20"/>
        </w:rPr>
      </w:pPr>
      <w:proofErr w:type="spellStart"/>
      <w:r w:rsidRPr="009B6268">
        <w:rPr>
          <w:rFonts w:asciiTheme="minorHAnsi" w:hAnsiTheme="minorHAnsi" w:cstheme="minorHAnsi"/>
          <w:sz w:val="20"/>
          <w:szCs w:val="20"/>
        </w:rPr>
        <w:t>s</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fie </w:t>
      </w:r>
      <w:proofErr w:type="spellStart"/>
      <w:r w:rsidRPr="009B6268">
        <w:rPr>
          <w:rFonts w:asciiTheme="minorHAnsi" w:hAnsiTheme="minorHAnsi" w:cstheme="minorHAnsi"/>
          <w:sz w:val="20"/>
          <w:szCs w:val="20"/>
        </w:rPr>
        <w:t>achiziționate</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condițiile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pieței</w:t>
      </w:r>
      <w:proofErr w:type="spellEnd"/>
      <w:r w:rsidRPr="009B6268">
        <w:rPr>
          <w:rFonts w:asciiTheme="minorHAnsi" w:hAnsiTheme="minorHAnsi" w:cstheme="minorHAnsi"/>
          <w:sz w:val="20"/>
          <w:szCs w:val="20"/>
        </w:rPr>
        <w:t xml:space="preserve"> de la </w:t>
      </w:r>
      <w:proofErr w:type="spellStart"/>
      <w:r w:rsidRPr="009B6268">
        <w:rPr>
          <w:rFonts w:asciiTheme="minorHAnsi" w:hAnsiTheme="minorHAnsi" w:cstheme="minorHAnsi"/>
          <w:sz w:val="20"/>
          <w:szCs w:val="20"/>
        </w:rPr>
        <w:t>terți</w:t>
      </w:r>
      <w:proofErr w:type="spellEnd"/>
      <w:r w:rsidRPr="009B6268">
        <w:rPr>
          <w:rFonts w:asciiTheme="minorHAnsi" w:hAnsiTheme="minorHAnsi" w:cstheme="minorHAnsi"/>
          <w:sz w:val="20"/>
          <w:szCs w:val="20"/>
        </w:rPr>
        <w:t xml:space="preserve"> care nu au </w:t>
      </w:r>
      <w:proofErr w:type="spellStart"/>
      <w:r w:rsidRPr="009B6268">
        <w:rPr>
          <w:rFonts w:asciiTheme="minorHAnsi" w:hAnsiTheme="minorHAnsi" w:cstheme="minorHAnsi"/>
          <w:sz w:val="20"/>
          <w:szCs w:val="20"/>
        </w:rPr>
        <w:t>leg</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turi</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beneficiarul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ajutorului</w:t>
      </w:r>
      <w:proofErr w:type="spellEnd"/>
      <w:r w:rsidRPr="009B6268">
        <w:rPr>
          <w:rFonts w:asciiTheme="minorHAnsi" w:hAnsiTheme="minorHAnsi" w:cstheme="minorHAnsi"/>
          <w:sz w:val="20"/>
          <w:szCs w:val="20"/>
        </w:rPr>
        <w:t xml:space="preserve">;  </w:t>
      </w:r>
    </w:p>
    <w:p w14:paraId="34E67506" w14:textId="77777777" w:rsidR="006439ED" w:rsidRPr="009B6268" w:rsidRDefault="006439ED" w:rsidP="00B83E41">
      <w:pPr>
        <w:pStyle w:val="ListParagraph"/>
        <w:numPr>
          <w:ilvl w:val="2"/>
          <w:numId w:val="29"/>
        </w:numPr>
        <w:rPr>
          <w:rFonts w:asciiTheme="minorHAnsi" w:hAnsiTheme="minorHAnsi" w:cstheme="minorHAnsi"/>
          <w:sz w:val="20"/>
          <w:szCs w:val="20"/>
        </w:rPr>
      </w:pPr>
      <w:proofErr w:type="spellStart"/>
      <w:r w:rsidRPr="009B6268">
        <w:rPr>
          <w:rFonts w:asciiTheme="minorHAnsi" w:hAnsiTheme="minorHAnsi" w:cstheme="minorHAnsi"/>
          <w:sz w:val="20"/>
          <w:szCs w:val="20"/>
        </w:rPr>
        <w:t>s</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fie </w:t>
      </w:r>
      <w:proofErr w:type="spellStart"/>
      <w:r w:rsidRPr="009B6268">
        <w:rPr>
          <w:rFonts w:asciiTheme="minorHAnsi" w:hAnsiTheme="minorHAnsi" w:cstheme="minorHAnsi"/>
          <w:sz w:val="20"/>
          <w:szCs w:val="20"/>
        </w:rPr>
        <w:t>incluse</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activele</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ntreprinderii</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beneficiaz</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ajutor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m</w:t>
      </w:r>
      <w:r w:rsidR="00182E15" w:rsidRPr="009B6268">
        <w:rPr>
          <w:rFonts w:asciiTheme="minorHAnsi" w:hAnsiTheme="minorHAnsi" w:cstheme="minorHAnsi"/>
          <w:sz w:val="20"/>
          <w:szCs w:val="20"/>
        </w:rPr>
        <w:t>â</w:t>
      </w:r>
      <w:r w:rsidRPr="009B6268">
        <w:rPr>
          <w:rFonts w:asciiTheme="minorHAnsi" w:hAnsiTheme="minorHAnsi" w:cstheme="minorHAnsi"/>
          <w:sz w:val="20"/>
          <w:szCs w:val="20"/>
        </w:rPr>
        <w:t>n</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asociate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proiectului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care s-a </w:t>
      </w:r>
      <w:proofErr w:type="spellStart"/>
      <w:r w:rsidRPr="009B6268">
        <w:rPr>
          <w:rFonts w:asciiTheme="minorHAnsi" w:hAnsiTheme="minorHAnsi" w:cstheme="minorHAnsi"/>
          <w:sz w:val="20"/>
          <w:szCs w:val="20"/>
        </w:rPr>
        <w:t>acordat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ajutorul</w:t>
      </w:r>
      <w:proofErr w:type="spellEnd"/>
      <w:r w:rsidRPr="009B6268">
        <w:rPr>
          <w:rFonts w:asciiTheme="minorHAnsi" w:hAnsiTheme="minorHAnsi" w:cstheme="minorHAnsi"/>
          <w:sz w:val="20"/>
          <w:szCs w:val="20"/>
        </w:rPr>
        <w:t xml:space="preserve"> pe o </w:t>
      </w:r>
      <w:proofErr w:type="spellStart"/>
      <w:r w:rsidRPr="009B6268">
        <w:rPr>
          <w:rFonts w:asciiTheme="minorHAnsi" w:hAnsiTheme="minorHAnsi" w:cstheme="minorHAnsi"/>
          <w:sz w:val="20"/>
          <w:szCs w:val="20"/>
        </w:rPr>
        <w:t>perioad</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de minimum </w:t>
      </w:r>
      <w:proofErr w:type="spellStart"/>
      <w:r w:rsidRPr="009B6268">
        <w:rPr>
          <w:rFonts w:asciiTheme="minorHAnsi" w:hAnsiTheme="minorHAnsi" w:cstheme="minorHAnsi"/>
          <w:sz w:val="20"/>
          <w:szCs w:val="20"/>
        </w:rPr>
        <w:t>trei</w:t>
      </w:r>
      <w:proofErr w:type="spellEnd"/>
      <w:r w:rsidRPr="009B6268">
        <w:rPr>
          <w:rFonts w:asciiTheme="minorHAnsi" w:hAnsiTheme="minorHAnsi" w:cstheme="minorHAnsi"/>
          <w:sz w:val="20"/>
          <w:szCs w:val="20"/>
        </w:rPr>
        <w:t xml:space="preserve"> ani de la data </w:t>
      </w:r>
      <w:proofErr w:type="spellStart"/>
      <w:r w:rsidRPr="009B6268">
        <w:rPr>
          <w:rFonts w:asciiTheme="minorHAnsi" w:hAnsiTheme="minorHAnsi" w:cstheme="minorHAnsi"/>
          <w:sz w:val="20"/>
          <w:szCs w:val="20"/>
        </w:rPr>
        <w:t>efectu</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pl</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ții</w:t>
      </w:r>
      <w:proofErr w:type="spellEnd"/>
      <w:r w:rsidRPr="009B6268">
        <w:rPr>
          <w:rFonts w:asciiTheme="minorHAnsi" w:hAnsiTheme="minorHAnsi" w:cstheme="minorHAnsi"/>
          <w:sz w:val="20"/>
          <w:szCs w:val="20"/>
        </w:rPr>
        <w:t xml:space="preserve"> finale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cadrul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proiectului</w:t>
      </w:r>
      <w:proofErr w:type="spellEnd"/>
      <w:r w:rsidR="001003E7" w:rsidRPr="009B6268">
        <w:rPr>
          <w:rFonts w:asciiTheme="minorHAnsi" w:hAnsiTheme="minorHAnsi" w:cstheme="minorHAnsi"/>
          <w:sz w:val="20"/>
          <w:szCs w:val="20"/>
        </w:rPr>
        <w:t>;</w:t>
      </w:r>
    </w:p>
    <w:p w14:paraId="08243F00" w14:textId="77777777" w:rsidR="001003E7" w:rsidRPr="009B6268" w:rsidRDefault="001003E7" w:rsidP="00B83E41">
      <w:pPr>
        <w:pStyle w:val="ListParagraph"/>
        <w:numPr>
          <w:ilvl w:val="2"/>
          <w:numId w:val="29"/>
        </w:numPr>
        <w:rPr>
          <w:rFonts w:asciiTheme="minorHAnsi" w:hAnsiTheme="minorHAnsi" w:cstheme="minorHAnsi"/>
          <w:sz w:val="20"/>
          <w:szCs w:val="20"/>
        </w:rPr>
      </w:pPr>
      <w:proofErr w:type="spellStart"/>
      <w:r w:rsidRPr="009B6268">
        <w:rPr>
          <w:rFonts w:asciiTheme="minorHAnsi" w:hAnsiTheme="minorHAnsi" w:cstheme="minorHAnsi"/>
          <w:sz w:val="20"/>
          <w:szCs w:val="20"/>
        </w:rPr>
        <w:t>valoarea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eligibilă</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activelor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necorporale</w:t>
      </w:r>
      <w:proofErr w:type="spellEnd"/>
      <w:r w:rsidRPr="009B6268">
        <w:rPr>
          <w:rFonts w:asciiTheme="minorHAnsi" w:hAnsiTheme="minorHAnsi" w:cstheme="minorHAnsi"/>
          <w:sz w:val="20"/>
          <w:szCs w:val="20"/>
        </w:rPr>
        <w:t xml:space="preserve"> nu </w:t>
      </w:r>
      <w:proofErr w:type="spellStart"/>
      <w:r w:rsidRPr="009B6268">
        <w:rPr>
          <w:rFonts w:asciiTheme="minorHAnsi" w:hAnsiTheme="minorHAnsi" w:cstheme="minorHAnsi"/>
          <w:sz w:val="20"/>
          <w:szCs w:val="20"/>
        </w:rPr>
        <w:t>poate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depăși</w:t>
      </w:r>
      <w:proofErr w:type="spellEnd"/>
      <w:r w:rsidRPr="009B6268">
        <w:rPr>
          <w:rFonts w:asciiTheme="minorHAnsi" w:hAnsiTheme="minorHAnsi" w:cstheme="minorHAnsi"/>
          <w:sz w:val="20"/>
          <w:szCs w:val="20"/>
        </w:rPr>
        <w:t xml:space="preserve"> </w:t>
      </w:r>
      <w:r w:rsidR="0089058A" w:rsidRPr="009B6268">
        <w:rPr>
          <w:rFonts w:asciiTheme="minorHAnsi" w:hAnsiTheme="minorHAnsi" w:cstheme="minorHAnsi"/>
          <w:sz w:val="20"/>
          <w:szCs w:val="20"/>
        </w:rPr>
        <w:t>5</w:t>
      </w:r>
      <w:r w:rsidRPr="009B6268">
        <w:rPr>
          <w:rFonts w:asciiTheme="minorHAnsi" w:hAnsiTheme="minorHAnsi" w:cstheme="minorHAnsi"/>
          <w:sz w:val="20"/>
          <w:szCs w:val="20"/>
        </w:rPr>
        <w:t xml:space="preserve">% din </w:t>
      </w:r>
      <w:proofErr w:type="spellStart"/>
      <w:r w:rsidRPr="009B6268">
        <w:rPr>
          <w:rFonts w:asciiTheme="minorHAnsi" w:hAnsiTheme="minorHAnsi" w:cstheme="minorHAnsi"/>
          <w:sz w:val="20"/>
          <w:szCs w:val="20"/>
        </w:rPr>
        <w:t>valoarea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eligibilă</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activelor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corporale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ce</w:t>
      </w:r>
      <w:proofErr w:type="spellEnd"/>
      <w:r w:rsidRPr="009B6268">
        <w:rPr>
          <w:rFonts w:asciiTheme="minorHAnsi" w:hAnsiTheme="minorHAnsi" w:cstheme="minorHAnsi"/>
          <w:sz w:val="20"/>
          <w:szCs w:val="20"/>
        </w:rPr>
        <w:t xml:space="preserve"> fac </w:t>
      </w:r>
      <w:proofErr w:type="spellStart"/>
      <w:r w:rsidRPr="009B6268">
        <w:rPr>
          <w:rFonts w:asciiTheme="minorHAnsi" w:hAnsiTheme="minorHAnsi" w:cstheme="minorHAnsi"/>
          <w:sz w:val="20"/>
          <w:szCs w:val="20"/>
        </w:rPr>
        <w:t>obiectul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proiectului</w:t>
      </w:r>
      <w:proofErr w:type="spellEnd"/>
      <w:r w:rsidRPr="009B6268">
        <w:rPr>
          <w:rFonts w:asciiTheme="minorHAnsi" w:hAnsiTheme="minorHAnsi" w:cstheme="minorHAnsi"/>
          <w:sz w:val="20"/>
          <w:szCs w:val="20"/>
        </w:rPr>
        <w:t>.</w:t>
      </w:r>
    </w:p>
    <w:p w14:paraId="719191FA" w14:textId="1254ED02" w:rsidR="0083651B" w:rsidRPr="009B6268" w:rsidRDefault="0083651B" w:rsidP="00077A2C">
      <w:pPr>
        <w:pStyle w:val="ListParagraph"/>
        <w:numPr>
          <w:ilvl w:val="0"/>
          <w:numId w:val="29"/>
        </w:numPr>
        <w:rPr>
          <w:rFonts w:asciiTheme="minorHAnsi" w:hAnsiTheme="minorHAnsi" w:cstheme="minorHAnsi"/>
          <w:sz w:val="20"/>
          <w:szCs w:val="20"/>
        </w:rPr>
      </w:pPr>
      <w:proofErr w:type="spellStart"/>
      <w:r w:rsidRPr="009B6268">
        <w:rPr>
          <w:rFonts w:asciiTheme="minorHAnsi" w:hAnsiTheme="minorHAnsi" w:cstheme="minorHAnsi"/>
          <w:sz w:val="20"/>
          <w:szCs w:val="20"/>
        </w:rPr>
        <w:t>Lucr</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rile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modernizare</w:t>
      </w:r>
      <w:proofErr w:type="spellEnd"/>
      <w:r w:rsidRPr="009B6268">
        <w:rPr>
          <w:rFonts w:asciiTheme="minorHAnsi" w:hAnsiTheme="minorHAnsi" w:cstheme="minorHAnsi"/>
          <w:sz w:val="20"/>
          <w:szCs w:val="20"/>
        </w:rPr>
        <w:t xml:space="preserve"> </w:t>
      </w:r>
      <w:r w:rsidR="007A527E" w:rsidRPr="009B6268">
        <w:rPr>
          <w:rFonts w:asciiTheme="minorHAnsi" w:hAnsiTheme="minorHAnsi" w:cstheme="minorHAnsi"/>
          <w:sz w:val="20"/>
          <w:szCs w:val="20"/>
        </w:rPr>
        <w:t xml:space="preserve">pot fi considerate </w:t>
      </w:r>
      <w:proofErr w:type="spellStart"/>
      <w:r w:rsidR="007A527E" w:rsidRPr="009B6268">
        <w:rPr>
          <w:rFonts w:asciiTheme="minorHAnsi" w:hAnsiTheme="minorHAnsi" w:cstheme="minorHAnsi"/>
          <w:sz w:val="20"/>
          <w:szCs w:val="20"/>
        </w:rPr>
        <w:t>eligibile</w:t>
      </w:r>
      <w:proofErr w:type="spellEnd"/>
      <w:r w:rsidR="007A527E" w:rsidRPr="009B6268">
        <w:rPr>
          <w:rFonts w:asciiTheme="minorHAnsi" w:hAnsiTheme="minorHAnsi" w:cstheme="minorHAnsi"/>
          <w:sz w:val="20"/>
          <w:szCs w:val="20"/>
        </w:rPr>
        <w:t xml:space="preserve"> </w:t>
      </w:r>
      <w:proofErr w:type="spellStart"/>
      <w:r w:rsidR="007A527E" w:rsidRPr="009B6268">
        <w:rPr>
          <w:rFonts w:asciiTheme="minorHAnsi" w:hAnsiTheme="minorHAnsi" w:cstheme="minorHAnsi"/>
          <w:sz w:val="20"/>
          <w:szCs w:val="20"/>
        </w:rPr>
        <w:t>doar</w:t>
      </w:r>
      <w:proofErr w:type="spellEnd"/>
      <w:r w:rsidR="007A527E" w:rsidRPr="009B6268">
        <w:rPr>
          <w:rFonts w:asciiTheme="minorHAnsi" w:hAnsiTheme="minorHAnsi" w:cstheme="minorHAnsi"/>
          <w:sz w:val="20"/>
          <w:szCs w:val="20"/>
        </w:rPr>
        <w:t xml:space="preserve"> </w:t>
      </w:r>
      <w:proofErr w:type="spellStart"/>
      <w:r w:rsidR="007A527E" w:rsidRPr="009B6268">
        <w:rPr>
          <w:rFonts w:asciiTheme="minorHAnsi" w:hAnsiTheme="minorHAnsi" w:cstheme="minorHAnsi"/>
          <w:sz w:val="20"/>
          <w:szCs w:val="20"/>
        </w:rPr>
        <w:t>în</w:t>
      </w:r>
      <w:proofErr w:type="spellEnd"/>
      <w:r w:rsidR="007A527E" w:rsidRPr="009B6268">
        <w:rPr>
          <w:rFonts w:asciiTheme="minorHAnsi" w:hAnsiTheme="minorHAnsi" w:cstheme="minorHAnsi"/>
          <w:sz w:val="20"/>
          <w:szCs w:val="20"/>
        </w:rPr>
        <w:t xml:space="preserve"> </w:t>
      </w:r>
      <w:proofErr w:type="spellStart"/>
      <w:r w:rsidR="007A527E" w:rsidRPr="009B6268">
        <w:rPr>
          <w:rFonts w:asciiTheme="minorHAnsi" w:hAnsiTheme="minorHAnsi" w:cstheme="minorHAnsi"/>
          <w:sz w:val="20"/>
          <w:szCs w:val="20"/>
        </w:rPr>
        <w:t>măsura</w:t>
      </w:r>
      <w:proofErr w:type="spellEnd"/>
      <w:r w:rsidR="007A527E" w:rsidRPr="009B6268">
        <w:rPr>
          <w:rFonts w:asciiTheme="minorHAnsi" w:hAnsiTheme="minorHAnsi" w:cstheme="minorHAnsi"/>
          <w:sz w:val="20"/>
          <w:szCs w:val="20"/>
        </w:rPr>
        <w:t xml:space="preserve"> </w:t>
      </w:r>
      <w:proofErr w:type="spellStart"/>
      <w:r w:rsidR="007A527E" w:rsidRPr="009B6268">
        <w:rPr>
          <w:rFonts w:asciiTheme="minorHAnsi" w:hAnsiTheme="minorHAnsi" w:cstheme="minorHAnsi"/>
          <w:sz w:val="20"/>
          <w:szCs w:val="20"/>
        </w:rPr>
        <w:t>în</w:t>
      </w:r>
      <w:proofErr w:type="spellEnd"/>
      <w:r w:rsidR="007A527E" w:rsidRPr="009B6268">
        <w:rPr>
          <w:rFonts w:asciiTheme="minorHAnsi" w:hAnsiTheme="minorHAnsi" w:cstheme="minorHAnsi"/>
          <w:sz w:val="20"/>
          <w:szCs w:val="20"/>
        </w:rPr>
        <w:t xml:space="preserve"> care sunt </w:t>
      </w:r>
      <w:proofErr w:type="spellStart"/>
      <w:r w:rsidR="007A527E" w:rsidRPr="009B6268">
        <w:rPr>
          <w:rFonts w:asciiTheme="minorHAnsi" w:hAnsiTheme="minorHAnsi" w:cstheme="minorHAnsi"/>
          <w:sz w:val="20"/>
          <w:szCs w:val="20"/>
        </w:rPr>
        <w:t>aferente</w:t>
      </w:r>
      <w:proofErr w:type="spellEnd"/>
      <w:r w:rsidR="007A527E" w:rsidRPr="009B6268">
        <w:rPr>
          <w:rFonts w:asciiTheme="minorHAnsi" w:hAnsiTheme="minorHAnsi" w:cstheme="minorHAnsi"/>
          <w:sz w:val="20"/>
          <w:szCs w:val="20"/>
        </w:rPr>
        <w:t xml:space="preserve"> </w:t>
      </w:r>
      <w:r w:rsidR="007A527E" w:rsidRPr="009B6268">
        <w:rPr>
          <w:rFonts w:asciiTheme="minorHAnsi" w:hAnsiTheme="minorHAnsi" w:cstheme="minorHAnsi"/>
          <w:sz w:val="20"/>
          <w:szCs w:val="20"/>
          <w:lang w:val="ro-RO"/>
        </w:rPr>
        <w:t xml:space="preserve">și intrinsec legate de </w:t>
      </w:r>
      <w:proofErr w:type="spellStart"/>
      <w:r w:rsidR="007A527E" w:rsidRPr="009B6268">
        <w:rPr>
          <w:rFonts w:asciiTheme="minorHAnsi" w:hAnsiTheme="minorHAnsi" w:cstheme="minorHAnsi"/>
          <w:sz w:val="20"/>
          <w:szCs w:val="20"/>
        </w:rPr>
        <w:t>investiți</w:t>
      </w:r>
      <w:r w:rsidR="007A527E" w:rsidRPr="009B6268">
        <w:rPr>
          <w:rFonts w:asciiTheme="minorHAnsi" w:hAnsiTheme="minorHAnsi" w:cstheme="minorHAnsi"/>
          <w:sz w:val="20"/>
          <w:szCs w:val="20"/>
          <w:lang w:val="ro-RO"/>
        </w:rPr>
        <w:t>a</w:t>
      </w:r>
      <w:proofErr w:type="spellEnd"/>
      <w:r w:rsidR="007A527E" w:rsidRPr="009B6268">
        <w:rPr>
          <w:rFonts w:asciiTheme="minorHAnsi" w:hAnsiTheme="minorHAnsi" w:cstheme="minorHAnsi"/>
          <w:sz w:val="20"/>
          <w:szCs w:val="20"/>
        </w:rPr>
        <w:t xml:space="preserve"> </w:t>
      </w:r>
      <w:proofErr w:type="spellStart"/>
      <w:r w:rsidR="007A527E" w:rsidRPr="009B6268">
        <w:rPr>
          <w:rFonts w:asciiTheme="minorHAnsi" w:hAnsiTheme="minorHAnsi" w:cstheme="minorHAnsi"/>
          <w:sz w:val="20"/>
          <w:szCs w:val="20"/>
        </w:rPr>
        <w:t>inițial</w:t>
      </w:r>
      <w:r w:rsidR="007A527E" w:rsidRPr="009B6268">
        <w:rPr>
          <w:rFonts w:asciiTheme="minorHAnsi" w:hAnsiTheme="minorHAnsi" w:cstheme="minorHAnsi"/>
          <w:sz w:val="20"/>
          <w:szCs w:val="20"/>
          <w:lang w:val="ro-RO"/>
        </w:rPr>
        <w:t>ă</w:t>
      </w:r>
      <w:proofErr w:type="spellEnd"/>
      <w:r w:rsidR="007A527E" w:rsidRPr="009B6268">
        <w:rPr>
          <w:rFonts w:asciiTheme="minorHAnsi" w:hAnsiTheme="minorHAnsi" w:cstheme="minorHAnsi"/>
          <w:sz w:val="20"/>
          <w:szCs w:val="20"/>
        </w:rPr>
        <w:t xml:space="preserve"> </w:t>
      </w:r>
      <w:proofErr w:type="spellStart"/>
      <w:r w:rsidR="007A527E" w:rsidRPr="009B6268">
        <w:rPr>
          <w:rFonts w:asciiTheme="minorHAnsi" w:hAnsiTheme="minorHAnsi" w:cstheme="minorHAnsi"/>
          <w:sz w:val="20"/>
          <w:szCs w:val="20"/>
        </w:rPr>
        <w:t>propus</w:t>
      </w:r>
      <w:r w:rsidR="00077A2C" w:rsidRPr="009B6268">
        <w:rPr>
          <w:rFonts w:asciiTheme="minorHAnsi" w:hAnsiTheme="minorHAnsi" w:cstheme="minorHAnsi"/>
          <w:sz w:val="20"/>
          <w:szCs w:val="20"/>
          <w:lang w:val="ro-RO"/>
        </w:rPr>
        <w:t>ă</w:t>
      </w:r>
      <w:proofErr w:type="spellEnd"/>
      <w:r w:rsidR="00077A2C" w:rsidRPr="009B6268">
        <w:rPr>
          <w:rFonts w:asciiTheme="minorHAnsi" w:hAnsiTheme="minorHAnsi" w:cstheme="minorHAnsi"/>
          <w:sz w:val="20"/>
          <w:szCs w:val="20"/>
          <w:lang w:val="ro-RO"/>
        </w:rPr>
        <w:t xml:space="preserve"> și implică modificări/îmbunătățiri substanțiale ale infrastructurii existente, fiind eligibile </w:t>
      </w:r>
      <w:bookmarkStart w:id="10" w:name="_Hlk143361778"/>
      <w:r w:rsidR="007A527E" w:rsidRPr="009B6268">
        <w:rPr>
          <w:rFonts w:asciiTheme="minorHAnsi" w:hAnsiTheme="minorHAnsi" w:cstheme="minorHAnsi"/>
          <w:sz w:val="20"/>
          <w:szCs w:val="20"/>
          <w:lang w:val="ro-RO"/>
        </w:rPr>
        <w:t>în limita a maxim 10% din costurile aferente ajutorului de stat regional.</w:t>
      </w:r>
    </w:p>
    <w:p w14:paraId="789A1FC0" w14:textId="77777777" w:rsidR="00B83E41" w:rsidRPr="009B6268" w:rsidRDefault="006F633C" w:rsidP="00B83E41">
      <w:pPr>
        <w:pStyle w:val="Heading3"/>
        <w:rPr>
          <w:rFonts w:cstheme="minorHAnsi"/>
          <w:sz w:val="20"/>
          <w:szCs w:val="20"/>
        </w:rPr>
      </w:pPr>
      <w:bookmarkStart w:id="11" w:name="do|caIII|si2|ar17|al6|lia"/>
      <w:bookmarkStart w:id="12" w:name="do|caIII|si2|ar17|al6|lib"/>
      <w:bookmarkEnd w:id="10"/>
      <w:bookmarkEnd w:id="11"/>
      <w:bookmarkEnd w:id="12"/>
      <w:r w:rsidRPr="009B6268">
        <w:rPr>
          <w:rFonts w:cstheme="minorHAnsi"/>
          <w:sz w:val="20"/>
          <w:szCs w:val="20"/>
        </w:rPr>
        <w:t>Art.</w:t>
      </w:r>
      <w:r w:rsidR="00B83E41" w:rsidRPr="009B6268">
        <w:rPr>
          <w:rFonts w:cstheme="minorHAnsi"/>
          <w:sz w:val="20"/>
          <w:szCs w:val="20"/>
        </w:rPr>
        <w:t xml:space="preserve"> </w:t>
      </w:r>
      <w:r w:rsidRPr="009B6268">
        <w:rPr>
          <w:rFonts w:cstheme="minorHAnsi"/>
          <w:sz w:val="20"/>
          <w:szCs w:val="20"/>
        </w:rPr>
        <w:t xml:space="preserve">23. </w:t>
      </w:r>
    </w:p>
    <w:p w14:paraId="4BC0F35F" w14:textId="77777777" w:rsidR="006F633C" w:rsidRPr="009B6268" w:rsidRDefault="006F633C" w:rsidP="00105AC5">
      <w:pPr>
        <w:pStyle w:val="ListParagraph"/>
        <w:numPr>
          <w:ilvl w:val="0"/>
          <w:numId w:val="40"/>
        </w:numPr>
        <w:rPr>
          <w:rFonts w:asciiTheme="minorHAnsi" w:hAnsiTheme="minorHAnsi" w:cstheme="minorHAnsi"/>
          <w:sz w:val="20"/>
          <w:szCs w:val="20"/>
        </w:rPr>
      </w:pPr>
      <w:proofErr w:type="spellStart"/>
      <w:r w:rsidRPr="009B6268">
        <w:rPr>
          <w:rFonts w:asciiTheme="minorHAnsi" w:hAnsiTheme="minorHAnsi" w:cstheme="minorHAnsi"/>
          <w:sz w:val="20"/>
          <w:szCs w:val="20"/>
        </w:rPr>
        <w:t>Categoriile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investiţii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eligibile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acordarea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ajutorului</w:t>
      </w:r>
      <w:proofErr w:type="spellEnd"/>
      <w:r w:rsidRPr="009B6268">
        <w:rPr>
          <w:rFonts w:asciiTheme="minorHAnsi" w:hAnsiTheme="minorHAnsi" w:cstheme="minorHAnsi"/>
          <w:sz w:val="20"/>
          <w:szCs w:val="20"/>
        </w:rPr>
        <w:t xml:space="preserve"> de minimis se </w:t>
      </w:r>
      <w:proofErr w:type="spellStart"/>
      <w:r w:rsidRPr="009B6268">
        <w:rPr>
          <w:rFonts w:asciiTheme="minorHAnsi" w:hAnsiTheme="minorHAnsi" w:cstheme="minorHAnsi"/>
          <w:sz w:val="20"/>
          <w:szCs w:val="20"/>
        </w:rPr>
        <w:t>referă</w:t>
      </w:r>
      <w:proofErr w:type="spellEnd"/>
      <w:r w:rsidRPr="009B6268">
        <w:rPr>
          <w:rFonts w:asciiTheme="minorHAnsi" w:hAnsiTheme="minorHAnsi" w:cstheme="minorHAnsi"/>
          <w:sz w:val="20"/>
          <w:szCs w:val="20"/>
        </w:rPr>
        <w:t xml:space="preserve"> la </w:t>
      </w:r>
      <w:proofErr w:type="spellStart"/>
      <w:r w:rsidRPr="009B6268">
        <w:rPr>
          <w:rFonts w:asciiTheme="minorHAnsi" w:hAnsiTheme="minorHAnsi" w:cstheme="minorHAnsi"/>
          <w:sz w:val="20"/>
          <w:szCs w:val="20"/>
        </w:rPr>
        <w:t>următoarele</w:t>
      </w:r>
      <w:proofErr w:type="spellEnd"/>
      <w:r w:rsidRPr="009B6268">
        <w:rPr>
          <w:rFonts w:asciiTheme="minorHAnsi" w:hAnsiTheme="minorHAnsi" w:cstheme="minorHAnsi"/>
          <w:sz w:val="20"/>
          <w:szCs w:val="20"/>
        </w:rPr>
        <w:t>:</w:t>
      </w:r>
    </w:p>
    <w:p w14:paraId="44456FA2" w14:textId="5F1524D1" w:rsidR="0089058A" w:rsidRPr="009B6268" w:rsidRDefault="0089058A" w:rsidP="00105AC5">
      <w:pPr>
        <w:pStyle w:val="ListParagraph"/>
        <w:numPr>
          <w:ilvl w:val="1"/>
          <w:numId w:val="40"/>
        </w:numPr>
        <w:rPr>
          <w:rFonts w:asciiTheme="minorHAnsi" w:hAnsiTheme="minorHAnsi" w:cstheme="minorHAnsi"/>
          <w:sz w:val="20"/>
          <w:szCs w:val="20"/>
        </w:rPr>
      </w:pPr>
      <w:proofErr w:type="spellStart"/>
      <w:r w:rsidRPr="009B6268">
        <w:rPr>
          <w:rFonts w:asciiTheme="minorHAnsi" w:hAnsiTheme="minorHAnsi" w:cstheme="minorHAnsi"/>
          <w:sz w:val="20"/>
          <w:szCs w:val="20"/>
        </w:rPr>
        <w:t>Activităţi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formare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profesională</w:t>
      </w:r>
      <w:proofErr w:type="spellEnd"/>
      <w:r w:rsidR="00A939D7" w:rsidRPr="009B6268">
        <w:rPr>
          <w:rFonts w:asciiTheme="minorHAnsi" w:hAnsiTheme="minorHAnsi" w:cstheme="minorHAnsi"/>
          <w:sz w:val="20"/>
          <w:szCs w:val="20"/>
          <w:lang w:val="ro-RO"/>
        </w:rPr>
        <w:t xml:space="preserve"> pentru activitatea asociată investiției inițiale</w:t>
      </w:r>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calificare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recalificare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formare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continuă</w:t>
      </w:r>
      <w:proofErr w:type="spellEnd"/>
      <w:r w:rsidRPr="009B6268">
        <w:rPr>
          <w:rFonts w:asciiTheme="minorHAnsi" w:hAnsiTheme="minorHAnsi" w:cstheme="minorHAnsi"/>
          <w:sz w:val="20"/>
          <w:szCs w:val="20"/>
        </w:rPr>
        <w:t xml:space="preserve"> - </w:t>
      </w:r>
      <w:proofErr w:type="spellStart"/>
      <w:r w:rsidRPr="009B6268">
        <w:rPr>
          <w:rFonts w:asciiTheme="minorHAnsi" w:hAnsiTheme="minorHAnsi" w:cstheme="minorHAnsi"/>
          <w:sz w:val="20"/>
          <w:szCs w:val="20"/>
        </w:rPr>
        <w:t>perfecționare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specializare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activitatea</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producţie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comercializare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internaţionalizare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dezvoltare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competenţe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privind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managementul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afacerii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tehnologice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angajați</w:t>
      </w:r>
      <w:proofErr w:type="spellEnd"/>
      <w:r w:rsidR="00332B32" w:rsidRPr="009B6268">
        <w:rPr>
          <w:rFonts w:asciiTheme="minorHAnsi" w:hAnsiTheme="minorHAnsi" w:cstheme="minorHAnsi"/>
          <w:sz w:val="20"/>
          <w:szCs w:val="20"/>
          <w:lang w:val="ro-RO"/>
        </w:rPr>
        <w:t>,</w:t>
      </w:r>
      <w:r w:rsidR="00332B32" w:rsidRPr="009B6268">
        <w:rPr>
          <w:rFonts w:asciiTheme="minorHAnsi" w:hAnsiTheme="minorHAnsi" w:cstheme="minorHAnsi"/>
          <w:sz w:val="20"/>
          <w:szCs w:val="20"/>
        </w:rPr>
        <w:t xml:space="preserve"> </w:t>
      </w:r>
      <w:proofErr w:type="spellStart"/>
      <w:r w:rsidR="00332B32" w:rsidRPr="009B6268">
        <w:rPr>
          <w:rFonts w:asciiTheme="minorHAnsi" w:hAnsiTheme="minorHAnsi" w:cstheme="minorHAnsi"/>
          <w:sz w:val="20"/>
          <w:szCs w:val="20"/>
        </w:rPr>
        <w:t>în</w:t>
      </w:r>
      <w:proofErr w:type="spellEnd"/>
      <w:r w:rsidR="00332B32" w:rsidRPr="009B6268">
        <w:rPr>
          <w:rFonts w:asciiTheme="minorHAnsi" w:hAnsiTheme="minorHAnsi" w:cstheme="minorHAnsi"/>
          <w:sz w:val="20"/>
          <w:szCs w:val="20"/>
        </w:rPr>
        <w:t xml:space="preserve"> special </w:t>
      </w:r>
      <w:proofErr w:type="spellStart"/>
      <w:r w:rsidR="00332B32" w:rsidRPr="009B6268">
        <w:rPr>
          <w:rFonts w:asciiTheme="minorHAnsi" w:hAnsiTheme="minorHAnsi" w:cstheme="minorHAnsi"/>
          <w:sz w:val="20"/>
          <w:szCs w:val="20"/>
        </w:rPr>
        <w:t>pentru</w:t>
      </w:r>
      <w:proofErr w:type="spellEnd"/>
      <w:r w:rsidR="00332B32" w:rsidRPr="009B6268">
        <w:rPr>
          <w:rFonts w:asciiTheme="minorHAnsi" w:hAnsiTheme="minorHAnsi" w:cstheme="minorHAnsi"/>
          <w:sz w:val="20"/>
          <w:szCs w:val="20"/>
        </w:rPr>
        <w:t xml:space="preserve"> </w:t>
      </w:r>
      <w:proofErr w:type="spellStart"/>
      <w:r w:rsidR="00332B32" w:rsidRPr="009B6268">
        <w:rPr>
          <w:rFonts w:asciiTheme="minorHAnsi" w:hAnsiTheme="minorHAnsi" w:cstheme="minorHAnsi"/>
          <w:sz w:val="20"/>
          <w:szCs w:val="20"/>
        </w:rPr>
        <w:t>obținerea</w:t>
      </w:r>
      <w:proofErr w:type="spellEnd"/>
      <w:r w:rsidR="00332B32" w:rsidRPr="009B6268">
        <w:rPr>
          <w:rFonts w:asciiTheme="minorHAnsi" w:hAnsiTheme="minorHAnsi" w:cstheme="minorHAnsi"/>
          <w:sz w:val="20"/>
          <w:szCs w:val="20"/>
        </w:rPr>
        <w:t xml:space="preserve"> de </w:t>
      </w:r>
      <w:proofErr w:type="spellStart"/>
      <w:r w:rsidR="00332B32" w:rsidRPr="009B6268">
        <w:rPr>
          <w:rFonts w:asciiTheme="minorHAnsi" w:hAnsiTheme="minorHAnsi" w:cstheme="minorHAnsi"/>
          <w:sz w:val="20"/>
          <w:szCs w:val="20"/>
        </w:rPr>
        <w:t>competențe</w:t>
      </w:r>
      <w:proofErr w:type="spellEnd"/>
      <w:r w:rsidR="00332B32" w:rsidRPr="009B6268">
        <w:rPr>
          <w:rFonts w:asciiTheme="minorHAnsi" w:hAnsiTheme="minorHAnsi" w:cstheme="minorHAnsi"/>
          <w:sz w:val="20"/>
          <w:szCs w:val="20"/>
        </w:rPr>
        <w:t xml:space="preserve"> </w:t>
      </w:r>
      <w:proofErr w:type="spellStart"/>
      <w:r w:rsidR="00332B32" w:rsidRPr="009B6268">
        <w:rPr>
          <w:rFonts w:asciiTheme="minorHAnsi" w:hAnsiTheme="minorHAnsi" w:cstheme="minorHAnsi"/>
          <w:sz w:val="20"/>
          <w:szCs w:val="20"/>
        </w:rPr>
        <w:t>verzi</w:t>
      </w:r>
      <w:proofErr w:type="spellEnd"/>
      <w:r w:rsidR="00332B32" w:rsidRPr="009B6268">
        <w:rPr>
          <w:rFonts w:asciiTheme="minorHAnsi" w:hAnsiTheme="minorHAnsi" w:cstheme="minorHAnsi"/>
          <w:sz w:val="20"/>
          <w:szCs w:val="20"/>
        </w:rPr>
        <w:t xml:space="preserve"> </w:t>
      </w:r>
      <w:proofErr w:type="spellStart"/>
      <w:r w:rsidR="00332B32" w:rsidRPr="009B6268">
        <w:rPr>
          <w:rFonts w:asciiTheme="minorHAnsi" w:hAnsiTheme="minorHAnsi" w:cstheme="minorHAnsi"/>
          <w:sz w:val="20"/>
          <w:szCs w:val="20"/>
        </w:rPr>
        <w:t>sau</w:t>
      </w:r>
      <w:proofErr w:type="spellEnd"/>
      <w:r w:rsidR="00332B32" w:rsidRPr="009B6268">
        <w:rPr>
          <w:rFonts w:asciiTheme="minorHAnsi" w:hAnsiTheme="minorHAnsi" w:cstheme="minorHAnsi"/>
          <w:sz w:val="20"/>
          <w:szCs w:val="20"/>
        </w:rPr>
        <w:t xml:space="preserve"> </w:t>
      </w:r>
      <w:proofErr w:type="spellStart"/>
      <w:r w:rsidR="00332B32" w:rsidRPr="009B6268">
        <w:rPr>
          <w:rFonts w:asciiTheme="minorHAnsi" w:hAnsiTheme="minorHAnsi" w:cstheme="minorHAnsi"/>
          <w:sz w:val="20"/>
          <w:szCs w:val="20"/>
        </w:rPr>
        <w:t>competențe</w:t>
      </w:r>
      <w:proofErr w:type="spellEnd"/>
      <w:r w:rsidR="00332B32" w:rsidRPr="009B6268">
        <w:rPr>
          <w:rFonts w:asciiTheme="minorHAnsi" w:hAnsiTheme="minorHAnsi" w:cstheme="minorHAnsi"/>
          <w:sz w:val="20"/>
          <w:szCs w:val="20"/>
        </w:rPr>
        <w:t xml:space="preserve"> </w:t>
      </w:r>
      <w:proofErr w:type="spellStart"/>
      <w:r w:rsidR="00332B32" w:rsidRPr="009B6268">
        <w:rPr>
          <w:rFonts w:asciiTheme="minorHAnsi" w:hAnsiTheme="minorHAnsi" w:cstheme="minorHAnsi"/>
          <w:sz w:val="20"/>
          <w:szCs w:val="20"/>
        </w:rPr>
        <w:t>în</w:t>
      </w:r>
      <w:proofErr w:type="spellEnd"/>
      <w:r w:rsidR="00332B32" w:rsidRPr="009B6268">
        <w:rPr>
          <w:rFonts w:asciiTheme="minorHAnsi" w:hAnsiTheme="minorHAnsi" w:cstheme="minorHAnsi"/>
          <w:sz w:val="20"/>
          <w:szCs w:val="20"/>
        </w:rPr>
        <w:t xml:space="preserve"> </w:t>
      </w:r>
      <w:proofErr w:type="spellStart"/>
      <w:r w:rsidR="00332B32" w:rsidRPr="009B6268">
        <w:rPr>
          <w:rFonts w:asciiTheme="minorHAnsi" w:hAnsiTheme="minorHAnsi" w:cstheme="minorHAnsi"/>
          <w:sz w:val="20"/>
          <w:szCs w:val="20"/>
        </w:rPr>
        <w:t>domeniile</w:t>
      </w:r>
      <w:proofErr w:type="spellEnd"/>
      <w:r w:rsidR="00332B32" w:rsidRPr="009B6268">
        <w:rPr>
          <w:rFonts w:asciiTheme="minorHAnsi" w:hAnsiTheme="minorHAnsi" w:cstheme="minorHAnsi"/>
          <w:sz w:val="20"/>
          <w:szCs w:val="20"/>
        </w:rPr>
        <w:t xml:space="preserve"> </w:t>
      </w:r>
      <w:proofErr w:type="spellStart"/>
      <w:r w:rsidR="00332B32" w:rsidRPr="009B6268">
        <w:rPr>
          <w:rFonts w:asciiTheme="minorHAnsi" w:hAnsiTheme="minorHAnsi" w:cstheme="minorHAnsi"/>
          <w:sz w:val="20"/>
          <w:szCs w:val="20"/>
        </w:rPr>
        <w:t>și</w:t>
      </w:r>
      <w:proofErr w:type="spellEnd"/>
      <w:r w:rsidR="00332B32" w:rsidRPr="009B6268">
        <w:rPr>
          <w:rFonts w:asciiTheme="minorHAnsi" w:hAnsiTheme="minorHAnsi" w:cstheme="minorHAnsi"/>
          <w:sz w:val="20"/>
          <w:szCs w:val="20"/>
        </w:rPr>
        <w:t xml:space="preserve"> </w:t>
      </w:r>
      <w:proofErr w:type="spellStart"/>
      <w:r w:rsidR="00332B32" w:rsidRPr="009B6268">
        <w:rPr>
          <w:rFonts w:asciiTheme="minorHAnsi" w:hAnsiTheme="minorHAnsi" w:cstheme="minorHAnsi"/>
          <w:sz w:val="20"/>
          <w:szCs w:val="20"/>
        </w:rPr>
        <w:t>sectoarele</w:t>
      </w:r>
      <w:proofErr w:type="spellEnd"/>
      <w:r w:rsidR="00332B32" w:rsidRPr="009B6268">
        <w:rPr>
          <w:rFonts w:asciiTheme="minorHAnsi" w:hAnsiTheme="minorHAnsi" w:cstheme="minorHAnsi"/>
          <w:sz w:val="20"/>
          <w:szCs w:val="20"/>
        </w:rPr>
        <w:t xml:space="preserve"> </w:t>
      </w:r>
      <w:proofErr w:type="spellStart"/>
      <w:r w:rsidR="00332B32" w:rsidRPr="009B6268">
        <w:rPr>
          <w:rFonts w:asciiTheme="minorHAnsi" w:hAnsiTheme="minorHAnsi" w:cstheme="minorHAnsi"/>
          <w:sz w:val="20"/>
          <w:szCs w:val="20"/>
        </w:rPr>
        <w:t>emergente</w:t>
      </w:r>
      <w:proofErr w:type="spellEnd"/>
      <w:r w:rsidR="00332B32" w:rsidRPr="009B6268">
        <w:rPr>
          <w:rFonts w:asciiTheme="minorHAnsi" w:hAnsiTheme="minorHAnsi" w:cstheme="minorHAnsi"/>
          <w:sz w:val="20"/>
          <w:szCs w:val="20"/>
        </w:rPr>
        <w:t xml:space="preserve"> </w:t>
      </w:r>
      <w:proofErr w:type="spellStart"/>
      <w:r w:rsidR="00332B32" w:rsidRPr="009B6268">
        <w:rPr>
          <w:rFonts w:asciiTheme="minorHAnsi" w:hAnsiTheme="minorHAnsi" w:cstheme="minorHAnsi"/>
          <w:sz w:val="20"/>
          <w:szCs w:val="20"/>
        </w:rPr>
        <w:t>identificate</w:t>
      </w:r>
      <w:proofErr w:type="spellEnd"/>
      <w:r w:rsidR="00332B32" w:rsidRPr="009B6268">
        <w:rPr>
          <w:rFonts w:asciiTheme="minorHAnsi" w:hAnsiTheme="minorHAnsi" w:cstheme="minorHAnsi"/>
          <w:sz w:val="20"/>
          <w:szCs w:val="20"/>
        </w:rPr>
        <w:t xml:space="preserve"> </w:t>
      </w:r>
      <w:proofErr w:type="spellStart"/>
      <w:r w:rsidR="00332B32" w:rsidRPr="009B6268">
        <w:rPr>
          <w:rFonts w:asciiTheme="minorHAnsi" w:hAnsiTheme="minorHAnsi" w:cstheme="minorHAnsi"/>
          <w:sz w:val="20"/>
          <w:szCs w:val="20"/>
        </w:rPr>
        <w:t>pentru</w:t>
      </w:r>
      <w:proofErr w:type="spellEnd"/>
      <w:r w:rsidR="00332B32" w:rsidRPr="009B6268">
        <w:rPr>
          <w:rFonts w:asciiTheme="minorHAnsi" w:hAnsiTheme="minorHAnsi" w:cstheme="minorHAnsi"/>
          <w:sz w:val="20"/>
          <w:szCs w:val="20"/>
        </w:rPr>
        <w:t xml:space="preserve"> </w:t>
      </w:r>
      <w:proofErr w:type="spellStart"/>
      <w:r w:rsidR="00332B32" w:rsidRPr="009B6268">
        <w:rPr>
          <w:rFonts w:asciiTheme="minorHAnsi" w:hAnsiTheme="minorHAnsi" w:cstheme="minorHAnsi"/>
          <w:sz w:val="20"/>
          <w:szCs w:val="20"/>
        </w:rPr>
        <w:t>fiecare</w:t>
      </w:r>
      <w:proofErr w:type="spellEnd"/>
      <w:r w:rsidR="00332B32" w:rsidRPr="009B6268">
        <w:rPr>
          <w:rFonts w:asciiTheme="minorHAnsi" w:hAnsiTheme="minorHAnsi" w:cstheme="minorHAnsi"/>
          <w:sz w:val="20"/>
          <w:szCs w:val="20"/>
        </w:rPr>
        <w:t xml:space="preserve"> </w:t>
      </w:r>
      <w:proofErr w:type="spellStart"/>
      <w:r w:rsidR="00332B32" w:rsidRPr="009B6268">
        <w:rPr>
          <w:rFonts w:asciiTheme="minorHAnsi" w:hAnsiTheme="minorHAnsi" w:cstheme="minorHAnsi"/>
          <w:sz w:val="20"/>
          <w:szCs w:val="20"/>
        </w:rPr>
        <w:t>apel</w:t>
      </w:r>
      <w:proofErr w:type="spellEnd"/>
      <w:r w:rsidR="00332B32" w:rsidRPr="009B6268">
        <w:rPr>
          <w:rFonts w:asciiTheme="minorHAnsi" w:hAnsiTheme="minorHAnsi" w:cstheme="minorHAnsi"/>
          <w:sz w:val="20"/>
          <w:szCs w:val="20"/>
        </w:rPr>
        <w:t xml:space="preserve"> </w:t>
      </w:r>
      <w:proofErr w:type="spellStart"/>
      <w:r w:rsidR="00332B32" w:rsidRPr="009B6268">
        <w:rPr>
          <w:rFonts w:asciiTheme="minorHAnsi" w:hAnsiTheme="minorHAnsi" w:cstheme="minorHAnsi"/>
          <w:sz w:val="20"/>
          <w:szCs w:val="20"/>
        </w:rPr>
        <w:t>în</w:t>
      </w:r>
      <w:proofErr w:type="spellEnd"/>
      <w:r w:rsidR="00332B32" w:rsidRPr="009B6268">
        <w:rPr>
          <w:rFonts w:asciiTheme="minorHAnsi" w:hAnsiTheme="minorHAnsi" w:cstheme="minorHAnsi"/>
          <w:sz w:val="20"/>
          <w:szCs w:val="20"/>
        </w:rPr>
        <w:t xml:space="preserve"> </w:t>
      </w:r>
      <w:proofErr w:type="spellStart"/>
      <w:r w:rsidR="00332B32" w:rsidRPr="009B6268">
        <w:rPr>
          <w:rFonts w:asciiTheme="minorHAnsi" w:hAnsiTheme="minorHAnsi" w:cstheme="minorHAnsi"/>
          <w:sz w:val="20"/>
          <w:szCs w:val="20"/>
        </w:rPr>
        <w:t>parte</w:t>
      </w:r>
      <w:proofErr w:type="spellEnd"/>
      <w:r w:rsidRPr="009B6268">
        <w:rPr>
          <w:rFonts w:asciiTheme="minorHAnsi" w:hAnsiTheme="minorHAnsi" w:cstheme="minorHAnsi"/>
          <w:sz w:val="20"/>
          <w:szCs w:val="20"/>
        </w:rPr>
        <w:t xml:space="preserve">. </w:t>
      </w:r>
    </w:p>
    <w:p w14:paraId="36D877D0" w14:textId="77777777" w:rsidR="0089058A" w:rsidRPr="009B6268" w:rsidRDefault="0089058A" w:rsidP="00105AC5">
      <w:pPr>
        <w:pStyle w:val="ListParagraph"/>
        <w:numPr>
          <w:ilvl w:val="1"/>
          <w:numId w:val="40"/>
        </w:numPr>
        <w:rPr>
          <w:rFonts w:asciiTheme="minorHAnsi" w:hAnsiTheme="minorHAnsi" w:cstheme="minorHAnsi"/>
          <w:sz w:val="20"/>
          <w:szCs w:val="20"/>
        </w:rPr>
      </w:pPr>
      <w:proofErr w:type="spellStart"/>
      <w:r w:rsidRPr="009B6268">
        <w:rPr>
          <w:rFonts w:asciiTheme="minorHAnsi" w:hAnsiTheme="minorHAnsi" w:cstheme="minorHAnsi"/>
          <w:sz w:val="20"/>
          <w:szCs w:val="20"/>
        </w:rPr>
        <w:t>Activităţi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consultanță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pregătirea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documentaţiei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proiect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cerere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finanțare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planului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afaceri</w:t>
      </w:r>
      <w:proofErr w:type="spellEnd"/>
      <w:r w:rsidRPr="009B6268">
        <w:rPr>
          <w:rFonts w:asciiTheme="minorHAnsi" w:hAnsiTheme="minorHAnsi" w:cstheme="minorHAnsi"/>
          <w:sz w:val="20"/>
          <w:szCs w:val="20"/>
        </w:rPr>
        <w:t xml:space="preserve">) elaborate </w:t>
      </w:r>
      <w:proofErr w:type="spellStart"/>
      <w:r w:rsidRPr="009B6268">
        <w:rPr>
          <w:rFonts w:asciiTheme="minorHAnsi" w:hAnsiTheme="minorHAnsi" w:cstheme="minorHAnsi"/>
          <w:sz w:val="20"/>
          <w:szCs w:val="20"/>
        </w:rPr>
        <w:t>înainte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semnarea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contractului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finanțare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managementul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proiectului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managementul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execuţiei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investiţiei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administrarea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contractului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execuţie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realizarea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procedurilor</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achiziții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monitorizare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raportare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pregătirea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cererilor</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rambursare</w:t>
      </w:r>
      <w:proofErr w:type="spellEnd"/>
      <w:r w:rsidRPr="009B6268">
        <w:rPr>
          <w:rFonts w:asciiTheme="minorHAnsi" w:hAnsiTheme="minorHAnsi" w:cstheme="minorHAnsi"/>
          <w:sz w:val="20"/>
          <w:szCs w:val="20"/>
        </w:rPr>
        <w:t xml:space="preserve">). </w:t>
      </w:r>
    </w:p>
    <w:p w14:paraId="297937DD" w14:textId="2E88BB2F" w:rsidR="0089058A" w:rsidRPr="009B6268" w:rsidRDefault="0089058A" w:rsidP="00105AC5">
      <w:pPr>
        <w:pStyle w:val="ListParagraph"/>
        <w:numPr>
          <w:ilvl w:val="1"/>
          <w:numId w:val="40"/>
        </w:numPr>
        <w:rPr>
          <w:rFonts w:asciiTheme="minorHAnsi" w:hAnsiTheme="minorHAnsi" w:cstheme="minorHAnsi"/>
          <w:sz w:val="20"/>
          <w:szCs w:val="20"/>
        </w:rPr>
      </w:pPr>
      <w:proofErr w:type="spellStart"/>
      <w:r w:rsidRPr="009B6268">
        <w:rPr>
          <w:rFonts w:asciiTheme="minorHAnsi" w:hAnsiTheme="minorHAnsi" w:cstheme="minorHAnsi"/>
          <w:sz w:val="20"/>
          <w:szCs w:val="20"/>
        </w:rPr>
        <w:t>Activități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proiectare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elaborarea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documentaţiilor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necesare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obţinerii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acordurilor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avizelor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autorizaţiilor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aferente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obiectivului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investiţie</w:t>
      </w:r>
      <w:proofErr w:type="spellEnd"/>
      <w:r w:rsidRPr="009B6268">
        <w:rPr>
          <w:rFonts w:asciiTheme="minorHAnsi" w:hAnsiTheme="minorHAnsi" w:cstheme="minorHAnsi"/>
          <w:sz w:val="20"/>
          <w:szCs w:val="20"/>
        </w:rPr>
        <w:t>.</w:t>
      </w:r>
      <w:r w:rsidR="001F2448" w:rsidRPr="009B6268">
        <w:rPr>
          <w:rFonts w:asciiTheme="minorHAnsi" w:hAnsiTheme="minorHAnsi" w:cstheme="minorHAnsi"/>
          <w:sz w:val="20"/>
          <w:szCs w:val="20"/>
          <w:lang w:val="ro-RO"/>
        </w:rPr>
        <w:t xml:space="preserve"> Documentația </w:t>
      </w:r>
      <w:proofErr w:type="spellStart"/>
      <w:r w:rsidR="001F2448" w:rsidRPr="009B6268">
        <w:rPr>
          <w:rFonts w:asciiTheme="minorHAnsi" w:hAnsiTheme="minorHAnsi" w:cstheme="minorHAnsi"/>
          <w:sz w:val="20"/>
          <w:szCs w:val="20"/>
          <w:lang w:val="ro-RO"/>
        </w:rPr>
        <w:t>tehnico</w:t>
      </w:r>
      <w:proofErr w:type="spellEnd"/>
      <w:r w:rsidR="001F2448" w:rsidRPr="009B6268">
        <w:rPr>
          <w:rFonts w:asciiTheme="minorHAnsi" w:hAnsiTheme="minorHAnsi" w:cstheme="minorHAnsi"/>
          <w:sz w:val="20"/>
          <w:szCs w:val="20"/>
          <w:lang w:val="ro-RO"/>
        </w:rPr>
        <w:t xml:space="preserve"> economică trebuie sa fi fost realizată cu cel mult doi ani anterior depunerii cererii de finanțare.</w:t>
      </w:r>
    </w:p>
    <w:p w14:paraId="2A60CFD6" w14:textId="77777777" w:rsidR="0089058A" w:rsidRPr="009B6268" w:rsidRDefault="0089058A" w:rsidP="00105AC5">
      <w:pPr>
        <w:pStyle w:val="ListParagraph"/>
        <w:numPr>
          <w:ilvl w:val="1"/>
          <w:numId w:val="40"/>
        </w:numPr>
        <w:rPr>
          <w:rFonts w:asciiTheme="minorHAnsi" w:hAnsiTheme="minorHAnsi" w:cstheme="minorHAnsi"/>
          <w:sz w:val="20"/>
          <w:szCs w:val="20"/>
        </w:rPr>
      </w:pPr>
      <w:proofErr w:type="spellStart"/>
      <w:r w:rsidRPr="009B6268">
        <w:rPr>
          <w:rFonts w:asciiTheme="minorHAnsi" w:hAnsiTheme="minorHAnsi" w:cstheme="minorHAnsi"/>
          <w:sz w:val="20"/>
          <w:szCs w:val="20"/>
        </w:rPr>
        <w:t>Activități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asistență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tehnică</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proiectantului</w:t>
      </w:r>
      <w:proofErr w:type="spellEnd"/>
      <w:r w:rsidRPr="009B6268">
        <w:rPr>
          <w:rFonts w:asciiTheme="minorHAnsi" w:hAnsiTheme="minorHAnsi" w:cstheme="minorHAnsi"/>
          <w:sz w:val="20"/>
          <w:szCs w:val="20"/>
        </w:rPr>
        <w:t xml:space="preserve"> pe </w:t>
      </w:r>
      <w:proofErr w:type="spellStart"/>
      <w:r w:rsidRPr="009B6268">
        <w:rPr>
          <w:rFonts w:asciiTheme="minorHAnsi" w:hAnsiTheme="minorHAnsi" w:cstheme="minorHAnsi"/>
          <w:sz w:val="20"/>
          <w:szCs w:val="20"/>
        </w:rPr>
        <w:t>perioada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implementării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proiectului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diriginte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șantier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autorizat</w:t>
      </w:r>
      <w:proofErr w:type="spellEnd"/>
      <w:r w:rsidRPr="009B6268">
        <w:rPr>
          <w:rFonts w:asciiTheme="minorHAnsi" w:hAnsiTheme="minorHAnsi" w:cstheme="minorHAnsi"/>
          <w:sz w:val="20"/>
          <w:szCs w:val="20"/>
        </w:rPr>
        <w:t xml:space="preserve"> conform </w:t>
      </w:r>
      <w:proofErr w:type="spellStart"/>
      <w:r w:rsidRPr="009B6268">
        <w:rPr>
          <w:rFonts w:asciiTheme="minorHAnsi" w:hAnsiTheme="minorHAnsi" w:cstheme="minorHAnsi"/>
          <w:sz w:val="20"/>
          <w:szCs w:val="20"/>
        </w:rPr>
        <w:t>prevederilor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legale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verificarea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execuției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lucrărilor</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construcții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instalații</w:t>
      </w:r>
      <w:proofErr w:type="spellEnd"/>
      <w:r w:rsidRPr="009B6268">
        <w:rPr>
          <w:rFonts w:asciiTheme="minorHAnsi" w:hAnsiTheme="minorHAnsi" w:cstheme="minorHAnsi"/>
          <w:sz w:val="20"/>
          <w:szCs w:val="20"/>
        </w:rPr>
        <w:t>.</w:t>
      </w:r>
    </w:p>
    <w:p w14:paraId="49972BF7" w14:textId="6AF2C5EC" w:rsidR="00344C4E" w:rsidRPr="009B6268" w:rsidRDefault="00344C4E" w:rsidP="00105AC5">
      <w:pPr>
        <w:pStyle w:val="ListParagraph"/>
        <w:numPr>
          <w:ilvl w:val="1"/>
          <w:numId w:val="40"/>
        </w:numPr>
        <w:rPr>
          <w:rFonts w:asciiTheme="minorHAnsi" w:hAnsiTheme="minorHAnsi" w:cstheme="minorHAnsi"/>
          <w:sz w:val="20"/>
          <w:szCs w:val="20"/>
        </w:rPr>
      </w:pPr>
      <w:proofErr w:type="spellStart"/>
      <w:r w:rsidRPr="009B6268">
        <w:rPr>
          <w:rFonts w:asciiTheme="minorHAnsi" w:hAnsiTheme="minorHAnsi" w:cstheme="minorHAnsi"/>
          <w:sz w:val="20"/>
          <w:szCs w:val="20"/>
        </w:rPr>
        <w:t>Activități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cercetare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dezvoltare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inovare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vederea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prototipării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punerii</w:t>
      </w:r>
      <w:proofErr w:type="spellEnd"/>
      <w:r w:rsidRPr="009B6268">
        <w:rPr>
          <w:rFonts w:asciiTheme="minorHAnsi" w:hAnsiTheme="minorHAnsi" w:cstheme="minorHAnsi"/>
          <w:sz w:val="20"/>
          <w:szCs w:val="20"/>
        </w:rPr>
        <w:t xml:space="preserve"> pe </w:t>
      </w:r>
      <w:proofErr w:type="spellStart"/>
      <w:r w:rsidRPr="009B6268">
        <w:rPr>
          <w:rFonts w:asciiTheme="minorHAnsi" w:hAnsiTheme="minorHAnsi" w:cstheme="minorHAnsi"/>
          <w:sz w:val="20"/>
          <w:szCs w:val="20"/>
        </w:rPr>
        <w:t>piață</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unor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produse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noi</w:t>
      </w:r>
      <w:proofErr w:type="spellEnd"/>
      <w:r w:rsidRPr="009B6268">
        <w:rPr>
          <w:rFonts w:asciiTheme="minorHAnsi" w:hAnsiTheme="minorHAnsi" w:cstheme="minorHAnsi"/>
          <w:sz w:val="20"/>
          <w:szCs w:val="20"/>
        </w:rPr>
        <w:t>/</w:t>
      </w:r>
      <w:proofErr w:type="spellStart"/>
      <w:r w:rsidRPr="009B6268">
        <w:rPr>
          <w:rFonts w:asciiTheme="minorHAnsi" w:hAnsiTheme="minorHAnsi" w:cstheme="minorHAnsi"/>
          <w:sz w:val="20"/>
          <w:szCs w:val="20"/>
        </w:rPr>
        <w:t>inovative</w:t>
      </w:r>
      <w:proofErr w:type="spellEnd"/>
    </w:p>
    <w:p w14:paraId="078B7C5F" w14:textId="5F29C335" w:rsidR="0070384D" w:rsidRPr="009B6268" w:rsidRDefault="0070384D" w:rsidP="00105AC5">
      <w:pPr>
        <w:pStyle w:val="ListParagraph"/>
        <w:numPr>
          <w:ilvl w:val="1"/>
          <w:numId w:val="40"/>
        </w:numPr>
        <w:rPr>
          <w:rFonts w:asciiTheme="minorHAnsi" w:hAnsiTheme="minorHAnsi" w:cstheme="minorHAnsi"/>
          <w:sz w:val="20"/>
          <w:szCs w:val="20"/>
        </w:rPr>
      </w:pPr>
      <w:proofErr w:type="spellStart"/>
      <w:r w:rsidRPr="009B6268">
        <w:rPr>
          <w:rFonts w:asciiTheme="minorHAnsi" w:hAnsiTheme="minorHAnsi" w:cstheme="minorHAnsi"/>
          <w:sz w:val="20"/>
          <w:szCs w:val="20"/>
        </w:rPr>
        <w:t>Activități</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respectă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principiul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economiei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circulare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sunt </w:t>
      </w:r>
      <w:proofErr w:type="spellStart"/>
      <w:r w:rsidRPr="009B6268">
        <w:rPr>
          <w:rFonts w:asciiTheme="minorHAnsi" w:hAnsiTheme="minorHAnsi" w:cstheme="minorHAnsi"/>
          <w:sz w:val="20"/>
          <w:szCs w:val="20"/>
        </w:rPr>
        <w:t>asociate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investiției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inițiale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propuse</w:t>
      </w:r>
      <w:proofErr w:type="spellEnd"/>
      <w:r w:rsidRPr="009B6268">
        <w:rPr>
          <w:rFonts w:asciiTheme="minorHAnsi" w:hAnsiTheme="minorHAnsi" w:cstheme="minorHAnsi"/>
          <w:sz w:val="20"/>
          <w:szCs w:val="20"/>
        </w:rPr>
        <w:t xml:space="preserve"> a fi </w:t>
      </w:r>
      <w:proofErr w:type="spellStart"/>
      <w:r w:rsidRPr="009B6268">
        <w:rPr>
          <w:rFonts w:asciiTheme="minorHAnsi" w:hAnsiTheme="minorHAnsi" w:cstheme="minorHAnsi"/>
          <w:sz w:val="20"/>
          <w:szCs w:val="20"/>
        </w:rPr>
        <w:t>realizate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proiect</w:t>
      </w:r>
      <w:proofErr w:type="spellEnd"/>
      <w:r w:rsidRPr="009B6268">
        <w:rPr>
          <w:rFonts w:asciiTheme="minorHAnsi" w:hAnsiTheme="minorHAnsi" w:cstheme="minorHAnsi"/>
          <w:sz w:val="20"/>
          <w:szCs w:val="20"/>
        </w:rPr>
        <w:t>;</w:t>
      </w:r>
    </w:p>
    <w:p w14:paraId="741AA2B4" w14:textId="167AAB1A" w:rsidR="0070384D" w:rsidRPr="009B6268" w:rsidRDefault="0070384D" w:rsidP="00105AC5">
      <w:pPr>
        <w:pStyle w:val="ListParagraph"/>
        <w:numPr>
          <w:ilvl w:val="1"/>
          <w:numId w:val="40"/>
        </w:numPr>
        <w:rPr>
          <w:rFonts w:asciiTheme="minorHAnsi" w:hAnsiTheme="minorHAnsi" w:cstheme="minorHAnsi"/>
          <w:sz w:val="20"/>
          <w:szCs w:val="20"/>
        </w:rPr>
      </w:pPr>
      <w:r w:rsidRPr="009B6268">
        <w:rPr>
          <w:rFonts w:asciiTheme="minorHAnsi" w:hAnsiTheme="minorHAnsi" w:cstheme="minorHAnsi"/>
          <w:sz w:val="20"/>
          <w:szCs w:val="20"/>
        </w:rPr>
        <w:t>Ac</w:t>
      </w:r>
      <w:r w:rsidRPr="009B6268">
        <w:rPr>
          <w:rFonts w:asciiTheme="minorHAnsi" w:hAnsiTheme="minorHAnsi" w:cstheme="minorHAnsi"/>
          <w:sz w:val="20"/>
          <w:szCs w:val="20"/>
          <w:lang w:val="ro-RO"/>
        </w:rPr>
        <w:t>t</w:t>
      </w:r>
      <w:proofErr w:type="spellStart"/>
      <w:r w:rsidRPr="009B6268">
        <w:rPr>
          <w:rFonts w:asciiTheme="minorHAnsi" w:hAnsiTheme="minorHAnsi" w:cstheme="minorHAnsi"/>
          <w:sz w:val="20"/>
          <w:szCs w:val="20"/>
        </w:rPr>
        <w:t>ivități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privind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realizarea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cadastrului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intrarea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legalitate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proprietăților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scopul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valorizării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proprietății</w:t>
      </w:r>
      <w:proofErr w:type="spellEnd"/>
      <w:r w:rsidRPr="009B6268">
        <w:rPr>
          <w:rFonts w:asciiTheme="minorHAnsi" w:hAnsiTheme="minorHAnsi" w:cstheme="minorHAnsi"/>
          <w:sz w:val="20"/>
          <w:szCs w:val="20"/>
        </w:rPr>
        <w:t xml:space="preserve"> ca </w:t>
      </w:r>
      <w:proofErr w:type="spellStart"/>
      <w:r w:rsidRPr="009B6268">
        <w:rPr>
          <w:rFonts w:asciiTheme="minorHAnsi" w:hAnsiTheme="minorHAnsi" w:cstheme="minorHAnsi"/>
          <w:sz w:val="20"/>
          <w:szCs w:val="20"/>
        </w:rPr>
        <w:t>bază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crearea</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mici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afaceri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activării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formelor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legale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economie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zonele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defavorizate</w:t>
      </w:r>
      <w:proofErr w:type="spellEnd"/>
    </w:p>
    <w:p w14:paraId="5F120135" w14:textId="073AA267" w:rsidR="0089058A" w:rsidRPr="009B6268" w:rsidRDefault="0089058A" w:rsidP="00105AC5">
      <w:pPr>
        <w:pStyle w:val="ListParagraph"/>
        <w:numPr>
          <w:ilvl w:val="1"/>
          <w:numId w:val="40"/>
        </w:numPr>
        <w:rPr>
          <w:rFonts w:asciiTheme="minorHAnsi" w:hAnsiTheme="minorHAnsi" w:cstheme="minorHAnsi"/>
          <w:sz w:val="20"/>
          <w:szCs w:val="20"/>
        </w:rPr>
      </w:pPr>
      <w:proofErr w:type="spellStart"/>
      <w:r w:rsidRPr="009B6268">
        <w:rPr>
          <w:rFonts w:asciiTheme="minorHAnsi" w:hAnsiTheme="minorHAnsi" w:cstheme="minorHAnsi"/>
          <w:sz w:val="20"/>
          <w:szCs w:val="20"/>
        </w:rPr>
        <w:t>Certificarea</w:t>
      </w:r>
      <w:proofErr w:type="spellEnd"/>
      <w:r w:rsidRPr="009B6268">
        <w:rPr>
          <w:rFonts w:asciiTheme="minorHAnsi" w:hAnsiTheme="minorHAnsi" w:cstheme="minorHAnsi"/>
          <w:sz w:val="20"/>
          <w:szCs w:val="20"/>
        </w:rPr>
        <w:t xml:space="preserve"> / </w:t>
      </w:r>
      <w:proofErr w:type="spellStart"/>
      <w:r w:rsidRPr="009B6268">
        <w:rPr>
          <w:rFonts w:asciiTheme="minorHAnsi" w:hAnsiTheme="minorHAnsi" w:cstheme="minorHAnsi"/>
          <w:sz w:val="20"/>
          <w:szCs w:val="20"/>
        </w:rPr>
        <w:t>recertificarea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produselor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serviciilor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proceselor</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către</w:t>
      </w:r>
      <w:proofErr w:type="spellEnd"/>
      <w:r w:rsidRPr="009B6268">
        <w:rPr>
          <w:rFonts w:asciiTheme="minorHAnsi" w:hAnsiTheme="minorHAnsi" w:cstheme="minorHAnsi"/>
          <w:sz w:val="20"/>
          <w:szCs w:val="20"/>
        </w:rPr>
        <w:t xml:space="preserve"> un organism de </w:t>
      </w:r>
      <w:proofErr w:type="spellStart"/>
      <w:r w:rsidRPr="009B6268">
        <w:rPr>
          <w:rFonts w:asciiTheme="minorHAnsi" w:hAnsiTheme="minorHAnsi" w:cstheme="minorHAnsi"/>
          <w:sz w:val="20"/>
          <w:szCs w:val="20"/>
        </w:rPr>
        <w:t>certificare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acreditat</w:t>
      </w:r>
      <w:proofErr w:type="spellEnd"/>
      <w:r w:rsidRPr="009B6268">
        <w:rPr>
          <w:rFonts w:asciiTheme="minorHAnsi" w:hAnsiTheme="minorHAnsi" w:cstheme="minorHAnsi"/>
          <w:sz w:val="20"/>
          <w:szCs w:val="20"/>
        </w:rPr>
        <w:t>.</w:t>
      </w:r>
    </w:p>
    <w:p w14:paraId="50C53E7F" w14:textId="6F74F420" w:rsidR="0089058A" w:rsidRPr="009B6268" w:rsidRDefault="0089058A" w:rsidP="00105AC5">
      <w:pPr>
        <w:pStyle w:val="ListParagraph"/>
        <w:numPr>
          <w:ilvl w:val="1"/>
          <w:numId w:val="40"/>
        </w:numPr>
        <w:rPr>
          <w:rFonts w:asciiTheme="minorHAnsi" w:hAnsiTheme="minorHAnsi" w:cstheme="minorHAnsi"/>
          <w:sz w:val="20"/>
          <w:szCs w:val="20"/>
        </w:rPr>
      </w:pPr>
      <w:proofErr w:type="spellStart"/>
      <w:r w:rsidRPr="009B6268">
        <w:rPr>
          <w:rFonts w:asciiTheme="minorHAnsi" w:hAnsiTheme="minorHAnsi" w:cstheme="minorHAnsi"/>
          <w:sz w:val="20"/>
          <w:szCs w:val="20"/>
        </w:rPr>
        <w:t>Certificarea</w:t>
      </w:r>
      <w:proofErr w:type="spellEnd"/>
      <w:r w:rsidRPr="009B6268">
        <w:rPr>
          <w:rFonts w:asciiTheme="minorHAnsi" w:hAnsiTheme="minorHAnsi" w:cstheme="minorHAnsi"/>
          <w:sz w:val="20"/>
          <w:szCs w:val="20"/>
        </w:rPr>
        <w:t xml:space="preserve"> / </w:t>
      </w:r>
      <w:proofErr w:type="spellStart"/>
      <w:r w:rsidRPr="009B6268">
        <w:rPr>
          <w:rFonts w:asciiTheme="minorHAnsi" w:hAnsiTheme="minorHAnsi" w:cstheme="minorHAnsi"/>
          <w:sz w:val="20"/>
          <w:szCs w:val="20"/>
        </w:rPr>
        <w:t>recertificarea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sistemelor</w:t>
      </w:r>
      <w:proofErr w:type="spellEnd"/>
      <w:r w:rsidRPr="009B6268">
        <w:rPr>
          <w:rFonts w:asciiTheme="minorHAnsi" w:hAnsiTheme="minorHAnsi" w:cstheme="minorHAnsi"/>
          <w:sz w:val="20"/>
          <w:szCs w:val="20"/>
        </w:rPr>
        <w:t xml:space="preserve"> de management al </w:t>
      </w:r>
      <w:proofErr w:type="spellStart"/>
      <w:r w:rsidRPr="009B6268">
        <w:rPr>
          <w:rFonts w:asciiTheme="minorHAnsi" w:hAnsiTheme="minorHAnsi" w:cstheme="minorHAnsi"/>
          <w:sz w:val="20"/>
          <w:szCs w:val="20"/>
        </w:rPr>
        <w:t>calității</w:t>
      </w:r>
      <w:proofErr w:type="spellEnd"/>
      <w:r w:rsidRPr="009B6268">
        <w:rPr>
          <w:rFonts w:asciiTheme="minorHAnsi" w:hAnsiTheme="minorHAnsi" w:cstheme="minorHAnsi"/>
          <w:sz w:val="20"/>
          <w:szCs w:val="20"/>
        </w:rPr>
        <w:t xml:space="preserve"> (ISO 9001), al </w:t>
      </w:r>
      <w:proofErr w:type="spellStart"/>
      <w:r w:rsidRPr="009B6268">
        <w:rPr>
          <w:rFonts w:asciiTheme="minorHAnsi" w:hAnsiTheme="minorHAnsi" w:cstheme="minorHAnsi"/>
          <w:sz w:val="20"/>
          <w:szCs w:val="20"/>
        </w:rPr>
        <w:t>mediului</w:t>
      </w:r>
      <w:proofErr w:type="spellEnd"/>
      <w:r w:rsidRPr="009B6268">
        <w:rPr>
          <w:rFonts w:asciiTheme="minorHAnsi" w:hAnsiTheme="minorHAnsi" w:cstheme="minorHAnsi"/>
          <w:sz w:val="20"/>
          <w:szCs w:val="20"/>
        </w:rPr>
        <w:t xml:space="preserve"> (ISO 14001), al </w:t>
      </w:r>
      <w:proofErr w:type="spellStart"/>
      <w:r w:rsidRPr="009B6268">
        <w:rPr>
          <w:rFonts w:asciiTheme="minorHAnsi" w:hAnsiTheme="minorHAnsi" w:cstheme="minorHAnsi"/>
          <w:sz w:val="20"/>
          <w:szCs w:val="20"/>
        </w:rPr>
        <w:t>siguranţei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alimentelor</w:t>
      </w:r>
      <w:proofErr w:type="spellEnd"/>
      <w:r w:rsidRPr="009B6268">
        <w:rPr>
          <w:rFonts w:asciiTheme="minorHAnsi" w:hAnsiTheme="minorHAnsi" w:cstheme="minorHAnsi"/>
          <w:sz w:val="20"/>
          <w:szCs w:val="20"/>
        </w:rPr>
        <w:t xml:space="preserve"> (ISO 22000), al </w:t>
      </w:r>
      <w:proofErr w:type="spellStart"/>
      <w:r w:rsidRPr="009B6268">
        <w:rPr>
          <w:rFonts w:asciiTheme="minorHAnsi" w:hAnsiTheme="minorHAnsi" w:cstheme="minorHAnsi"/>
          <w:sz w:val="20"/>
          <w:szCs w:val="20"/>
        </w:rPr>
        <w:t>sănătăţii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securităţii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ocupaţionale</w:t>
      </w:r>
      <w:proofErr w:type="spellEnd"/>
      <w:r w:rsidRPr="009B6268">
        <w:rPr>
          <w:rFonts w:asciiTheme="minorHAnsi" w:hAnsiTheme="minorHAnsi" w:cstheme="minorHAnsi"/>
          <w:sz w:val="20"/>
          <w:szCs w:val="20"/>
        </w:rPr>
        <w:t xml:space="preserve"> (ISO 45001), al </w:t>
      </w:r>
      <w:proofErr w:type="spellStart"/>
      <w:r w:rsidRPr="009B6268">
        <w:rPr>
          <w:rFonts w:asciiTheme="minorHAnsi" w:hAnsiTheme="minorHAnsi" w:cstheme="minorHAnsi"/>
          <w:sz w:val="20"/>
          <w:szCs w:val="20"/>
        </w:rPr>
        <w:t>securității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lastRenderedPageBreak/>
        <w:t>informaţiilor</w:t>
      </w:r>
      <w:proofErr w:type="spellEnd"/>
      <w:r w:rsidRPr="009B6268">
        <w:rPr>
          <w:rFonts w:asciiTheme="minorHAnsi" w:hAnsiTheme="minorHAnsi" w:cstheme="minorHAnsi"/>
          <w:sz w:val="20"/>
          <w:szCs w:val="20"/>
        </w:rPr>
        <w:t xml:space="preserve"> (ISO/IEC 27001), al </w:t>
      </w:r>
      <w:proofErr w:type="spellStart"/>
      <w:r w:rsidRPr="009B6268">
        <w:rPr>
          <w:rFonts w:asciiTheme="minorHAnsi" w:hAnsiTheme="minorHAnsi" w:cstheme="minorHAnsi"/>
          <w:sz w:val="20"/>
          <w:szCs w:val="20"/>
        </w:rPr>
        <w:t>energiei</w:t>
      </w:r>
      <w:proofErr w:type="spellEnd"/>
      <w:r w:rsidRPr="009B6268">
        <w:rPr>
          <w:rFonts w:asciiTheme="minorHAnsi" w:hAnsiTheme="minorHAnsi" w:cstheme="minorHAnsi"/>
          <w:sz w:val="20"/>
          <w:szCs w:val="20"/>
        </w:rPr>
        <w:t xml:space="preserve"> (ISO 50001), al </w:t>
      </w:r>
      <w:proofErr w:type="spellStart"/>
      <w:r w:rsidRPr="009B6268">
        <w:rPr>
          <w:rFonts w:asciiTheme="minorHAnsi" w:hAnsiTheme="minorHAnsi" w:cstheme="minorHAnsi"/>
          <w:sz w:val="20"/>
          <w:szCs w:val="20"/>
        </w:rPr>
        <w:t>calității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dispozitive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medicale</w:t>
      </w:r>
      <w:proofErr w:type="spellEnd"/>
      <w:r w:rsidRPr="009B6268">
        <w:rPr>
          <w:rFonts w:asciiTheme="minorHAnsi" w:hAnsiTheme="minorHAnsi" w:cstheme="minorHAnsi"/>
          <w:sz w:val="20"/>
          <w:szCs w:val="20"/>
        </w:rPr>
        <w:t xml:space="preserve"> (ISO 13485), al </w:t>
      </w:r>
      <w:proofErr w:type="spellStart"/>
      <w:r w:rsidRPr="009B6268">
        <w:rPr>
          <w:rFonts w:asciiTheme="minorHAnsi" w:hAnsiTheme="minorHAnsi" w:cstheme="minorHAnsi"/>
          <w:sz w:val="20"/>
          <w:szCs w:val="20"/>
        </w:rPr>
        <w:t>serviciilor</w:t>
      </w:r>
      <w:proofErr w:type="spellEnd"/>
      <w:r w:rsidRPr="009B6268">
        <w:rPr>
          <w:rFonts w:asciiTheme="minorHAnsi" w:hAnsiTheme="minorHAnsi" w:cstheme="minorHAnsi"/>
          <w:sz w:val="20"/>
          <w:szCs w:val="20"/>
        </w:rPr>
        <w:t xml:space="preserve"> IT (ISO/IEC 20000), al </w:t>
      </w:r>
      <w:proofErr w:type="spellStart"/>
      <w:r w:rsidRPr="009B6268">
        <w:rPr>
          <w:rFonts w:asciiTheme="minorHAnsi" w:hAnsiTheme="minorHAnsi" w:cstheme="minorHAnsi"/>
          <w:sz w:val="20"/>
          <w:szCs w:val="20"/>
        </w:rPr>
        <w:t>responsabilității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sociale</w:t>
      </w:r>
      <w:proofErr w:type="spellEnd"/>
      <w:r w:rsidRPr="009B6268">
        <w:rPr>
          <w:rFonts w:asciiTheme="minorHAnsi" w:hAnsiTheme="minorHAnsi" w:cstheme="minorHAnsi"/>
          <w:sz w:val="20"/>
          <w:szCs w:val="20"/>
        </w:rPr>
        <w:t xml:space="preserve"> (SA 8000), simple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integrate.</w:t>
      </w:r>
    </w:p>
    <w:p w14:paraId="39FB6BB9" w14:textId="0878061C" w:rsidR="00FC1BFA" w:rsidRPr="009B6268" w:rsidRDefault="0089058A" w:rsidP="00105AC5">
      <w:pPr>
        <w:pStyle w:val="ListParagraph"/>
        <w:numPr>
          <w:ilvl w:val="1"/>
          <w:numId w:val="40"/>
        </w:numPr>
        <w:rPr>
          <w:rFonts w:asciiTheme="minorHAnsi" w:hAnsiTheme="minorHAnsi" w:cstheme="minorHAnsi"/>
          <w:sz w:val="20"/>
          <w:szCs w:val="20"/>
        </w:rPr>
      </w:pPr>
      <w:proofErr w:type="spellStart"/>
      <w:r w:rsidRPr="009B6268">
        <w:rPr>
          <w:rFonts w:asciiTheme="minorHAnsi" w:hAnsiTheme="minorHAnsi" w:cstheme="minorHAnsi"/>
          <w:sz w:val="20"/>
          <w:szCs w:val="20"/>
        </w:rPr>
        <w:t>Activități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obligatorii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informare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publicitate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aferente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proiectului</w:t>
      </w:r>
      <w:proofErr w:type="spellEnd"/>
      <w:r w:rsidRPr="009B6268">
        <w:rPr>
          <w:rFonts w:asciiTheme="minorHAnsi" w:hAnsiTheme="minorHAnsi" w:cstheme="minorHAnsi"/>
          <w:sz w:val="20"/>
          <w:szCs w:val="20"/>
        </w:rPr>
        <w:t xml:space="preserve"> conform </w:t>
      </w:r>
      <w:proofErr w:type="spellStart"/>
      <w:r w:rsidRPr="009B6268">
        <w:rPr>
          <w:rFonts w:asciiTheme="minorHAnsi" w:hAnsiTheme="minorHAnsi" w:cstheme="minorHAnsi"/>
          <w:sz w:val="20"/>
          <w:szCs w:val="20"/>
        </w:rPr>
        <w:t>cerințelor</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vizibilitate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proiectelor</w:t>
      </w:r>
      <w:proofErr w:type="spellEnd"/>
      <w:r w:rsidR="00FC1BFA" w:rsidRPr="009B6268">
        <w:rPr>
          <w:rFonts w:asciiTheme="minorHAnsi" w:hAnsiTheme="minorHAnsi" w:cstheme="minorHAnsi"/>
          <w:sz w:val="20"/>
          <w:szCs w:val="20"/>
        </w:rPr>
        <w:t>.</w:t>
      </w:r>
    </w:p>
    <w:p w14:paraId="7F8F057C" w14:textId="276ED7C2" w:rsidR="001351C1" w:rsidRPr="009B6268" w:rsidRDefault="001351C1" w:rsidP="00105AC5">
      <w:pPr>
        <w:pStyle w:val="ListParagraph"/>
        <w:numPr>
          <w:ilvl w:val="0"/>
          <w:numId w:val="40"/>
        </w:numPr>
        <w:rPr>
          <w:rFonts w:asciiTheme="minorHAnsi" w:hAnsiTheme="minorHAnsi" w:cstheme="minorHAnsi"/>
          <w:sz w:val="20"/>
          <w:szCs w:val="20"/>
        </w:rPr>
      </w:pPr>
      <w:proofErr w:type="spellStart"/>
      <w:r w:rsidRPr="009B6268">
        <w:rPr>
          <w:rFonts w:asciiTheme="minorHAnsi" w:hAnsiTheme="minorHAnsi" w:cstheme="minorHAnsi"/>
          <w:sz w:val="20"/>
          <w:szCs w:val="20"/>
        </w:rPr>
        <w:t>Valoarea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eligibilă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aferentă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componentei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finanțabile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w:t>
      </w:r>
      <w:proofErr w:type="spellEnd"/>
      <w:r w:rsidRPr="009B6268">
        <w:rPr>
          <w:rFonts w:asciiTheme="minorHAnsi" w:hAnsiTheme="minorHAnsi" w:cstheme="minorHAnsi"/>
          <w:sz w:val="20"/>
          <w:szCs w:val="20"/>
        </w:rPr>
        <w:t xml:space="preserve"> de minimis nu </w:t>
      </w:r>
      <w:proofErr w:type="spellStart"/>
      <w:r w:rsidRPr="009B6268">
        <w:rPr>
          <w:rFonts w:asciiTheme="minorHAnsi" w:hAnsiTheme="minorHAnsi" w:cstheme="minorHAnsi"/>
          <w:sz w:val="20"/>
          <w:szCs w:val="20"/>
        </w:rPr>
        <w:t>poate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depăși</w:t>
      </w:r>
      <w:proofErr w:type="spellEnd"/>
      <w:r w:rsidRPr="009B6268">
        <w:rPr>
          <w:rFonts w:asciiTheme="minorHAnsi" w:hAnsiTheme="minorHAnsi" w:cstheme="minorHAnsi"/>
          <w:sz w:val="20"/>
          <w:szCs w:val="20"/>
        </w:rPr>
        <w:t xml:space="preserve"> </w:t>
      </w:r>
      <w:r w:rsidR="00AE093E" w:rsidRPr="009B6268">
        <w:rPr>
          <w:rFonts w:asciiTheme="minorHAnsi" w:hAnsiTheme="minorHAnsi" w:cstheme="minorHAnsi"/>
          <w:sz w:val="20"/>
          <w:szCs w:val="20"/>
          <w:lang w:val="ro-RO"/>
        </w:rPr>
        <w:t>10</w:t>
      </w:r>
      <w:r w:rsidRPr="009B6268">
        <w:rPr>
          <w:rFonts w:asciiTheme="minorHAnsi" w:hAnsiTheme="minorHAnsi" w:cstheme="minorHAnsi"/>
          <w:sz w:val="20"/>
          <w:szCs w:val="20"/>
        </w:rPr>
        <w:t xml:space="preserve">% din </w:t>
      </w:r>
      <w:proofErr w:type="spellStart"/>
      <w:r w:rsidRPr="009B6268">
        <w:rPr>
          <w:rFonts w:asciiTheme="minorHAnsi" w:hAnsiTheme="minorHAnsi" w:cstheme="minorHAnsi"/>
          <w:sz w:val="20"/>
          <w:szCs w:val="20"/>
        </w:rPr>
        <w:t>valoarea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eligibilă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totală</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investiției</w:t>
      </w:r>
      <w:proofErr w:type="spellEnd"/>
      <w:r w:rsidR="00AE093E" w:rsidRPr="009B6268">
        <w:rPr>
          <w:rFonts w:asciiTheme="minorHAnsi" w:hAnsiTheme="minorHAnsi" w:cstheme="minorHAnsi"/>
          <w:sz w:val="20"/>
          <w:szCs w:val="20"/>
          <w:lang w:val="ro-RO"/>
        </w:rPr>
        <w:t xml:space="preserve">, cu respectarea plafonului de </w:t>
      </w:r>
      <w:proofErr w:type="spellStart"/>
      <w:r w:rsidR="00AE093E" w:rsidRPr="009B6268">
        <w:rPr>
          <w:rFonts w:asciiTheme="minorHAnsi" w:hAnsiTheme="minorHAnsi" w:cstheme="minorHAnsi"/>
          <w:sz w:val="20"/>
          <w:szCs w:val="20"/>
          <w:lang w:val="ro-RO"/>
        </w:rPr>
        <w:t>minimis</w:t>
      </w:r>
      <w:proofErr w:type="spellEnd"/>
    </w:p>
    <w:p w14:paraId="7D606D06" w14:textId="77777777" w:rsidR="00B83E41" w:rsidRPr="009B6268" w:rsidRDefault="005C48D9" w:rsidP="00B83E41">
      <w:pPr>
        <w:pStyle w:val="Heading3"/>
        <w:rPr>
          <w:rFonts w:cstheme="minorHAnsi"/>
          <w:sz w:val="20"/>
          <w:szCs w:val="20"/>
        </w:rPr>
      </w:pPr>
      <w:r w:rsidRPr="009B6268">
        <w:rPr>
          <w:rFonts w:cstheme="minorHAnsi"/>
          <w:sz w:val="20"/>
          <w:szCs w:val="20"/>
        </w:rPr>
        <w:t>Art.</w:t>
      </w:r>
      <w:r w:rsidR="00B83E41" w:rsidRPr="009B6268">
        <w:rPr>
          <w:rFonts w:cstheme="minorHAnsi"/>
          <w:sz w:val="20"/>
          <w:szCs w:val="20"/>
        </w:rPr>
        <w:t xml:space="preserve"> </w:t>
      </w:r>
      <w:r w:rsidR="00B616FF" w:rsidRPr="009B6268">
        <w:rPr>
          <w:rFonts w:cstheme="minorHAnsi"/>
          <w:sz w:val="20"/>
          <w:szCs w:val="20"/>
        </w:rPr>
        <w:t>24</w:t>
      </w:r>
      <w:r w:rsidRPr="009B6268">
        <w:rPr>
          <w:rFonts w:cstheme="minorHAnsi"/>
          <w:sz w:val="20"/>
          <w:szCs w:val="20"/>
        </w:rPr>
        <w:t xml:space="preserve">. </w:t>
      </w:r>
    </w:p>
    <w:p w14:paraId="774370B1" w14:textId="64B4F944" w:rsidR="00152698" w:rsidRPr="009B6268" w:rsidRDefault="005C48D9" w:rsidP="00A101A9">
      <w:pPr>
        <w:pStyle w:val="ListParagraph"/>
        <w:ind w:left="454"/>
        <w:rPr>
          <w:rFonts w:asciiTheme="minorHAnsi" w:hAnsiTheme="minorHAnsi" w:cstheme="minorHAnsi"/>
          <w:sz w:val="20"/>
          <w:szCs w:val="20"/>
        </w:rPr>
      </w:pPr>
      <w:proofErr w:type="spellStart"/>
      <w:r w:rsidRPr="009B6268">
        <w:rPr>
          <w:rFonts w:asciiTheme="minorHAnsi" w:hAnsiTheme="minorHAnsi" w:cstheme="minorHAnsi"/>
          <w:sz w:val="20"/>
          <w:szCs w:val="20"/>
        </w:rPr>
        <w:t>Solicitantul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proiectul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propus</w:t>
      </w:r>
      <w:proofErr w:type="spellEnd"/>
      <w:r w:rsidRPr="009B6268">
        <w:rPr>
          <w:rFonts w:asciiTheme="minorHAnsi" w:hAnsiTheme="minorHAnsi" w:cstheme="minorHAnsi"/>
          <w:sz w:val="20"/>
          <w:szCs w:val="20"/>
        </w:rPr>
        <w:t xml:space="preserve"> </w:t>
      </w:r>
      <w:proofErr w:type="spellStart"/>
      <w:r w:rsidR="00AD7C41" w:rsidRPr="009B6268">
        <w:rPr>
          <w:rFonts w:asciiTheme="minorHAnsi" w:hAnsiTheme="minorHAnsi" w:cstheme="minorHAnsi"/>
          <w:sz w:val="20"/>
          <w:szCs w:val="20"/>
        </w:rPr>
        <w:t>spre</w:t>
      </w:r>
      <w:proofErr w:type="spellEnd"/>
      <w:r w:rsidR="00AD7C41" w:rsidRPr="009B6268">
        <w:rPr>
          <w:rFonts w:asciiTheme="minorHAnsi" w:hAnsiTheme="minorHAnsi" w:cstheme="minorHAnsi"/>
          <w:sz w:val="20"/>
          <w:szCs w:val="20"/>
        </w:rPr>
        <w:t xml:space="preserve"> </w:t>
      </w:r>
      <w:proofErr w:type="spellStart"/>
      <w:r w:rsidR="00AD7C41" w:rsidRPr="009B6268">
        <w:rPr>
          <w:rFonts w:asciiTheme="minorHAnsi" w:hAnsiTheme="minorHAnsi" w:cstheme="minorHAnsi"/>
          <w:sz w:val="20"/>
          <w:szCs w:val="20"/>
        </w:rPr>
        <w:t>finan</w:t>
      </w:r>
      <w:r w:rsidR="00182E15" w:rsidRPr="009B6268">
        <w:rPr>
          <w:rFonts w:asciiTheme="minorHAnsi" w:hAnsiTheme="minorHAnsi" w:cstheme="minorHAnsi"/>
          <w:sz w:val="20"/>
          <w:szCs w:val="20"/>
        </w:rPr>
        <w:t>ț</w:t>
      </w:r>
      <w:r w:rsidR="00AD7C41" w:rsidRPr="009B6268">
        <w:rPr>
          <w:rFonts w:asciiTheme="minorHAnsi" w:hAnsiTheme="minorHAnsi" w:cstheme="minorHAnsi"/>
          <w:sz w:val="20"/>
          <w:szCs w:val="20"/>
        </w:rPr>
        <w:t>are</w:t>
      </w:r>
      <w:proofErr w:type="spellEnd"/>
      <w:r w:rsidR="00AD7C41" w:rsidRPr="009B6268">
        <w:rPr>
          <w:rFonts w:asciiTheme="minorHAnsi" w:hAnsiTheme="minorHAnsi" w:cstheme="minorHAnsi"/>
          <w:sz w:val="20"/>
          <w:szCs w:val="20"/>
        </w:rPr>
        <w:t xml:space="preserve"> </w:t>
      </w:r>
      <w:proofErr w:type="spellStart"/>
      <w:r w:rsidR="00CA54F3" w:rsidRPr="009B6268">
        <w:rPr>
          <w:rFonts w:asciiTheme="minorHAnsi" w:hAnsiTheme="minorHAnsi" w:cstheme="minorHAnsi"/>
          <w:sz w:val="20"/>
          <w:szCs w:val="20"/>
        </w:rPr>
        <w:t>trebuie</w:t>
      </w:r>
      <w:proofErr w:type="spellEnd"/>
      <w:r w:rsidR="00CA54F3" w:rsidRPr="009B6268">
        <w:rPr>
          <w:rFonts w:asciiTheme="minorHAnsi" w:hAnsiTheme="minorHAnsi" w:cstheme="minorHAnsi"/>
          <w:sz w:val="20"/>
          <w:szCs w:val="20"/>
        </w:rPr>
        <w:t xml:space="preserve"> </w:t>
      </w:r>
      <w:proofErr w:type="spellStart"/>
      <w:r w:rsidR="00CA54F3" w:rsidRPr="009B6268">
        <w:rPr>
          <w:rFonts w:asciiTheme="minorHAnsi" w:hAnsiTheme="minorHAnsi" w:cstheme="minorHAnsi"/>
          <w:sz w:val="20"/>
          <w:szCs w:val="20"/>
        </w:rPr>
        <w:t>să</w:t>
      </w:r>
      <w:proofErr w:type="spellEnd"/>
      <w:r w:rsidR="00CA54F3" w:rsidRPr="009B6268">
        <w:rPr>
          <w:rFonts w:asciiTheme="minorHAnsi" w:hAnsiTheme="minorHAnsi" w:cstheme="minorHAnsi"/>
          <w:sz w:val="20"/>
          <w:szCs w:val="20"/>
        </w:rPr>
        <w:t xml:space="preserve"> </w:t>
      </w:r>
      <w:proofErr w:type="spellStart"/>
      <w:r w:rsidR="00CA54F3" w:rsidRPr="009B6268">
        <w:rPr>
          <w:rFonts w:asciiTheme="minorHAnsi" w:hAnsiTheme="minorHAnsi" w:cstheme="minorHAnsi"/>
          <w:sz w:val="20"/>
          <w:szCs w:val="20"/>
        </w:rPr>
        <w:t>îndeplinească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toate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condițiile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menționate</w:t>
      </w:r>
      <w:proofErr w:type="spellEnd"/>
      <w:r w:rsidR="00704B66"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704B66" w:rsidRPr="009B6268">
        <w:rPr>
          <w:rFonts w:asciiTheme="minorHAnsi" w:hAnsiTheme="minorHAnsi" w:cstheme="minorHAnsi"/>
          <w:sz w:val="20"/>
          <w:szCs w:val="20"/>
        </w:rPr>
        <w:t>n</w:t>
      </w:r>
      <w:proofErr w:type="spellEnd"/>
      <w:r w:rsidR="00704B66" w:rsidRPr="009B6268">
        <w:rPr>
          <w:rFonts w:asciiTheme="minorHAnsi" w:hAnsiTheme="minorHAnsi" w:cstheme="minorHAnsi"/>
          <w:sz w:val="20"/>
          <w:szCs w:val="20"/>
        </w:rPr>
        <w:t xml:space="preserve"> </w:t>
      </w:r>
      <w:proofErr w:type="spellStart"/>
      <w:r w:rsidR="00704B66" w:rsidRPr="009B6268">
        <w:rPr>
          <w:rFonts w:asciiTheme="minorHAnsi" w:hAnsiTheme="minorHAnsi" w:cstheme="minorHAnsi"/>
          <w:sz w:val="20"/>
          <w:szCs w:val="20"/>
        </w:rPr>
        <w:t>prezentul</w:t>
      </w:r>
      <w:proofErr w:type="spellEnd"/>
      <w:r w:rsidR="00704B66" w:rsidRPr="009B6268">
        <w:rPr>
          <w:rFonts w:asciiTheme="minorHAnsi" w:hAnsiTheme="minorHAnsi" w:cstheme="minorHAnsi"/>
          <w:sz w:val="20"/>
          <w:szCs w:val="20"/>
        </w:rPr>
        <w:t xml:space="preserve"> </w:t>
      </w:r>
      <w:proofErr w:type="spellStart"/>
      <w:r w:rsidR="00704B66" w:rsidRPr="009B6268">
        <w:rPr>
          <w:rFonts w:asciiTheme="minorHAnsi" w:hAnsiTheme="minorHAnsi" w:cstheme="minorHAnsi"/>
          <w:sz w:val="20"/>
          <w:szCs w:val="20"/>
        </w:rPr>
        <w:t>ordin</w:t>
      </w:r>
      <w:proofErr w:type="spellEnd"/>
      <w:r w:rsidR="00CA54F3" w:rsidRPr="009B6268">
        <w:rPr>
          <w:rFonts w:asciiTheme="minorHAnsi" w:hAnsiTheme="minorHAnsi" w:cstheme="minorHAnsi"/>
          <w:sz w:val="20"/>
          <w:szCs w:val="20"/>
        </w:rPr>
        <w:t xml:space="preserve"> </w:t>
      </w:r>
      <w:proofErr w:type="spellStart"/>
      <w:r w:rsidR="00CA54F3" w:rsidRPr="009B6268">
        <w:rPr>
          <w:rFonts w:asciiTheme="minorHAnsi" w:hAnsiTheme="minorHAnsi" w:cstheme="minorHAnsi"/>
          <w:sz w:val="20"/>
          <w:szCs w:val="20"/>
        </w:rPr>
        <w:t>și</w:t>
      </w:r>
      <w:proofErr w:type="spellEnd"/>
      <w:r w:rsidR="00704B66"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Ghidul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Solicitantului</w:t>
      </w:r>
      <w:proofErr w:type="spellEnd"/>
      <w:r w:rsidR="0045301B"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aferent</w:t>
      </w:r>
      <w:proofErr w:type="spellEnd"/>
      <w:r w:rsidR="007949D6" w:rsidRPr="009B6268">
        <w:rPr>
          <w:rFonts w:asciiTheme="minorHAnsi" w:hAnsiTheme="minorHAnsi" w:cstheme="minorHAnsi"/>
          <w:sz w:val="20"/>
          <w:szCs w:val="20"/>
        </w:rPr>
        <w:t xml:space="preserve"> </w:t>
      </w:r>
      <w:proofErr w:type="spellStart"/>
      <w:r w:rsidR="007949D6" w:rsidRPr="009B6268">
        <w:rPr>
          <w:rFonts w:asciiTheme="minorHAnsi" w:hAnsiTheme="minorHAnsi" w:cstheme="minorHAnsi"/>
          <w:sz w:val="20"/>
          <w:szCs w:val="20"/>
        </w:rPr>
        <w:t>apelului</w:t>
      </w:r>
      <w:proofErr w:type="spellEnd"/>
      <w:r w:rsidR="007949D6" w:rsidRPr="009B6268">
        <w:rPr>
          <w:rFonts w:asciiTheme="minorHAnsi" w:hAnsiTheme="minorHAnsi" w:cstheme="minorHAnsi"/>
          <w:sz w:val="20"/>
          <w:szCs w:val="20"/>
        </w:rPr>
        <w:t xml:space="preserve"> de </w:t>
      </w:r>
      <w:proofErr w:type="spellStart"/>
      <w:r w:rsidR="007949D6" w:rsidRPr="009B6268">
        <w:rPr>
          <w:rFonts w:asciiTheme="minorHAnsi" w:hAnsiTheme="minorHAnsi" w:cstheme="minorHAnsi"/>
          <w:sz w:val="20"/>
          <w:szCs w:val="20"/>
        </w:rPr>
        <w:t>proiecte</w:t>
      </w:r>
      <w:proofErr w:type="spellEnd"/>
      <w:r w:rsidR="007949D6"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7949D6" w:rsidRPr="009B6268">
        <w:rPr>
          <w:rFonts w:asciiTheme="minorHAnsi" w:hAnsiTheme="minorHAnsi" w:cstheme="minorHAnsi"/>
          <w:sz w:val="20"/>
          <w:szCs w:val="20"/>
        </w:rPr>
        <w:t>n</w:t>
      </w:r>
      <w:proofErr w:type="spellEnd"/>
      <w:r w:rsidR="007949D6" w:rsidRPr="009B6268">
        <w:rPr>
          <w:rFonts w:asciiTheme="minorHAnsi" w:hAnsiTheme="minorHAnsi" w:cstheme="minorHAnsi"/>
          <w:sz w:val="20"/>
          <w:szCs w:val="20"/>
        </w:rPr>
        <w:t xml:space="preserve"> </w:t>
      </w:r>
      <w:proofErr w:type="spellStart"/>
      <w:r w:rsidR="007949D6" w:rsidRPr="009B6268">
        <w:rPr>
          <w:rFonts w:asciiTheme="minorHAnsi" w:hAnsiTheme="minorHAnsi" w:cstheme="minorHAnsi"/>
          <w:sz w:val="20"/>
          <w:szCs w:val="20"/>
        </w:rPr>
        <w:t>cadrul</w:t>
      </w:r>
      <w:proofErr w:type="spellEnd"/>
      <w:r w:rsidR="007949D6" w:rsidRPr="009B6268">
        <w:rPr>
          <w:rFonts w:asciiTheme="minorHAnsi" w:hAnsiTheme="minorHAnsi" w:cstheme="minorHAnsi"/>
          <w:sz w:val="20"/>
          <w:szCs w:val="20"/>
        </w:rPr>
        <w:t xml:space="preserve"> </w:t>
      </w:r>
      <w:proofErr w:type="spellStart"/>
      <w:r w:rsidR="007949D6" w:rsidRPr="009B6268">
        <w:rPr>
          <w:rFonts w:asciiTheme="minorHAnsi" w:hAnsiTheme="minorHAnsi" w:cstheme="minorHAnsi"/>
          <w:sz w:val="20"/>
          <w:szCs w:val="20"/>
        </w:rPr>
        <w:t>c</w:t>
      </w:r>
      <w:r w:rsidR="00182E15" w:rsidRPr="009B6268">
        <w:rPr>
          <w:rFonts w:asciiTheme="minorHAnsi" w:hAnsiTheme="minorHAnsi" w:cstheme="minorHAnsi"/>
          <w:sz w:val="20"/>
          <w:szCs w:val="20"/>
        </w:rPr>
        <w:t>ă</w:t>
      </w:r>
      <w:r w:rsidR="007949D6" w:rsidRPr="009B6268">
        <w:rPr>
          <w:rFonts w:asciiTheme="minorHAnsi" w:hAnsiTheme="minorHAnsi" w:cstheme="minorHAnsi"/>
          <w:sz w:val="20"/>
          <w:szCs w:val="20"/>
        </w:rPr>
        <w:t>ruia</w:t>
      </w:r>
      <w:proofErr w:type="spellEnd"/>
      <w:r w:rsidR="007949D6" w:rsidRPr="009B6268">
        <w:rPr>
          <w:rFonts w:asciiTheme="minorHAnsi" w:hAnsiTheme="minorHAnsi" w:cstheme="minorHAnsi"/>
          <w:sz w:val="20"/>
          <w:szCs w:val="20"/>
        </w:rPr>
        <w:t xml:space="preserve"> </w:t>
      </w:r>
      <w:proofErr w:type="spellStart"/>
      <w:r w:rsidR="007949D6" w:rsidRPr="009B6268">
        <w:rPr>
          <w:rFonts w:asciiTheme="minorHAnsi" w:hAnsiTheme="minorHAnsi" w:cstheme="minorHAnsi"/>
          <w:sz w:val="20"/>
          <w:szCs w:val="20"/>
        </w:rPr>
        <w:t>solicit</w:t>
      </w:r>
      <w:r w:rsidR="00182E15" w:rsidRPr="009B6268">
        <w:rPr>
          <w:rFonts w:asciiTheme="minorHAnsi" w:hAnsiTheme="minorHAnsi" w:cstheme="minorHAnsi"/>
          <w:sz w:val="20"/>
          <w:szCs w:val="20"/>
        </w:rPr>
        <w:t>ă</w:t>
      </w:r>
      <w:proofErr w:type="spellEnd"/>
      <w:r w:rsidR="007949D6" w:rsidRPr="009B6268">
        <w:rPr>
          <w:rFonts w:asciiTheme="minorHAnsi" w:hAnsiTheme="minorHAnsi" w:cstheme="minorHAnsi"/>
          <w:sz w:val="20"/>
          <w:szCs w:val="20"/>
        </w:rPr>
        <w:t xml:space="preserve"> </w:t>
      </w:r>
      <w:proofErr w:type="spellStart"/>
      <w:r w:rsidR="007949D6" w:rsidRPr="009B6268">
        <w:rPr>
          <w:rFonts w:asciiTheme="minorHAnsi" w:hAnsiTheme="minorHAnsi" w:cstheme="minorHAnsi"/>
          <w:sz w:val="20"/>
          <w:szCs w:val="20"/>
        </w:rPr>
        <w:t>finanțare</w:t>
      </w:r>
      <w:proofErr w:type="spellEnd"/>
      <w:r w:rsidR="00152698" w:rsidRPr="009B6268">
        <w:rPr>
          <w:rFonts w:asciiTheme="minorHAnsi" w:hAnsiTheme="minorHAnsi" w:cstheme="minorHAnsi"/>
          <w:sz w:val="20"/>
          <w:szCs w:val="20"/>
        </w:rPr>
        <w:t>.</w:t>
      </w:r>
      <w:r w:rsidR="007A527E" w:rsidRPr="009B6268">
        <w:rPr>
          <w:rFonts w:asciiTheme="minorHAnsi" w:hAnsiTheme="minorHAnsi" w:cstheme="minorHAnsi"/>
          <w:sz w:val="20"/>
          <w:szCs w:val="20"/>
          <w:lang w:val="ro-RO"/>
        </w:rPr>
        <w:t xml:space="preserve"> Ghidul solicitantului va putea conține, pe lângă acestea, și alte condiții suplimentare, fără legătură cu criteriile de compatibilitate relevante impuse prin legislația privitoare la ajutorul de stat/de </w:t>
      </w:r>
      <w:proofErr w:type="spellStart"/>
      <w:r w:rsidR="007A527E" w:rsidRPr="009B6268">
        <w:rPr>
          <w:rFonts w:asciiTheme="minorHAnsi" w:hAnsiTheme="minorHAnsi" w:cstheme="minorHAnsi"/>
          <w:sz w:val="20"/>
          <w:szCs w:val="20"/>
          <w:lang w:val="ro-RO"/>
        </w:rPr>
        <w:t>minimis</w:t>
      </w:r>
      <w:proofErr w:type="spellEnd"/>
      <w:r w:rsidR="007A527E" w:rsidRPr="009B6268">
        <w:rPr>
          <w:rFonts w:asciiTheme="minorHAnsi" w:hAnsiTheme="minorHAnsi" w:cstheme="minorHAnsi"/>
          <w:sz w:val="20"/>
          <w:szCs w:val="20"/>
          <w:lang w:val="ro-RO"/>
        </w:rPr>
        <w:t>.</w:t>
      </w:r>
    </w:p>
    <w:p w14:paraId="71473DB2" w14:textId="77777777" w:rsidR="006B686B" w:rsidRPr="009B6268" w:rsidRDefault="006B686B" w:rsidP="00B83E41">
      <w:pPr>
        <w:pStyle w:val="Heading2"/>
        <w:rPr>
          <w:rFonts w:asciiTheme="minorHAnsi" w:hAnsiTheme="minorHAnsi" w:cstheme="minorHAnsi"/>
          <w:sz w:val="20"/>
          <w:szCs w:val="20"/>
        </w:rPr>
      </w:pPr>
      <w:r w:rsidRPr="009B6268">
        <w:rPr>
          <w:rFonts w:asciiTheme="minorHAnsi" w:hAnsiTheme="minorHAnsi" w:cstheme="minorHAnsi"/>
          <w:sz w:val="20"/>
          <w:szCs w:val="20"/>
        </w:rPr>
        <w:t>Capitolul VI</w:t>
      </w:r>
      <w:r w:rsidR="005F7AF7" w:rsidRPr="009B6268">
        <w:rPr>
          <w:rFonts w:asciiTheme="minorHAnsi" w:hAnsiTheme="minorHAnsi" w:cstheme="minorHAnsi"/>
          <w:sz w:val="20"/>
          <w:szCs w:val="20"/>
        </w:rPr>
        <w:t>I</w:t>
      </w:r>
      <w:r w:rsidRPr="009B6268">
        <w:rPr>
          <w:rFonts w:asciiTheme="minorHAnsi" w:hAnsiTheme="minorHAnsi" w:cstheme="minorHAnsi"/>
          <w:sz w:val="20"/>
          <w:szCs w:val="20"/>
        </w:rPr>
        <w:t xml:space="preserve"> Cheltuieli eligibile</w:t>
      </w:r>
    </w:p>
    <w:p w14:paraId="5516B832" w14:textId="77777777" w:rsidR="00B83E41" w:rsidRPr="009B6268" w:rsidRDefault="006B686B" w:rsidP="00B83E41">
      <w:pPr>
        <w:pStyle w:val="Heading3"/>
        <w:rPr>
          <w:rFonts w:cstheme="minorHAnsi"/>
          <w:sz w:val="20"/>
          <w:szCs w:val="20"/>
        </w:rPr>
      </w:pPr>
      <w:r w:rsidRPr="009B6268">
        <w:rPr>
          <w:rFonts w:cstheme="minorHAnsi"/>
          <w:sz w:val="20"/>
          <w:szCs w:val="20"/>
        </w:rPr>
        <w:t>Art.</w:t>
      </w:r>
      <w:r w:rsidR="00B83E41" w:rsidRPr="009B6268">
        <w:rPr>
          <w:rFonts w:cstheme="minorHAnsi"/>
          <w:sz w:val="20"/>
          <w:szCs w:val="20"/>
        </w:rPr>
        <w:t xml:space="preserve"> </w:t>
      </w:r>
      <w:r w:rsidR="00785CFF" w:rsidRPr="009B6268">
        <w:rPr>
          <w:rFonts w:cstheme="minorHAnsi"/>
          <w:sz w:val="20"/>
          <w:szCs w:val="20"/>
        </w:rPr>
        <w:t>25</w:t>
      </w:r>
      <w:r w:rsidRPr="009B6268">
        <w:rPr>
          <w:rFonts w:cstheme="minorHAnsi"/>
          <w:sz w:val="20"/>
          <w:szCs w:val="20"/>
        </w:rPr>
        <w:t xml:space="preserve">. </w:t>
      </w:r>
    </w:p>
    <w:p w14:paraId="63A52A9B" w14:textId="77777777" w:rsidR="006B686B" w:rsidRPr="009B6268" w:rsidRDefault="006B686B" w:rsidP="00A101A9">
      <w:pPr>
        <w:pStyle w:val="ListParagraph"/>
        <w:ind w:left="454"/>
        <w:rPr>
          <w:rFonts w:asciiTheme="minorHAnsi" w:hAnsiTheme="minorHAnsi" w:cstheme="minorHAnsi"/>
          <w:sz w:val="20"/>
          <w:szCs w:val="20"/>
        </w:rPr>
      </w:pPr>
      <w:proofErr w:type="spellStart"/>
      <w:r w:rsidRPr="009B6268">
        <w:rPr>
          <w:rFonts w:asciiTheme="minorHAnsi" w:hAnsiTheme="minorHAnsi" w:cstheme="minorHAnsi"/>
          <w:sz w:val="20"/>
          <w:szCs w:val="20"/>
        </w:rPr>
        <w:t>Condiții</w:t>
      </w:r>
      <w:r w:rsidR="00E8009B" w:rsidRPr="009B6268">
        <w:rPr>
          <w:rFonts w:asciiTheme="minorHAnsi" w:hAnsiTheme="minorHAnsi" w:cstheme="minorHAnsi"/>
          <w:sz w:val="20"/>
          <w:szCs w:val="20"/>
        </w:rPr>
        <w:t>le</w:t>
      </w:r>
      <w:proofErr w:type="spellEnd"/>
      <w:r w:rsidRPr="009B6268">
        <w:rPr>
          <w:rFonts w:asciiTheme="minorHAnsi" w:hAnsiTheme="minorHAnsi" w:cstheme="minorHAnsi"/>
          <w:sz w:val="20"/>
          <w:szCs w:val="20"/>
        </w:rPr>
        <w:t xml:space="preserve"> cumulative de </w:t>
      </w:r>
      <w:proofErr w:type="spellStart"/>
      <w:r w:rsidRPr="009B6268">
        <w:rPr>
          <w:rFonts w:asciiTheme="minorHAnsi" w:hAnsiTheme="minorHAnsi" w:cstheme="minorHAnsi"/>
          <w:sz w:val="20"/>
          <w:szCs w:val="20"/>
        </w:rPr>
        <w:t>eligibilitate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cheltuielilor</w:t>
      </w:r>
      <w:proofErr w:type="spellEnd"/>
      <w:r w:rsidR="005F7AF7" w:rsidRPr="009B6268">
        <w:rPr>
          <w:rFonts w:asciiTheme="minorHAnsi" w:hAnsiTheme="minorHAnsi" w:cstheme="minorHAnsi"/>
          <w:sz w:val="20"/>
          <w:szCs w:val="20"/>
        </w:rPr>
        <w:t xml:space="preserve"> </w:t>
      </w:r>
      <w:proofErr w:type="spellStart"/>
      <w:r w:rsidR="005F7AF7" w:rsidRPr="009B6268">
        <w:rPr>
          <w:rFonts w:asciiTheme="minorHAnsi" w:hAnsiTheme="minorHAnsi" w:cstheme="minorHAnsi"/>
          <w:sz w:val="20"/>
          <w:szCs w:val="20"/>
        </w:rPr>
        <w:t>pentru</w:t>
      </w:r>
      <w:proofErr w:type="spellEnd"/>
      <w:r w:rsidR="005F7AF7" w:rsidRPr="009B6268">
        <w:rPr>
          <w:rFonts w:asciiTheme="minorHAnsi" w:hAnsiTheme="minorHAnsi" w:cstheme="minorHAnsi"/>
          <w:sz w:val="20"/>
          <w:szCs w:val="20"/>
        </w:rPr>
        <w:t xml:space="preserve"> </w:t>
      </w:r>
      <w:proofErr w:type="spellStart"/>
      <w:r w:rsidR="005F7AF7" w:rsidRPr="009B6268">
        <w:rPr>
          <w:rFonts w:asciiTheme="minorHAnsi" w:hAnsiTheme="minorHAnsi" w:cstheme="minorHAnsi"/>
          <w:sz w:val="20"/>
          <w:szCs w:val="20"/>
        </w:rPr>
        <w:t>ajutorul</w:t>
      </w:r>
      <w:proofErr w:type="spellEnd"/>
      <w:r w:rsidR="005F7AF7" w:rsidRPr="009B6268">
        <w:rPr>
          <w:rFonts w:asciiTheme="minorHAnsi" w:hAnsiTheme="minorHAnsi" w:cstheme="minorHAnsi"/>
          <w:sz w:val="20"/>
          <w:szCs w:val="20"/>
        </w:rPr>
        <w:t xml:space="preserve"> de stat regional </w:t>
      </w:r>
      <w:proofErr w:type="spellStart"/>
      <w:r w:rsidR="00785CFF" w:rsidRPr="009B6268">
        <w:rPr>
          <w:rFonts w:asciiTheme="minorHAnsi" w:hAnsiTheme="minorHAnsi" w:cstheme="minorHAnsi"/>
          <w:sz w:val="20"/>
          <w:szCs w:val="20"/>
        </w:rPr>
        <w:t>şi</w:t>
      </w:r>
      <w:proofErr w:type="spellEnd"/>
      <w:r w:rsidR="00785CFF" w:rsidRPr="009B6268">
        <w:rPr>
          <w:rFonts w:asciiTheme="minorHAnsi" w:hAnsiTheme="minorHAnsi" w:cstheme="minorHAnsi"/>
          <w:sz w:val="20"/>
          <w:szCs w:val="20"/>
        </w:rPr>
        <w:t xml:space="preserve"> </w:t>
      </w:r>
      <w:proofErr w:type="spellStart"/>
      <w:r w:rsidR="00785CFF" w:rsidRPr="009B6268">
        <w:rPr>
          <w:rFonts w:asciiTheme="minorHAnsi" w:hAnsiTheme="minorHAnsi" w:cstheme="minorHAnsi"/>
          <w:sz w:val="20"/>
          <w:szCs w:val="20"/>
        </w:rPr>
        <w:t>ajutorul</w:t>
      </w:r>
      <w:proofErr w:type="spellEnd"/>
      <w:r w:rsidR="00785CFF" w:rsidRPr="009B6268">
        <w:rPr>
          <w:rFonts w:asciiTheme="minorHAnsi" w:hAnsiTheme="minorHAnsi" w:cstheme="minorHAnsi"/>
          <w:sz w:val="20"/>
          <w:szCs w:val="20"/>
        </w:rPr>
        <w:t xml:space="preserve"> de minimis </w:t>
      </w:r>
      <w:r w:rsidR="00E8009B" w:rsidRPr="009B6268">
        <w:rPr>
          <w:rFonts w:asciiTheme="minorHAnsi" w:hAnsiTheme="minorHAnsi" w:cstheme="minorHAnsi"/>
          <w:sz w:val="20"/>
          <w:szCs w:val="20"/>
        </w:rPr>
        <w:t>sunt</w:t>
      </w:r>
      <w:r w:rsidRPr="009B6268">
        <w:rPr>
          <w:rFonts w:asciiTheme="minorHAnsi" w:hAnsiTheme="minorHAnsi" w:cstheme="minorHAnsi"/>
          <w:sz w:val="20"/>
          <w:szCs w:val="20"/>
        </w:rPr>
        <w:t>:</w:t>
      </w:r>
    </w:p>
    <w:p w14:paraId="52607159" w14:textId="77777777" w:rsidR="006B686B" w:rsidRPr="009B6268" w:rsidRDefault="00D2719C" w:rsidP="00B83E41">
      <w:pPr>
        <w:pStyle w:val="ListParagraph"/>
        <w:numPr>
          <w:ilvl w:val="1"/>
          <w:numId w:val="30"/>
        </w:numPr>
        <w:rPr>
          <w:rFonts w:asciiTheme="minorHAnsi" w:hAnsiTheme="minorHAnsi" w:cstheme="minorHAnsi"/>
          <w:sz w:val="20"/>
          <w:szCs w:val="20"/>
        </w:rPr>
      </w:pPr>
      <w:proofErr w:type="spellStart"/>
      <w:r w:rsidRPr="009B6268">
        <w:rPr>
          <w:rFonts w:asciiTheme="minorHAnsi" w:hAnsiTheme="minorHAnsi" w:cstheme="minorHAnsi"/>
          <w:sz w:val="20"/>
          <w:szCs w:val="20"/>
        </w:rPr>
        <w:t>să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respecte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prevederile</w:t>
      </w:r>
      <w:proofErr w:type="spellEnd"/>
      <w:r w:rsidRPr="009B6268">
        <w:rPr>
          <w:rFonts w:asciiTheme="minorHAnsi" w:hAnsiTheme="minorHAnsi" w:cstheme="minorHAnsi"/>
          <w:sz w:val="20"/>
          <w:szCs w:val="20"/>
        </w:rPr>
        <w:t xml:space="preserve"> art. </w:t>
      </w:r>
      <w:r w:rsidR="0077409C" w:rsidRPr="009B6268">
        <w:rPr>
          <w:rFonts w:asciiTheme="minorHAnsi" w:hAnsiTheme="minorHAnsi" w:cstheme="minorHAnsi"/>
          <w:sz w:val="20"/>
          <w:szCs w:val="20"/>
        </w:rPr>
        <w:t xml:space="preserve">63 </w:t>
      </w:r>
      <w:proofErr w:type="spellStart"/>
      <w:r w:rsidR="0077409C" w:rsidRPr="009B6268">
        <w:rPr>
          <w:rFonts w:asciiTheme="minorHAnsi" w:hAnsiTheme="minorHAnsi" w:cstheme="minorHAnsi"/>
          <w:sz w:val="20"/>
          <w:szCs w:val="20"/>
        </w:rPr>
        <w:t>si</w:t>
      </w:r>
      <w:proofErr w:type="spellEnd"/>
      <w:r w:rsidR="0077409C" w:rsidRPr="009B6268">
        <w:rPr>
          <w:rFonts w:asciiTheme="minorHAnsi" w:hAnsiTheme="minorHAnsi" w:cstheme="minorHAnsi"/>
          <w:sz w:val="20"/>
          <w:szCs w:val="20"/>
        </w:rPr>
        <w:t xml:space="preserve"> art </w:t>
      </w:r>
      <w:proofErr w:type="spellStart"/>
      <w:r w:rsidR="0077409C" w:rsidRPr="009B6268">
        <w:rPr>
          <w:rFonts w:asciiTheme="minorHAnsi" w:hAnsiTheme="minorHAnsi" w:cstheme="minorHAnsi"/>
          <w:sz w:val="20"/>
          <w:szCs w:val="20"/>
        </w:rPr>
        <w:t>art</w:t>
      </w:r>
      <w:proofErr w:type="spellEnd"/>
      <w:r w:rsidR="0077409C" w:rsidRPr="009B6268">
        <w:rPr>
          <w:rFonts w:asciiTheme="minorHAnsi" w:hAnsiTheme="minorHAnsi" w:cstheme="minorHAnsi"/>
          <w:sz w:val="20"/>
          <w:szCs w:val="20"/>
        </w:rPr>
        <w:t xml:space="preserve">. 65 din </w:t>
      </w:r>
      <w:proofErr w:type="spellStart"/>
      <w:r w:rsidR="0077409C" w:rsidRPr="009B6268">
        <w:rPr>
          <w:rFonts w:asciiTheme="minorHAnsi" w:hAnsiTheme="minorHAnsi" w:cstheme="minorHAnsi"/>
          <w:sz w:val="20"/>
          <w:szCs w:val="20"/>
        </w:rPr>
        <w:t>Regulamentul</w:t>
      </w:r>
      <w:proofErr w:type="spellEnd"/>
      <w:r w:rsidR="0077409C" w:rsidRPr="009B6268">
        <w:rPr>
          <w:rFonts w:asciiTheme="minorHAnsi" w:hAnsiTheme="minorHAnsi" w:cstheme="minorHAnsi"/>
          <w:sz w:val="20"/>
          <w:szCs w:val="20"/>
        </w:rPr>
        <w:t xml:space="preserve"> (UE) nr. 1060/2021</w:t>
      </w:r>
      <w:r w:rsidRPr="009B6268">
        <w:rPr>
          <w:rFonts w:asciiTheme="minorHAnsi" w:hAnsiTheme="minorHAnsi" w:cstheme="minorHAnsi"/>
          <w:sz w:val="20"/>
          <w:szCs w:val="20"/>
        </w:rPr>
        <w:t xml:space="preserve">, precum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perioada</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implementare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stabilită</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către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autoritatea</w:t>
      </w:r>
      <w:proofErr w:type="spellEnd"/>
      <w:r w:rsidRPr="009B6268">
        <w:rPr>
          <w:rFonts w:asciiTheme="minorHAnsi" w:hAnsiTheme="minorHAnsi" w:cstheme="minorHAnsi"/>
          <w:sz w:val="20"/>
          <w:szCs w:val="20"/>
        </w:rPr>
        <w:t xml:space="preserve"> de management </w:t>
      </w:r>
      <w:proofErr w:type="spellStart"/>
      <w:r w:rsidRPr="009B6268">
        <w:rPr>
          <w:rFonts w:asciiTheme="minorHAnsi" w:hAnsiTheme="minorHAnsi" w:cstheme="minorHAnsi"/>
          <w:sz w:val="20"/>
          <w:szCs w:val="20"/>
        </w:rPr>
        <w:t>prin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contractul</w:t>
      </w:r>
      <w:proofErr w:type="spellEnd"/>
      <w:r w:rsidRPr="009B6268">
        <w:rPr>
          <w:rFonts w:asciiTheme="minorHAnsi" w:hAnsiTheme="minorHAnsi" w:cstheme="minorHAnsi"/>
          <w:sz w:val="20"/>
          <w:szCs w:val="20"/>
        </w:rPr>
        <w:t>/</w:t>
      </w:r>
      <w:r w:rsidR="00F2613F"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decizia</w:t>
      </w:r>
      <w:proofErr w:type="spellEnd"/>
      <w:r w:rsidRPr="009B6268">
        <w:rPr>
          <w:rFonts w:asciiTheme="minorHAnsi" w:hAnsiTheme="minorHAnsi" w:cstheme="minorHAnsi"/>
          <w:sz w:val="20"/>
          <w:szCs w:val="20"/>
        </w:rPr>
        <w:t>/</w:t>
      </w:r>
      <w:r w:rsidR="00F2613F"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ordinul</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finanţare</w:t>
      </w:r>
      <w:proofErr w:type="spellEnd"/>
      <w:r w:rsidR="006B686B" w:rsidRPr="009B6268">
        <w:rPr>
          <w:rFonts w:asciiTheme="minorHAnsi" w:hAnsiTheme="minorHAnsi" w:cstheme="minorHAnsi"/>
          <w:sz w:val="20"/>
          <w:szCs w:val="20"/>
        </w:rPr>
        <w:t>;</w:t>
      </w:r>
    </w:p>
    <w:p w14:paraId="58E93288" w14:textId="68A94F12" w:rsidR="006B686B" w:rsidRPr="009B6268" w:rsidRDefault="005662BB" w:rsidP="00B83E41">
      <w:pPr>
        <w:pStyle w:val="ListParagraph"/>
        <w:numPr>
          <w:ilvl w:val="1"/>
          <w:numId w:val="30"/>
        </w:numPr>
        <w:rPr>
          <w:rFonts w:asciiTheme="minorHAnsi" w:hAnsiTheme="minorHAnsi" w:cstheme="minorHAnsi"/>
          <w:sz w:val="20"/>
          <w:szCs w:val="20"/>
        </w:rPr>
      </w:pPr>
      <w:proofErr w:type="spellStart"/>
      <w:r w:rsidRPr="009B6268">
        <w:rPr>
          <w:rFonts w:asciiTheme="minorHAnsi" w:hAnsiTheme="minorHAnsi" w:cstheme="minorHAnsi"/>
          <w:sz w:val="20"/>
          <w:szCs w:val="20"/>
        </w:rPr>
        <w:t>să</w:t>
      </w:r>
      <w:proofErr w:type="spellEnd"/>
      <w:r w:rsidRPr="009B6268">
        <w:rPr>
          <w:rFonts w:asciiTheme="minorHAnsi" w:hAnsiTheme="minorHAnsi" w:cstheme="minorHAnsi"/>
          <w:sz w:val="20"/>
          <w:szCs w:val="20"/>
        </w:rPr>
        <w:t xml:space="preserve"> fie </w:t>
      </w:r>
      <w:proofErr w:type="spellStart"/>
      <w:r w:rsidRPr="009B6268">
        <w:rPr>
          <w:rFonts w:asciiTheme="minorHAnsi" w:hAnsiTheme="minorHAnsi" w:cstheme="minorHAnsi"/>
          <w:sz w:val="20"/>
          <w:szCs w:val="20"/>
        </w:rPr>
        <w:t>însoțită</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facturi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emise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conformitate</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prevederile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Legii</w:t>
      </w:r>
      <w:proofErr w:type="spellEnd"/>
      <w:r w:rsidRPr="009B6268">
        <w:rPr>
          <w:rFonts w:asciiTheme="minorHAnsi" w:hAnsiTheme="minorHAnsi" w:cstheme="minorHAnsi"/>
          <w:sz w:val="20"/>
          <w:szCs w:val="20"/>
        </w:rPr>
        <w:t xml:space="preserve"> nr. 227/2015 </w:t>
      </w:r>
      <w:proofErr w:type="spellStart"/>
      <w:r w:rsidRPr="009B6268">
        <w:rPr>
          <w:rFonts w:asciiTheme="minorHAnsi" w:hAnsiTheme="minorHAnsi" w:cstheme="minorHAnsi"/>
          <w:sz w:val="20"/>
          <w:szCs w:val="20"/>
        </w:rPr>
        <w:t>privind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Codul</w:t>
      </w:r>
      <w:proofErr w:type="spellEnd"/>
      <w:r w:rsidRPr="009B6268">
        <w:rPr>
          <w:rFonts w:asciiTheme="minorHAnsi" w:hAnsiTheme="minorHAnsi" w:cstheme="minorHAnsi"/>
          <w:sz w:val="20"/>
          <w:szCs w:val="20"/>
        </w:rPr>
        <w:t xml:space="preserve"> fiscal, cu </w:t>
      </w:r>
      <w:proofErr w:type="spellStart"/>
      <w:r w:rsidRPr="009B6268">
        <w:rPr>
          <w:rFonts w:asciiTheme="minorHAnsi" w:hAnsiTheme="minorHAnsi" w:cstheme="minorHAnsi"/>
          <w:sz w:val="20"/>
          <w:szCs w:val="20"/>
        </w:rPr>
        <w:t>modificările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completările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ulterioare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prevederile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legislației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statului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acestea</w:t>
      </w:r>
      <w:proofErr w:type="spellEnd"/>
      <w:r w:rsidRPr="009B6268">
        <w:rPr>
          <w:rFonts w:asciiTheme="minorHAnsi" w:hAnsiTheme="minorHAnsi" w:cstheme="minorHAnsi"/>
          <w:sz w:val="20"/>
          <w:szCs w:val="20"/>
        </w:rPr>
        <w:t xml:space="preserve"> au </w:t>
      </w:r>
      <w:proofErr w:type="spellStart"/>
      <w:r w:rsidRPr="009B6268">
        <w:rPr>
          <w:rFonts w:asciiTheme="minorHAnsi" w:hAnsiTheme="minorHAnsi" w:cstheme="minorHAnsi"/>
          <w:sz w:val="20"/>
          <w:szCs w:val="20"/>
        </w:rPr>
        <w:t>fost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emise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ori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alte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documente</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valoare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probatorie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echivalentă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facturilor</w:t>
      </w:r>
      <w:proofErr w:type="spellEnd"/>
      <w:r w:rsidRPr="009B6268">
        <w:rPr>
          <w:rFonts w:asciiTheme="minorHAnsi" w:hAnsiTheme="minorHAnsi" w:cstheme="minorHAnsi"/>
          <w:sz w:val="20"/>
          <w:szCs w:val="20"/>
        </w:rPr>
        <w:t xml:space="preserve">, pe </w:t>
      </w:r>
      <w:proofErr w:type="spellStart"/>
      <w:r w:rsidRPr="009B6268">
        <w:rPr>
          <w:rFonts w:asciiTheme="minorHAnsi" w:hAnsiTheme="minorHAnsi" w:cstheme="minorHAnsi"/>
          <w:sz w:val="20"/>
          <w:szCs w:val="20"/>
        </w:rPr>
        <w:t>baza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cărora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cheltuielile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poată</w:t>
      </w:r>
      <w:proofErr w:type="spellEnd"/>
      <w:r w:rsidRPr="009B6268">
        <w:rPr>
          <w:rFonts w:asciiTheme="minorHAnsi" w:hAnsiTheme="minorHAnsi" w:cstheme="minorHAnsi"/>
          <w:sz w:val="20"/>
          <w:szCs w:val="20"/>
        </w:rPr>
        <w:t xml:space="preserve"> fi </w:t>
      </w:r>
      <w:proofErr w:type="spellStart"/>
      <w:r w:rsidRPr="009B6268">
        <w:rPr>
          <w:rFonts w:asciiTheme="minorHAnsi" w:hAnsiTheme="minorHAnsi" w:cstheme="minorHAnsi"/>
          <w:sz w:val="20"/>
          <w:szCs w:val="20"/>
        </w:rPr>
        <w:t>verificate</w:t>
      </w:r>
      <w:proofErr w:type="spellEnd"/>
      <w:r w:rsidRPr="009B6268">
        <w:rPr>
          <w:rFonts w:asciiTheme="minorHAnsi" w:hAnsiTheme="minorHAnsi" w:cstheme="minorHAnsi"/>
          <w:sz w:val="20"/>
          <w:szCs w:val="20"/>
        </w:rPr>
        <w:t>/</w:t>
      </w:r>
      <w:proofErr w:type="spellStart"/>
      <w:r w:rsidRPr="009B6268">
        <w:rPr>
          <w:rFonts w:asciiTheme="minorHAnsi" w:hAnsiTheme="minorHAnsi" w:cstheme="minorHAnsi"/>
          <w:sz w:val="20"/>
          <w:szCs w:val="20"/>
        </w:rPr>
        <w:t>controlate</w:t>
      </w:r>
      <w:proofErr w:type="spellEnd"/>
      <w:r w:rsidRPr="009B6268">
        <w:rPr>
          <w:rFonts w:asciiTheme="minorHAnsi" w:hAnsiTheme="minorHAnsi" w:cstheme="minorHAnsi"/>
          <w:sz w:val="20"/>
          <w:szCs w:val="20"/>
        </w:rPr>
        <w:t>/</w:t>
      </w:r>
      <w:proofErr w:type="spellStart"/>
      <w:r w:rsidRPr="009B6268">
        <w:rPr>
          <w:rFonts w:asciiTheme="minorHAnsi" w:hAnsiTheme="minorHAnsi" w:cstheme="minorHAnsi"/>
          <w:sz w:val="20"/>
          <w:szCs w:val="20"/>
        </w:rPr>
        <w:t>auditate</w:t>
      </w:r>
      <w:proofErr w:type="spellEnd"/>
      <w:r w:rsidR="006B686B" w:rsidRPr="009B6268">
        <w:rPr>
          <w:rFonts w:asciiTheme="minorHAnsi" w:hAnsiTheme="minorHAnsi" w:cstheme="minorHAnsi"/>
          <w:sz w:val="20"/>
          <w:szCs w:val="20"/>
        </w:rPr>
        <w:t>;</w:t>
      </w:r>
    </w:p>
    <w:p w14:paraId="05446506" w14:textId="77777777" w:rsidR="006B686B" w:rsidRPr="009B6268" w:rsidRDefault="006B686B" w:rsidP="00B83E41">
      <w:pPr>
        <w:pStyle w:val="ListParagraph"/>
        <w:numPr>
          <w:ilvl w:val="1"/>
          <w:numId w:val="30"/>
        </w:numPr>
        <w:rPr>
          <w:rFonts w:asciiTheme="minorHAnsi" w:hAnsiTheme="minorHAnsi" w:cstheme="minorHAnsi"/>
          <w:sz w:val="20"/>
          <w:szCs w:val="20"/>
        </w:rPr>
      </w:pPr>
      <w:proofErr w:type="spellStart"/>
      <w:r w:rsidRPr="009B6268">
        <w:rPr>
          <w:rFonts w:asciiTheme="minorHAnsi" w:hAnsiTheme="minorHAnsi" w:cstheme="minorHAnsi"/>
          <w:sz w:val="20"/>
          <w:szCs w:val="20"/>
        </w:rPr>
        <w:t>s</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fie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conformitate</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prevederile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programului</w:t>
      </w:r>
      <w:proofErr w:type="spellEnd"/>
      <w:r w:rsidRPr="009B6268">
        <w:rPr>
          <w:rFonts w:asciiTheme="minorHAnsi" w:hAnsiTheme="minorHAnsi" w:cstheme="minorHAnsi"/>
          <w:sz w:val="20"/>
          <w:szCs w:val="20"/>
        </w:rPr>
        <w:t>;</w:t>
      </w:r>
    </w:p>
    <w:p w14:paraId="2BE453F3" w14:textId="77777777" w:rsidR="006B686B" w:rsidRPr="009B6268" w:rsidRDefault="006B686B" w:rsidP="00B83E41">
      <w:pPr>
        <w:pStyle w:val="ListParagraph"/>
        <w:numPr>
          <w:ilvl w:val="1"/>
          <w:numId w:val="30"/>
        </w:numPr>
        <w:rPr>
          <w:rFonts w:asciiTheme="minorHAnsi" w:hAnsiTheme="minorHAnsi" w:cstheme="minorHAnsi"/>
          <w:sz w:val="20"/>
          <w:szCs w:val="20"/>
        </w:rPr>
      </w:pPr>
      <w:proofErr w:type="spellStart"/>
      <w:r w:rsidRPr="009B6268">
        <w:rPr>
          <w:rFonts w:asciiTheme="minorHAnsi" w:hAnsiTheme="minorHAnsi" w:cstheme="minorHAnsi"/>
          <w:sz w:val="20"/>
          <w:szCs w:val="20"/>
        </w:rPr>
        <w:t>s</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fie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conformi</w:t>
      </w:r>
      <w:r w:rsidR="007B459E" w:rsidRPr="009B6268">
        <w:rPr>
          <w:rFonts w:asciiTheme="minorHAnsi" w:hAnsiTheme="minorHAnsi" w:cstheme="minorHAnsi"/>
          <w:sz w:val="20"/>
          <w:szCs w:val="20"/>
        </w:rPr>
        <w:t>tate</w:t>
      </w:r>
      <w:proofErr w:type="spellEnd"/>
      <w:r w:rsidR="007B459E" w:rsidRPr="009B6268">
        <w:rPr>
          <w:rFonts w:asciiTheme="minorHAnsi" w:hAnsiTheme="minorHAnsi" w:cstheme="minorHAnsi"/>
          <w:sz w:val="20"/>
          <w:szCs w:val="20"/>
        </w:rPr>
        <w:t xml:space="preserve"> cu </w:t>
      </w:r>
      <w:proofErr w:type="spellStart"/>
      <w:r w:rsidR="007B459E" w:rsidRPr="009B6268">
        <w:rPr>
          <w:rFonts w:asciiTheme="minorHAnsi" w:hAnsiTheme="minorHAnsi" w:cstheme="minorHAnsi"/>
          <w:sz w:val="20"/>
          <w:szCs w:val="20"/>
        </w:rPr>
        <w:t>contractul</w:t>
      </w:r>
      <w:proofErr w:type="spellEnd"/>
      <w:r w:rsidR="007B459E" w:rsidRPr="009B6268">
        <w:rPr>
          <w:rFonts w:asciiTheme="minorHAnsi" w:hAnsiTheme="minorHAnsi" w:cstheme="minorHAnsi"/>
          <w:sz w:val="20"/>
          <w:szCs w:val="20"/>
        </w:rPr>
        <w:t xml:space="preserve"> de </w:t>
      </w:r>
      <w:proofErr w:type="spellStart"/>
      <w:r w:rsidR="007B459E" w:rsidRPr="009B6268">
        <w:rPr>
          <w:rFonts w:asciiTheme="minorHAnsi" w:hAnsiTheme="minorHAnsi" w:cstheme="minorHAnsi"/>
          <w:sz w:val="20"/>
          <w:szCs w:val="20"/>
        </w:rPr>
        <w:t>finan</w:t>
      </w:r>
      <w:r w:rsidR="00182E15" w:rsidRPr="009B6268">
        <w:rPr>
          <w:rFonts w:asciiTheme="minorHAnsi" w:hAnsiTheme="minorHAnsi" w:cstheme="minorHAnsi"/>
          <w:sz w:val="20"/>
          <w:szCs w:val="20"/>
        </w:rPr>
        <w:t>ț</w:t>
      </w:r>
      <w:r w:rsidR="007B459E" w:rsidRPr="009B6268">
        <w:rPr>
          <w:rFonts w:asciiTheme="minorHAnsi" w:hAnsiTheme="minorHAnsi" w:cstheme="minorHAnsi"/>
          <w:sz w:val="20"/>
          <w:szCs w:val="20"/>
        </w:rPr>
        <w:t>are</w:t>
      </w:r>
      <w:proofErr w:type="spellEnd"/>
      <w:r w:rsidRPr="009B6268">
        <w:rPr>
          <w:rFonts w:asciiTheme="minorHAnsi" w:hAnsiTheme="minorHAnsi" w:cstheme="minorHAnsi"/>
          <w:sz w:val="20"/>
          <w:szCs w:val="20"/>
        </w:rPr>
        <w:t>;</w:t>
      </w:r>
    </w:p>
    <w:p w14:paraId="717550AA" w14:textId="77777777" w:rsidR="006B686B" w:rsidRPr="009B6268" w:rsidRDefault="006B686B" w:rsidP="00B83E41">
      <w:pPr>
        <w:pStyle w:val="ListParagraph"/>
        <w:numPr>
          <w:ilvl w:val="1"/>
          <w:numId w:val="30"/>
        </w:numPr>
        <w:rPr>
          <w:rFonts w:asciiTheme="minorHAnsi" w:hAnsiTheme="minorHAnsi" w:cstheme="minorHAnsi"/>
          <w:sz w:val="20"/>
          <w:szCs w:val="20"/>
        </w:rPr>
      </w:pPr>
      <w:proofErr w:type="spellStart"/>
      <w:r w:rsidRPr="009B6268">
        <w:rPr>
          <w:rFonts w:asciiTheme="minorHAnsi" w:hAnsiTheme="minorHAnsi" w:cstheme="minorHAnsi"/>
          <w:sz w:val="20"/>
          <w:szCs w:val="20"/>
        </w:rPr>
        <w:t>s</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fie </w:t>
      </w:r>
      <w:proofErr w:type="spellStart"/>
      <w:r w:rsidRPr="009B6268">
        <w:rPr>
          <w:rFonts w:asciiTheme="minorHAnsi" w:hAnsiTheme="minorHAnsi" w:cstheme="minorHAnsi"/>
          <w:sz w:val="20"/>
          <w:szCs w:val="20"/>
        </w:rPr>
        <w:t>rezonabil</w:t>
      </w:r>
      <w:r w:rsidR="005D3525" w:rsidRPr="009B6268">
        <w:rPr>
          <w:rFonts w:asciiTheme="minorHAnsi" w:hAnsiTheme="minorHAnsi" w:cstheme="minorHAnsi"/>
          <w:sz w:val="20"/>
          <w:szCs w:val="20"/>
        </w:rPr>
        <w:t>e</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ș</w:t>
      </w:r>
      <w:r w:rsidRPr="009B6268">
        <w:rPr>
          <w:rFonts w:asciiTheme="minorHAnsi" w:hAnsiTheme="minorHAnsi" w:cstheme="minorHAnsi"/>
          <w:sz w:val="20"/>
          <w:szCs w:val="20"/>
        </w:rPr>
        <w:t>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necesar</w:t>
      </w:r>
      <w:r w:rsidR="005D3525" w:rsidRPr="009B6268">
        <w:rPr>
          <w:rFonts w:asciiTheme="minorHAnsi" w:hAnsiTheme="minorHAnsi" w:cstheme="minorHAnsi"/>
          <w:sz w:val="20"/>
          <w:szCs w:val="20"/>
        </w:rPr>
        <w: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realiz</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opera</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iunii</w:t>
      </w:r>
      <w:proofErr w:type="spellEnd"/>
      <w:r w:rsidRPr="009B6268">
        <w:rPr>
          <w:rFonts w:asciiTheme="minorHAnsi" w:hAnsiTheme="minorHAnsi" w:cstheme="minorHAnsi"/>
          <w:sz w:val="20"/>
          <w:szCs w:val="20"/>
        </w:rPr>
        <w:t>;</w:t>
      </w:r>
    </w:p>
    <w:p w14:paraId="3CA47D39" w14:textId="77777777" w:rsidR="006B686B" w:rsidRPr="009B6268" w:rsidRDefault="006B686B" w:rsidP="00B83E41">
      <w:pPr>
        <w:pStyle w:val="ListParagraph"/>
        <w:numPr>
          <w:ilvl w:val="1"/>
          <w:numId w:val="30"/>
        </w:numPr>
        <w:rPr>
          <w:rFonts w:asciiTheme="minorHAnsi" w:hAnsiTheme="minorHAnsi" w:cstheme="minorHAnsi"/>
          <w:sz w:val="20"/>
          <w:szCs w:val="20"/>
        </w:rPr>
      </w:pPr>
      <w:proofErr w:type="spellStart"/>
      <w:r w:rsidRPr="009B6268">
        <w:rPr>
          <w:rFonts w:asciiTheme="minorHAnsi" w:hAnsiTheme="minorHAnsi" w:cstheme="minorHAnsi"/>
          <w:sz w:val="20"/>
          <w:szCs w:val="20"/>
        </w:rPr>
        <w:t>s</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respecte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prevederile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legisla</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Uniunii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Europene</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ș</w:t>
      </w:r>
      <w:r w:rsidRPr="009B6268">
        <w:rPr>
          <w:rFonts w:asciiTheme="minorHAnsi" w:hAnsiTheme="minorHAnsi" w:cstheme="minorHAnsi"/>
          <w:sz w:val="20"/>
          <w:szCs w:val="20"/>
        </w:rPr>
        <w:t>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na</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ionale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aplicabile</w:t>
      </w:r>
      <w:proofErr w:type="spellEnd"/>
      <w:r w:rsidRPr="009B6268">
        <w:rPr>
          <w:rFonts w:asciiTheme="minorHAnsi" w:hAnsiTheme="minorHAnsi" w:cstheme="minorHAnsi"/>
          <w:sz w:val="20"/>
          <w:szCs w:val="20"/>
        </w:rPr>
        <w:t>;</w:t>
      </w:r>
    </w:p>
    <w:p w14:paraId="0D64CA1A" w14:textId="77777777" w:rsidR="006B686B" w:rsidRPr="009B6268" w:rsidRDefault="006B686B" w:rsidP="00B83E41">
      <w:pPr>
        <w:pStyle w:val="ListParagraph"/>
        <w:numPr>
          <w:ilvl w:val="1"/>
          <w:numId w:val="30"/>
        </w:numPr>
        <w:rPr>
          <w:rFonts w:asciiTheme="minorHAnsi" w:hAnsiTheme="minorHAnsi" w:cstheme="minorHAnsi"/>
          <w:sz w:val="20"/>
          <w:szCs w:val="20"/>
        </w:rPr>
      </w:pPr>
      <w:proofErr w:type="spellStart"/>
      <w:r w:rsidRPr="009B6268">
        <w:rPr>
          <w:rFonts w:asciiTheme="minorHAnsi" w:hAnsiTheme="minorHAnsi" w:cstheme="minorHAnsi"/>
          <w:sz w:val="20"/>
          <w:szCs w:val="20"/>
        </w:rPr>
        <w:t>s</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fie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nregistrat</w:t>
      </w:r>
      <w:r w:rsidR="005D3525" w:rsidRPr="009B6268">
        <w:rPr>
          <w:rFonts w:asciiTheme="minorHAnsi" w:hAnsiTheme="minorHAnsi" w:cstheme="minorHAnsi"/>
          <w:sz w:val="20"/>
          <w:szCs w:val="20"/>
        </w:rPr>
        <w:t>e</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contabilitatea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beneficiarului</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respectarea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prevederilor</w:t>
      </w:r>
      <w:proofErr w:type="spellEnd"/>
      <w:r w:rsidRPr="009B6268">
        <w:rPr>
          <w:rFonts w:asciiTheme="minorHAnsi" w:hAnsiTheme="minorHAnsi" w:cstheme="minorHAnsi"/>
          <w:sz w:val="20"/>
          <w:szCs w:val="20"/>
        </w:rPr>
        <w:t xml:space="preserve"> </w:t>
      </w:r>
      <w:proofErr w:type="spellStart"/>
      <w:r w:rsidR="00C30072" w:rsidRPr="009B6268">
        <w:rPr>
          <w:rFonts w:asciiTheme="minorHAnsi" w:hAnsiTheme="minorHAnsi" w:cstheme="minorHAnsi"/>
          <w:sz w:val="20"/>
          <w:szCs w:val="20"/>
        </w:rPr>
        <w:t>Regulamentului</w:t>
      </w:r>
      <w:proofErr w:type="spellEnd"/>
      <w:r w:rsidR="00C30072" w:rsidRPr="009B6268">
        <w:rPr>
          <w:rFonts w:asciiTheme="minorHAnsi" w:hAnsiTheme="minorHAnsi" w:cstheme="minorHAnsi"/>
          <w:sz w:val="20"/>
          <w:szCs w:val="20"/>
        </w:rPr>
        <w:t xml:space="preserve"> 1060/2021</w:t>
      </w:r>
      <w:r w:rsidR="00E8009B" w:rsidRPr="009B6268">
        <w:rPr>
          <w:rFonts w:asciiTheme="minorHAnsi" w:hAnsiTheme="minorHAnsi" w:cstheme="minorHAnsi"/>
          <w:sz w:val="20"/>
          <w:szCs w:val="20"/>
        </w:rPr>
        <w:t>;</w:t>
      </w:r>
    </w:p>
    <w:p w14:paraId="6EAA0B7A" w14:textId="77777777" w:rsidR="006B686B" w:rsidRPr="009B6268" w:rsidRDefault="007B459E" w:rsidP="00B83E41">
      <w:pPr>
        <w:pStyle w:val="ListParagraph"/>
        <w:numPr>
          <w:ilvl w:val="1"/>
          <w:numId w:val="30"/>
        </w:numPr>
        <w:rPr>
          <w:rFonts w:asciiTheme="minorHAnsi" w:hAnsiTheme="minorHAnsi" w:cstheme="minorHAnsi"/>
          <w:sz w:val="20"/>
          <w:szCs w:val="20"/>
        </w:rPr>
      </w:pPr>
      <w:proofErr w:type="spellStart"/>
      <w:r w:rsidRPr="009B6268">
        <w:rPr>
          <w:rFonts w:asciiTheme="minorHAnsi" w:hAnsiTheme="minorHAnsi" w:cstheme="minorHAnsi"/>
          <w:sz w:val="20"/>
          <w:szCs w:val="20"/>
        </w:rPr>
        <w:t>s</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nu fie </w:t>
      </w:r>
      <w:proofErr w:type="spellStart"/>
      <w:r w:rsidRPr="009B6268">
        <w:rPr>
          <w:rFonts w:asciiTheme="minorHAnsi" w:hAnsiTheme="minorHAnsi" w:cstheme="minorHAnsi"/>
          <w:sz w:val="20"/>
          <w:szCs w:val="20"/>
        </w:rPr>
        <w:t>contrar</w:t>
      </w:r>
      <w:r w:rsidR="00C30072" w:rsidRPr="009B6268">
        <w:rPr>
          <w:rFonts w:asciiTheme="minorHAnsi" w:hAnsiTheme="minorHAnsi" w:cstheme="minorHAnsi"/>
          <w:sz w:val="20"/>
          <w:szCs w:val="20"/>
        </w:rPr>
        <w: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prevederilor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dreptului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aplicabil</w:t>
      </w:r>
      <w:proofErr w:type="spellEnd"/>
      <w:r w:rsidRPr="009B6268">
        <w:rPr>
          <w:rFonts w:asciiTheme="minorHAnsi" w:hAnsiTheme="minorHAnsi" w:cstheme="minorHAnsi"/>
          <w:sz w:val="20"/>
          <w:szCs w:val="20"/>
        </w:rPr>
        <w:t xml:space="preserve"> al </w:t>
      </w:r>
      <w:proofErr w:type="spellStart"/>
      <w:r w:rsidRPr="009B6268">
        <w:rPr>
          <w:rFonts w:asciiTheme="minorHAnsi" w:hAnsiTheme="minorHAnsi" w:cstheme="minorHAnsi"/>
          <w:sz w:val="20"/>
          <w:szCs w:val="20"/>
        </w:rPr>
        <w:t>Uniunii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Europene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legislației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naționale</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vizeaz</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aplicarea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dreptului</w:t>
      </w:r>
      <w:proofErr w:type="spellEnd"/>
      <w:r w:rsidRPr="009B6268">
        <w:rPr>
          <w:rFonts w:asciiTheme="minorHAnsi" w:hAnsiTheme="minorHAnsi" w:cstheme="minorHAnsi"/>
          <w:sz w:val="20"/>
          <w:szCs w:val="20"/>
        </w:rPr>
        <w:t xml:space="preserve"> relevant al </w:t>
      </w:r>
      <w:proofErr w:type="spellStart"/>
      <w:r w:rsidRPr="009B6268">
        <w:rPr>
          <w:rFonts w:asciiTheme="minorHAnsi" w:hAnsiTheme="minorHAnsi" w:cstheme="minorHAnsi"/>
          <w:sz w:val="20"/>
          <w:szCs w:val="20"/>
        </w:rPr>
        <w:t>Uniunii</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privința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eligibilit</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ții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regularit</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ții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gestiunii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controlului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operațiunilor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cheltuielilor</w:t>
      </w:r>
      <w:proofErr w:type="spellEnd"/>
      <w:r w:rsidR="0003610F" w:rsidRPr="009B6268">
        <w:rPr>
          <w:rFonts w:asciiTheme="minorHAnsi" w:hAnsiTheme="minorHAnsi" w:cstheme="minorHAnsi"/>
          <w:sz w:val="20"/>
          <w:szCs w:val="20"/>
        </w:rPr>
        <w:t>;</w:t>
      </w:r>
    </w:p>
    <w:p w14:paraId="5D9A61B3" w14:textId="424B4992" w:rsidR="003C21FB" w:rsidRPr="009B6268" w:rsidRDefault="0003610F" w:rsidP="005662BB">
      <w:pPr>
        <w:pStyle w:val="ListParagraph"/>
        <w:numPr>
          <w:ilvl w:val="1"/>
          <w:numId w:val="30"/>
        </w:numPr>
        <w:rPr>
          <w:rFonts w:asciiTheme="minorHAnsi" w:hAnsiTheme="minorHAnsi" w:cstheme="minorHAnsi"/>
          <w:sz w:val="20"/>
          <w:szCs w:val="20"/>
        </w:rPr>
      </w:pPr>
      <w:proofErr w:type="spellStart"/>
      <w:r w:rsidRPr="009B6268">
        <w:rPr>
          <w:rFonts w:asciiTheme="minorHAnsi" w:hAnsiTheme="minorHAnsi" w:cstheme="minorHAnsi"/>
          <w:sz w:val="20"/>
          <w:szCs w:val="20"/>
        </w:rPr>
        <w:t>investiția</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active </w:t>
      </w:r>
      <w:proofErr w:type="spellStart"/>
      <w:r w:rsidRPr="009B6268">
        <w:rPr>
          <w:rFonts w:asciiTheme="minorHAnsi" w:hAnsiTheme="minorHAnsi" w:cstheme="minorHAnsi"/>
          <w:sz w:val="20"/>
          <w:szCs w:val="20"/>
        </w:rPr>
        <w:t>corporale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necorporale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trebuie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fie </w:t>
      </w:r>
      <w:proofErr w:type="spellStart"/>
      <w:r w:rsidRPr="009B6268">
        <w:rPr>
          <w:rFonts w:asciiTheme="minorHAnsi" w:hAnsiTheme="minorHAnsi" w:cstheme="minorHAnsi"/>
          <w:sz w:val="20"/>
          <w:szCs w:val="20"/>
        </w:rPr>
        <w:t>legat</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de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nființarea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noi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unit</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ți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extinderea</w:t>
      </w:r>
      <w:proofErr w:type="spellEnd"/>
      <w:r w:rsidRPr="009B6268">
        <w:rPr>
          <w:rFonts w:asciiTheme="minorHAnsi" w:hAnsiTheme="minorHAnsi" w:cstheme="minorHAnsi"/>
          <w:sz w:val="20"/>
          <w:szCs w:val="20"/>
        </w:rPr>
        <w:t xml:space="preserve"> </w:t>
      </w:r>
      <w:proofErr w:type="spellStart"/>
      <w:r w:rsidR="00BB4BB9" w:rsidRPr="009B6268">
        <w:rPr>
          <w:rFonts w:asciiTheme="minorHAnsi" w:hAnsiTheme="minorHAnsi" w:cstheme="minorHAnsi"/>
          <w:sz w:val="20"/>
          <w:szCs w:val="20"/>
        </w:rPr>
        <w:t>capacit</w:t>
      </w:r>
      <w:r w:rsidR="00182E15" w:rsidRPr="009B6268">
        <w:rPr>
          <w:rFonts w:asciiTheme="minorHAnsi" w:hAnsiTheme="minorHAnsi" w:cstheme="minorHAnsi"/>
          <w:sz w:val="20"/>
          <w:szCs w:val="20"/>
        </w:rPr>
        <w:t>ă</w:t>
      </w:r>
      <w:r w:rsidR="00BB4BB9" w:rsidRPr="009B6268">
        <w:rPr>
          <w:rFonts w:asciiTheme="minorHAnsi" w:hAnsiTheme="minorHAnsi" w:cstheme="minorHAnsi"/>
          <w:sz w:val="20"/>
          <w:szCs w:val="20"/>
        </w:rPr>
        <w:t>ții</w:t>
      </w:r>
      <w:proofErr w:type="spellEnd"/>
      <w:r w:rsidR="00BB4BB9"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unit</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ți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existente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diversificarea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producției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unit</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ți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realizarea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produse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noi</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conformitate</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prevederile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referitoare</w:t>
      </w:r>
      <w:proofErr w:type="spellEnd"/>
      <w:r w:rsidRPr="009B6268">
        <w:rPr>
          <w:rFonts w:asciiTheme="minorHAnsi" w:hAnsiTheme="minorHAnsi" w:cstheme="minorHAnsi"/>
          <w:sz w:val="20"/>
          <w:szCs w:val="20"/>
        </w:rPr>
        <w:t xml:space="preserve"> la </w:t>
      </w:r>
      <w:proofErr w:type="spellStart"/>
      <w:r w:rsidRPr="009B6268">
        <w:rPr>
          <w:rFonts w:asciiTheme="minorHAnsi" w:hAnsiTheme="minorHAnsi" w:cstheme="minorHAnsi"/>
          <w:sz w:val="20"/>
          <w:szCs w:val="20"/>
        </w:rPr>
        <w:t>investițiile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w:t>
      </w:r>
      <w:r w:rsidR="00BB4BB9" w:rsidRPr="009B6268">
        <w:rPr>
          <w:rFonts w:asciiTheme="minorHAnsi" w:hAnsiTheme="minorHAnsi" w:cstheme="minorHAnsi"/>
          <w:sz w:val="20"/>
          <w:szCs w:val="20"/>
        </w:rPr>
        <w:t>nițiale</w:t>
      </w:r>
      <w:proofErr w:type="spellEnd"/>
      <w:r w:rsidR="00BB4BB9" w:rsidRPr="009B6268">
        <w:rPr>
          <w:rFonts w:asciiTheme="minorHAnsi" w:hAnsiTheme="minorHAnsi" w:cstheme="minorHAnsi"/>
          <w:sz w:val="20"/>
          <w:szCs w:val="20"/>
        </w:rPr>
        <w:t xml:space="preserve"> ale </w:t>
      </w:r>
      <w:proofErr w:type="spellStart"/>
      <w:r w:rsidR="005E070E" w:rsidRPr="009B6268">
        <w:rPr>
          <w:rFonts w:asciiTheme="minorHAnsi" w:hAnsiTheme="minorHAnsi" w:cstheme="minorHAnsi"/>
          <w:sz w:val="20"/>
          <w:szCs w:val="20"/>
        </w:rPr>
        <w:t>Regulamentului</w:t>
      </w:r>
      <w:proofErr w:type="spellEnd"/>
      <w:r w:rsidR="005E070E" w:rsidRPr="009B6268">
        <w:rPr>
          <w:rFonts w:asciiTheme="minorHAnsi" w:hAnsiTheme="minorHAnsi" w:cstheme="minorHAnsi"/>
          <w:sz w:val="20"/>
          <w:szCs w:val="20"/>
        </w:rPr>
        <w:t xml:space="preserve"> </w:t>
      </w:r>
      <w:r w:rsidR="00A90E4E" w:rsidRPr="009B6268">
        <w:rPr>
          <w:rFonts w:asciiTheme="minorHAnsi" w:hAnsiTheme="minorHAnsi" w:cstheme="minorHAnsi"/>
          <w:sz w:val="20"/>
          <w:szCs w:val="20"/>
        </w:rPr>
        <w:t xml:space="preserve">(UE) </w:t>
      </w:r>
      <w:r w:rsidR="005E070E" w:rsidRPr="009B6268">
        <w:rPr>
          <w:rFonts w:asciiTheme="minorHAnsi" w:hAnsiTheme="minorHAnsi" w:cstheme="minorHAnsi"/>
          <w:sz w:val="20"/>
          <w:szCs w:val="20"/>
        </w:rPr>
        <w:t>651/2014</w:t>
      </w:r>
      <w:r w:rsidR="005662BB" w:rsidRPr="009B6268">
        <w:rPr>
          <w:rFonts w:asciiTheme="minorHAnsi" w:hAnsiTheme="minorHAnsi" w:cstheme="minorHAnsi"/>
          <w:sz w:val="20"/>
          <w:szCs w:val="20"/>
          <w:lang w:val="ro-RO"/>
        </w:rPr>
        <w:t xml:space="preserve"> </w:t>
      </w:r>
      <w:proofErr w:type="spellStart"/>
      <w:r w:rsidR="005662BB" w:rsidRPr="009B6268">
        <w:rPr>
          <w:rFonts w:asciiTheme="minorHAnsi" w:hAnsiTheme="minorHAnsi" w:cstheme="minorHAnsi"/>
          <w:sz w:val="20"/>
          <w:szCs w:val="20"/>
        </w:rPr>
        <w:t>și</w:t>
      </w:r>
      <w:proofErr w:type="spellEnd"/>
      <w:r w:rsidR="005662BB" w:rsidRPr="009B6268">
        <w:rPr>
          <w:rFonts w:asciiTheme="minorHAnsi" w:hAnsiTheme="minorHAnsi" w:cstheme="minorHAnsi"/>
          <w:sz w:val="20"/>
          <w:szCs w:val="20"/>
        </w:rPr>
        <w:t xml:space="preserve"> al</w:t>
      </w:r>
      <w:r w:rsidR="005662BB" w:rsidRPr="009B6268">
        <w:rPr>
          <w:rFonts w:asciiTheme="minorHAnsi" w:hAnsiTheme="minorHAnsi" w:cstheme="minorHAnsi"/>
          <w:sz w:val="20"/>
          <w:szCs w:val="20"/>
          <w:lang w:val="ro-RO"/>
        </w:rPr>
        <w:t>e ghidului solicitantului</w:t>
      </w:r>
      <w:r w:rsidR="005662BB" w:rsidRPr="009B6268">
        <w:rPr>
          <w:rFonts w:asciiTheme="minorHAnsi" w:hAnsiTheme="minorHAnsi" w:cstheme="minorHAnsi"/>
          <w:sz w:val="20"/>
          <w:szCs w:val="20"/>
        </w:rPr>
        <w:t>.</w:t>
      </w:r>
    </w:p>
    <w:p w14:paraId="3C683615" w14:textId="7430CF06" w:rsidR="00EF118B" w:rsidRPr="009B6268" w:rsidRDefault="00BB00F0" w:rsidP="00B83E41">
      <w:pPr>
        <w:pStyle w:val="Heading3"/>
        <w:rPr>
          <w:rFonts w:cstheme="minorHAnsi"/>
          <w:sz w:val="20"/>
          <w:szCs w:val="20"/>
        </w:rPr>
      </w:pPr>
      <w:r w:rsidRPr="009B6268">
        <w:rPr>
          <w:rFonts w:cstheme="minorHAnsi"/>
          <w:sz w:val="20"/>
          <w:szCs w:val="20"/>
        </w:rPr>
        <w:t>Art.</w:t>
      </w:r>
      <w:r w:rsidR="00284334" w:rsidRPr="009B6268">
        <w:rPr>
          <w:rFonts w:cstheme="minorHAnsi"/>
          <w:sz w:val="20"/>
          <w:szCs w:val="20"/>
        </w:rPr>
        <w:t xml:space="preserve"> </w:t>
      </w:r>
      <w:r w:rsidR="00785CFF" w:rsidRPr="009B6268">
        <w:rPr>
          <w:rFonts w:cstheme="minorHAnsi"/>
          <w:sz w:val="20"/>
          <w:szCs w:val="20"/>
        </w:rPr>
        <w:t>26</w:t>
      </w:r>
      <w:r w:rsidR="006B686B" w:rsidRPr="009B6268">
        <w:rPr>
          <w:rFonts w:cstheme="minorHAnsi"/>
          <w:sz w:val="20"/>
          <w:szCs w:val="20"/>
        </w:rPr>
        <w:t xml:space="preserve">. </w:t>
      </w:r>
    </w:p>
    <w:p w14:paraId="04EF9EE5" w14:textId="77777777" w:rsidR="006B686B" w:rsidRPr="009B6268" w:rsidRDefault="006B686B" w:rsidP="00B83E41">
      <w:pPr>
        <w:pStyle w:val="ListParagraph"/>
        <w:numPr>
          <w:ilvl w:val="0"/>
          <w:numId w:val="31"/>
        </w:numPr>
        <w:rPr>
          <w:rFonts w:asciiTheme="minorHAnsi" w:hAnsiTheme="minorHAnsi" w:cstheme="minorHAnsi"/>
          <w:sz w:val="20"/>
          <w:szCs w:val="20"/>
        </w:rPr>
      </w:pPr>
      <w:proofErr w:type="spellStart"/>
      <w:r w:rsidRPr="009B6268">
        <w:rPr>
          <w:rFonts w:asciiTheme="minorHAnsi" w:hAnsiTheme="minorHAnsi" w:cstheme="minorHAnsi"/>
          <w:sz w:val="20"/>
          <w:szCs w:val="20"/>
        </w:rPr>
        <w:t>Categorii</w:t>
      </w:r>
      <w:r w:rsidR="00AB34BD" w:rsidRPr="009B6268">
        <w:rPr>
          <w:rFonts w:asciiTheme="minorHAnsi" w:hAnsiTheme="minorHAnsi" w:cstheme="minorHAnsi"/>
          <w:sz w:val="20"/>
          <w:szCs w:val="20"/>
        </w:rPr>
        <w:t>le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cheltuieli</w:t>
      </w:r>
      <w:proofErr w:type="spellEnd"/>
      <w:r w:rsidR="00BB00F0" w:rsidRPr="009B6268">
        <w:rPr>
          <w:rFonts w:asciiTheme="minorHAnsi" w:hAnsiTheme="minorHAnsi" w:cstheme="minorHAnsi"/>
          <w:sz w:val="20"/>
          <w:szCs w:val="20"/>
        </w:rPr>
        <w:t xml:space="preserve"> </w:t>
      </w:r>
      <w:proofErr w:type="spellStart"/>
      <w:r w:rsidR="00BB00F0" w:rsidRPr="009B6268">
        <w:rPr>
          <w:rFonts w:asciiTheme="minorHAnsi" w:hAnsiTheme="minorHAnsi" w:cstheme="minorHAnsi"/>
          <w:sz w:val="20"/>
          <w:szCs w:val="20"/>
        </w:rPr>
        <w:t>eligibile</w:t>
      </w:r>
      <w:proofErr w:type="spellEnd"/>
      <w:r w:rsidR="00D54E8B" w:rsidRPr="009B6268">
        <w:rPr>
          <w:rFonts w:asciiTheme="minorHAnsi" w:hAnsiTheme="minorHAnsi" w:cstheme="minorHAnsi"/>
          <w:sz w:val="20"/>
          <w:szCs w:val="20"/>
        </w:rPr>
        <w:t xml:space="preserve">, </w:t>
      </w:r>
      <w:proofErr w:type="spellStart"/>
      <w:r w:rsidR="00785CFF" w:rsidRPr="009B6268">
        <w:rPr>
          <w:rFonts w:asciiTheme="minorHAnsi" w:hAnsiTheme="minorHAnsi" w:cstheme="minorHAnsi"/>
          <w:sz w:val="20"/>
          <w:szCs w:val="20"/>
        </w:rPr>
        <w:t>finanţabile</w:t>
      </w:r>
      <w:proofErr w:type="spellEnd"/>
      <w:r w:rsidR="00785CFF" w:rsidRPr="009B6268">
        <w:rPr>
          <w:rFonts w:asciiTheme="minorHAnsi" w:hAnsiTheme="minorHAnsi" w:cstheme="minorHAnsi"/>
          <w:sz w:val="20"/>
          <w:szCs w:val="20"/>
        </w:rPr>
        <w:t xml:space="preserve"> </w:t>
      </w:r>
      <w:proofErr w:type="spellStart"/>
      <w:r w:rsidR="00785CFF" w:rsidRPr="009B6268">
        <w:rPr>
          <w:rFonts w:asciiTheme="minorHAnsi" w:hAnsiTheme="minorHAnsi" w:cstheme="minorHAnsi"/>
          <w:sz w:val="20"/>
          <w:szCs w:val="20"/>
        </w:rPr>
        <w:t>prin</w:t>
      </w:r>
      <w:proofErr w:type="spellEnd"/>
      <w:r w:rsidR="00785CFF" w:rsidRPr="009B6268">
        <w:rPr>
          <w:rFonts w:asciiTheme="minorHAnsi" w:hAnsiTheme="minorHAnsi" w:cstheme="minorHAnsi"/>
          <w:sz w:val="20"/>
          <w:szCs w:val="20"/>
        </w:rPr>
        <w:t xml:space="preserve"> </w:t>
      </w:r>
      <w:proofErr w:type="spellStart"/>
      <w:r w:rsidR="00785CFF" w:rsidRPr="009B6268">
        <w:rPr>
          <w:rFonts w:asciiTheme="minorHAnsi" w:hAnsiTheme="minorHAnsi" w:cstheme="minorHAnsi"/>
          <w:sz w:val="20"/>
          <w:szCs w:val="20"/>
        </w:rPr>
        <w:t>ajutor</w:t>
      </w:r>
      <w:proofErr w:type="spellEnd"/>
      <w:r w:rsidR="00785CFF" w:rsidRPr="009B6268">
        <w:rPr>
          <w:rFonts w:asciiTheme="minorHAnsi" w:hAnsiTheme="minorHAnsi" w:cstheme="minorHAnsi"/>
          <w:sz w:val="20"/>
          <w:szCs w:val="20"/>
        </w:rPr>
        <w:t xml:space="preserve"> de stat regional, </w:t>
      </w:r>
      <w:r w:rsidR="00D54E8B" w:rsidRPr="009B6268">
        <w:rPr>
          <w:rFonts w:asciiTheme="minorHAnsi" w:hAnsiTheme="minorHAnsi" w:cstheme="minorHAnsi"/>
          <w:sz w:val="20"/>
          <w:szCs w:val="20"/>
        </w:rPr>
        <w:t xml:space="preserve">cu </w:t>
      </w:r>
      <w:proofErr w:type="spellStart"/>
      <w:r w:rsidR="00D54E8B" w:rsidRPr="009B6268">
        <w:rPr>
          <w:rFonts w:asciiTheme="minorHAnsi" w:hAnsiTheme="minorHAnsi" w:cstheme="minorHAnsi"/>
          <w:sz w:val="20"/>
          <w:szCs w:val="20"/>
        </w:rPr>
        <w:t>respectarea</w:t>
      </w:r>
      <w:proofErr w:type="spellEnd"/>
      <w:r w:rsidR="00D54E8B" w:rsidRPr="009B6268">
        <w:rPr>
          <w:rFonts w:asciiTheme="minorHAnsi" w:hAnsiTheme="minorHAnsi" w:cstheme="minorHAnsi"/>
          <w:sz w:val="20"/>
          <w:szCs w:val="20"/>
        </w:rPr>
        <w:t xml:space="preserve"> </w:t>
      </w:r>
      <w:proofErr w:type="spellStart"/>
      <w:r w:rsidR="00D54E8B" w:rsidRPr="009B6268">
        <w:rPr>
          <w:rFonts w:asciiTheme="minorHAnsi" w:hAnsiTheme="minorHAnsi" w:cstheme="minorHAnsi"/>
          <w:sz w:val="20"/>
          <w:szCs w:val="20"/>
        </w:rPr>
        <w:t>condițiilor</w:t>
      </w:r>
      <w:proofErr w:type="spellEnd"/>
      <w:r w:rsidR="00D54E8B" w:rsidRPr="009B6268">
        <w:rPr>
          <w:rFonts w:asciiTheme="minorHAnsi" w:hAnsiTheme="minorHAnsi" w:cstheme="minorHAnsi"/>
          <w:sz w:val="20"/>
          <w:szCs w:val="20"/>
        </w:rPr>
        <w:t xml:space="preserve"> </w:t>
      </w:r>
      <w:proofErr w:type="spellStart"/>
      <w:r w:rsidR="00D54E8B" w:rsidRPr="009B6268">
        <w:rPr>
          <w:rFonts w:asciiTheme="minorHAnsi" w:hAnsiTheme="minorHAnsi" w:cstheme="minorHAnsi"/>
          <w:sz w:val="20"/>
          <w:szCs w:val="20"/>
        </w:rPr>
        <w:t>menționate</w:t>
      </w:r>
      <w:proofErr w:type="spellEnd"/>
      <w:r w:rsidR="00704B66"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704B66" w:rsidRPr="009B6268">
        <w:rPr>
          <w:rFonts w:asciiTheme="minorHAnsi" w:hAnsiTheme="minorHAnsi" w:cstheme="minorHAnsi"/>
          <w:sz w:val="20"/>
          <w:szCs w:val="20"/>
        </w:rPr>
        <w:t>n</w:t>
      </w:r>
      <w:proofErr w:type="spellEnd"/>
      <w:r w:rsidR="00704B66" w:rsidRPr="009B6268">
        <w:rPr>
          <w:rFonts w:asciiTheme="minorHAnsi" w:hAnsiTheme="minorHAnsi" w:cstheme="minorHAnsi"/>
          <w:sz w:val="20"/>
          <w:szCs w:val="20"/>
        </w:rPr>
        <w:t xml:space="preserve"> </w:t>
      </w:r>
      <w:proofErr w:type="spellStart"/>
      <w:r w:rsidR="00704B66" w:rsidRPr="009B6268">
        <w:rPr>
          <w:rFonts w:asciiTheme="minorHAnsi" w:hAnsiTheme="minorHAnsi" w:cstheme="minorHAnsi"/>
          <w:sz w:val="20"/>
          <w:szCs w:val="20"/>
        </w:rPr>
        <w:t>prezentul</w:t>
      </w:r>
      <w:proofErr w:type="spellEnd"/>
      <w:r w:rsidR="00704B66" w:rsidRPr="009B6268">
        <w:rPr>
          <w:rFonts w:asciiTheme="minorHAnsi" w:hAnsiTheme="minorHAnsi" w:cstheme="minorHAnsi"/>
          <w:sz w:val="20"/>
          <w:szCs w:val="20"/>
        </w:rPr>
        <w:t xml:space="preserve"> </w:t>
      </w:r>
      <w:proofErr w:type="spellStart"/>
      <w:r w:rsidR="007426D0" w:rsidRPr="009B6268">
        <w:rPr>
          <w:rFonts w:asciiTheme="minorHAnsi" w:hAnsiTheme="minorHAnsi" w:cstheme="minorHAnsi"/>
          <w:sz w:val="20"/>
          <w:szCs w:val="20"/>
        </w:rPr>
        <w:t>ordin</w:t>
      </w:r>
      <w:proofErr w:type="spellEnd"/>
      <w:r w:rsidR="007426D0" w:rsidRPr="009B6268">
        <w:rPr>
          <w:rFonts w:asciiTheme="minorHAnsi" w:hAnsiTheme="minorHAnsi" w:cstheme="minorHAnsi"/>
          <w:sz w:val="20"/>
          <w:szCs w:val="20"/>
        </w:rPr>
        <w:t xml:space="preserve"> </w:t>
      </w:r>
      <w:proofErr w:type="spellStart"/>
      <w:r w:rsidR="00704B66" w:rsidRPr="009B6268">
        <w:rPr>
          <w:rFonts w:asciiTheme="minorHAnsi" w:hAnsiTheme="minorHAnsi" w:cstheme="minorHAnsi"/>
          <w:sz w:val="20"/>
          <w:szCs w:val="20"/>
        </w:rPr>
        <w:t>și</w:t>
      </w:r>
      <w:proofErr w:type="spellEnd"/>
      <w:r w:rsidR="00D54E8B"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D54E8B" w:rsidRPr="009B6268">
        <w:rPr>
          <w:rFonts w:asciiTheme="minorHAnsi" w:hAnsiTheme="minorHAnsi" w:cstheme="minorHAnsi"/>
          <w:sz w:val="20"/>
          <w:szCs w:val="20"/>
        </w:rPr>
        <w:t>n</w:t>
      </w:r>
      <w:proofErr w:type="spellEnd"/>
      <w:r w:rsidR="00D54E8B" w:rsidRPr="009B6268">
        <w:rPr>
          <w:rFonts w:asciiTheme="minorHAnsi" w:hAnsiTheme="minorHAnsi" w:cstheme="minorHAnsi"/>
          <w:sz w:val="20"/>
          <w:szCs w:val="20"/>
        </w:rPr>
        <w:t xml:space="preserve"> </w:t>
      </w:r>
      <w:proofErr w:type="spellStart"/>
      <w:r w:rsidR="00D54E8B" w:rsidRPr="009B6268">
        <w:rPr>
          <w:rFonts w:asciiTheme="minorHAnsi" w:hAnsiTheme="minorHAnsi" w:cstheme="minorHAnsi"/>
          <w:sz w:val="20"/>
          <w:szCs w:val="20"/>
        </w:rPr>
        <w:t>Ghidul</w:t>
      </w:r>
      <w:proofErr w:type="spellEnd"/>
      <w:r w:rsidR="00D54E8B" w:rsidRPr="009B6268">
        <w:rPr>
          <w:rFonts w:asciiTheme="minorHAnsi" w:hAnsiTheme="minorHAnsi" w:cstheme="minorHAnsi"/>
          <w:sz w:val="20"/>
          <w:szCs w:val="20"/>
        </w:rPr>
        <w:t xml:space="preserve"> </w:t>
      </w:r>
      <w:proofErr w:type="spellStart"/>
      <w:r w:rsidR="00D54E8B" w:rsidRPr="009B6268">
        <w:rPr>
          <w:rFonts w:asciiTheme="minorHAnsi" w:hAnsiTheme="minorHAnsi" w:cstheme="minorHAnsi"/>
          <w:sz w:val="20"/>
          <w:szCs w:val="20"/>
        </w:rPr>
        <w:t>Solicitantului</w:t>
      </w:r>
      <w:proofErr w:type="spellEnd"/>
      <w:r w:rsidR="00D54E8B" w:rsidRPr="009B6268">
        <w:rPr>
          <w:rFonts w:asciiTheme="minorHAnsi" w:hAnsiTheme="minorHAnsi" w:cstheme="minorHAnsi"/>
          <w:sz w:val="20"/>
          <w:szCs w:val="20"/>
        </w:rPr>
        <w:t xml:space="preserve"> </w:t>
      </w:r>
      <w:proofErr w:type="spellStart"/>
      <w:r w:rsidR="00D54E8B" w:rsidRPr="009B6268">
        <w:rPr>
          <w:rFonts w:asciiTheme="minorHAnsi" w:hAnsiTheme="minorHAnsi" w:cstheme="minorHAnsi"/>
          <w:sz w:val="20"/>
          <w:szCs w:val="20"/>
        </w:rPr>
        <w:t>aferent</w:t>
      </w:r>
      <w:proofErr w:type="spellEnd"/>
      <w:r w:rsidR="00D54E8B" w:rsidRPr="009B6268">
        <w:rPr>
          <w:rFonts w:asciiTheme="minorHAnsi" w:hAnsiTheme="minorHAnsi" w:cstheme="minorHAnsi"/>
          <w:sz w:val="20"/>
          <w:szCs w:val="20"/>
        </w:rPr>
        <w:t xml:space="preserve"> </w:t>
      </w:r>
      <w:proofErr w:type="spellStart"/>
      <w:r w:rsidR="00D54E8B" w:rsidRPr="009B6268">
        <w:rPr>
          <w:rFonts w:asciiTheme="minorHAnsi" w:hAnsiTheme="minorHAnsi" w:cstheme="minorHAnsi"/>
          <w:sz w:val="20"/>
          <w:szCs w:val="20"/>
        </w:rPr>
        <w:t>apelului</w:t>
      </w:r>
      <w:proofErr w:type="spellEnd"/>
      <w:r w:rsidR="00D54E8B" w:rsidRPr="009B6268">
        <w:rPr>
          <w:rFonts w:asciiTheme="minorHAnsi" w:hAnsiTheme="minorHAnsi" w:cstheme="minorHAnsi"/>
          <w:sz w:val="20"/>
          <w:szCs w:val="20"/>
        </w:rPr>
        <w:t xml:space="preserve"> de </w:t>
      </w:r>
      <w:proofErr w:type="spellStart"/>
      <w:r w:rsidR="00D54E8B" w:rsidRPr="009B6268">
        <w:rPr>
          <w:rFonts w:asciiTheme="minorHAnsi" w:hAnsiTheme="minorHAnsi" w:cstheme="minorHAnsi"/>
          <w:sz w:val="20"/>
          <w:szCs w:val="20"/>
        </w:rPr>
        <w:t>proiecte</w:t>
      </w:r>
      <w:proofErr w:type="spellEnd"/>
      <w:r w:rsidR="00D54E8B"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D54E8B" w:rsidRPr="009B6268">
        <w:rPr>
          <w:rFonts w:asciiTheme="minorHAnsi" w:hAnsiTheme="minorHAnsi" w:cstheme="minorHAnsi"/>
          <w:sz w:val="20"/>
          <w:szCs w:val="20"/>
        </w:rPr>
        <w:t>n</w:t>
      </w:r>
      <w:proofErr w:type="spellEnd"/>
      <w:r w:rsidR="00D54E8B" w:rsidRPr="009B6268">
        <w:rPr>
          <w:rFonts w:asciiTheme="minorHAnsi" w:hAnsiTheme="minorHAnsi" w:cstheme="minorHAnsi"/>
          <w:sz w:val="20"/>
          <w:szCs w:val="20"/>
        </w:rPr>
        <w:t xml:space="preserve"> </w:t>
      </w:r>
      <w:proofErr w:type="spellStart"/>
      <w:r w:rsidR="00D54E8B" w:rsidRPr="009B6268">
        <w:rPr>
          <w:rFonts w:asciiTheme="minorHAnsi" w:hAnsiTheme="minorHAnsi" w:cstheme="minorHAnsi"/>
          <w:sz w:val="20"/>
          <w:szCs w:val="20"/>
        </w:rPr>
        <w:t>cadrul</w:t>
      </w:r>
      <w:proofErr w:type="spellEnd"/>
      <w:r w:rsidR="00D54E8B" w:rsidRPr="009B6268">
        <w:rPr>
          <w:rFonts w:asciiTheme="minorHAnsi" w:hAnsiTheme="minorHAnsi" w:cstheme="minorHAnsi"/>
          <w:sz w:val="20"/>
          <w:szCs w:val="20"/>
        </w:rPr>
        <w:t xml:space="preserve"> </w:t>
      </w:r>
      <w:proofErr w:type="spellStart"/>
      <w:r w:rsidR="00D54E8B" w:rsidRPr="009B6268">
        <w:rPr>
          <w:rFonts w:asciiTheme="minorHAnsi" w:hAnsiTheme="minorHAnsi" w:cstheme="minorHAnsi"/>
          <w:sz w:val="20"/>
          <w:szCs w:val="20"/>
        </w:rPr>
        <w:t>c</w:t>
      </w:r>
      <w:r w:rsidR="00182E15" w:rsidRPr="009B6268">
        <w:rPr>
          <w:rFonts w:asciiTheme="minorHAnsi" w:hAnsiTheme="minorHAnsi" w:cstheme="minorHAnsi"/>
          <w:sz w:val="20"/>
          <w:szCs w:val="20"/>
        </w:rPr>
        <w:t>ă</w:t>
      </w:r>
      <w:r w:rsidR="00D54E8B" w:rsidRPr="009B6268">
        <w:rPr>
          <w:rFonts w:asciiTheme="minorHAnsi" w:hAnsiTheme="minorHAnsi" w:cstheme="minorHAnsi"/>
          <w:sz w:val="20"/>
          <w:szCs w:val="20"/>
        </w:rPr>
        <w:t>ruia</w:t>
      </w:r>
      <w:proofErr w:type="spellEnd"/>
      <w:r w:rsidR="00D54E8B" w:rsidRPr="009B6268">
        <w:rPr>
          <w:rFonts w:asciiTheme="minorHAnsi" w:hAnsiTheme="minorHAnsi" w:cstheme="minorHAnsi"/>
          <w:sz w:val="20"/>
          <w:szCs w:val="20"/>
        </w:rPr>
        <w:t xml:space="preserve"> se </w:t>
      </w:r>
      <w:proofErr w:type="spellStart"/>
      <w:r w:rsidR="00D54E8B" w:rsidRPr="009B6268">
        <w:rPr>
          <w:rFonts w:asciiTheme="minorHAnsi" w:hAnsiTheme="minorHAnsi" w:cstheme="minorHAnsi"/>
          <w:sz w:val="20"/>
          <w:szCs w:val="20"/>
        </w:rPr>
        <w:t>solicit</w:t>
      </w:r>
      <w:r w:rsidR="00182E15" w:rsidRPr="009B6268">
        <w:rPr>
          <w:rFonts w:asciiTheme="minorHAnsi" w:hAnsiTheme="minorHAnsi" w:cstheme="minorHAnsi"/>
          <w:sz w:val="20"/>
          <w:szCs w:val="20"/>
        </w:rPr>
        <w:t>ă</w:t>
      </w:r>
      <w:proofErr w:type="spellEnd"/>
      <w:r w:rsidR="00D54E8B" w:rsidRPr="009B6268">
        <w:rPr>
          <w:rFonts w:asciiTheme="minorHAnsi" w:hAnsiTheme="minorHAnsi" w:cstheme="minorHAnsi"/>
          <w:sz w:val="20"/>
          <w:szCs w:val="20"/>
        </w:rPr>
        <w:t xml:space="preserve"> </w:t>
      </w:r>
      <w:proofErr w:type="spellStart"/>
      <w:r w:rsidR="00D54E8B" w:rsidRPr="009B6268">
        <w:rPr>
          <w:rFonts w:asciiTheme="minorHAnsi" w:hAnsiTheme="minorHAnsi" w:cstheme="minorHAnsi"/>
          <w:sz w:val="20"/>
          <w:szCs w:val="20"/>
        </w:rPr>
        <w:t>finanțare</w:t>
      </w:r>
      <w:proofErr w:type="spellEnd"/>
      <w:r w:rsidR="00D54E8B" w:rsidRPr="009B6268">
        <w:rPr>
          <w:rFonts w:asciiTheme="minorHAnsi" w:hAnsiTheme="minorHAnsi" w:cstheme="minorHAnsi"/>
          <w:sz w:val="20"/>
          <w:szCs w:val="20"/>
        </w:rPr>
        <w:t>, sunt</w:t>
      </w:r>
      <w:r w:rsidRPr="009B6268">
        <w:rPr>
          <w:rFonts w:asciiTheme="minorHAnsi" w:hAnsiTheme="minorHAnsi" w:cstheme="minorHAnsi"/>
          <w:sz w:val="20"/>
          <w:szCs w:val="20"/>
        </w:rPr>
        <w:t>:</w:t>
      </w:r>
    </w:p>
    <w:p w14:paraId="20FAA404" w14:textId="40557E13" w:rsidR="005D5585" w:rsidRPr="009B6268" w:rsidRDefault="000B1DFE" w:rsidP="000B1DFE">
      <w:pPr>
        <w:pStyle w:val="ListParagraph"/>
        <w:numPr>
          <w:ilvl w:val="1"/>
          <w:numId w:val="31"/>
        </w:numPr>
        <w:rPr>
          <w:rFonts w:asciiTheme="minorHAnsi" w:hAnsiTheme="minorHAnsi" w:cstheme="minorHAnsi"/>
          <w:sz w:val="20"/>
          <w:szCs w:val="20"/>
        </w:rPr>
      </w:pPr>
      <w:proofErr w:type="spellStart"/>
      <w:r w:rsidRPr="009B6268">
        <w:rPr>
          <w:rFonts w:asciiTheme="minorHAnsi" w:hAnsiTheme="minorHAnsi" w:cstheme="minorHAnsi"/>
          <w:sz w:val="20"/>
          <w:szCs w:val="20"/>
        </w:rPr>
        <w:t>costurile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investițiilor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active </w:t>
      </w:r>
      <w:proofErr w:type="spellStart"/>
      <w:r w:rsidRPr="009B6268">
        <w:rPr>
          <w:rFonts w:asciiTheme="minorHAnsi" w:hAnsiTheme="minorHAnsi" w:cstheme="minorHAnsi"/>
          <w:sz w:val="20"/>
          <w:szCs w:val="20"/>
        </w:rPr>
        <w:t>corporale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necorporale</w:t>
      </w:r>
      <w:proofErr w:type="spellEnd"/>
      <w:r w:rsidRPr="009B6268">
        <w:rPr>
          <w:rFonts w:asciiTheme="minorHAnsi" w:hAnsiTheme="minorHAnsi" w:cstheme="minorHAnsi"/>
          <w:sz w:val="20"/>
          <w:szCs w:val="20"/>
          <w:lang w:val="ro-RO"/>
        </w:rPr>
        <w:t xml:space="preserve">, inclusiv </w:t>
      </w:r>
      <w:proofErr w:type="spellStart"/>
      <w:r w:rsidR="002F1715" w:rsidRPr="009B6268">
        <w:rPr>
          <w:rFonts w:asciiTheme="minorHAnsi" w:hAnsiTheme="minorHAnsi" w:cstheme="minorHAnsi"/>
          <w:sz w:val="20"/>
          <w:szCs w:val="20"/>
        </w:rPr>
        <w:t>cheltuieli</w:t>
      </w:r>
      <w:proofErr w:type="spellEnd"/>
      <w:r w:rsidR="002F1715" w:rsidRPr="009B6268">
        <w:rPr>
          <w:rFonts w:asciiTheme="minorHAnsi" w:hAnsiTheme="minorHAnsi" w:cstheme="minorHAnsi"/>
          <w:sz w:val="20"/>
          <w:szCs w:val="20"/>
        </w:rPr>
        <w:t xml:space="preserve"> cu </w:t>
      </w:r>
      <w:r w:rsidRPr="009B6268">
        <w:rPr>
          <w:rFonts w:asciiTheme="minorHAnsi" w:hAnsiTheme="minorHAnsi" w:cstheme="minorHAnsi"/>
          <w:sz w:val="20"/>
          <w:szCs w:val="20"/>
          <w:lang w:val="ro-RO"/>
        </w:rPr>
        <w:t xml:space="preserve">lucrările de construire, </w:t>
      </w:r>
      <w:proofErr w:type="spellStart"/>
      <w:r w:rsidR="002F1715" w:rsidRPr="009B6268">
        <w:rPr>
          <w:rFonts w:asciiTheme="minorHAnsi" w:hAnsiTheme="minorHAnsi" w:cstheme="minorHAnsi"/>
          <w:sz w:val="20"/>
          <w:szCs w:val="20"/>
        </w:rPr>
        <w:t>echipamente</w:t>
      </w:r>
      <w:proofErr w:type="spellEnd"/>
      <w:r w:rsidR="002F1715" w:rsidRPr="009B6268">
        <w:rPr>
          <w:rFonts w:asciiTheme="minorHAnsi" w:hAnsiTheme="minorHAnsi" w:cstheme="minorHAnsi"/>
          <w:sz w:val="20"/>
          <w:szCs w:val="20"/>
        </w:rPr>
        <w:t xml:space="preserve">, </w:t>
      </w:r>
      <w:proofErr w:type="spellStart"/>
      <w:r w:rsidR="002F1715" w:rsidRPr="009B6268">
        <w:rPr>
          <w:rFonts w:asciiTheme="minorHAnsi" w:hAnsiTheme="minorHAnsi" w:cstheme="minorHAnsi"/>
          <w:sz w:val="20"/>
          <w:szCs w:val="20"/>
        </w:rPr>
        <w:t>dotări</w:t>
      </w:r>
      <w:proofErr w:type="spellEnd"/>
      <w:r w:rsidR="00E86BA8" w:rsidRPr="009B6268">
        <w:rPr>
          <w:rFonts w:asciiTheme="minorHAnsi" w:hAnsiTheme="minorHAnsi" w:cstheme="minorHAnsi"/>
          <w:sz w:val="20"/>
          <w:szCs w:val="20"/>
        </w:rPr>
        <w:t>;</w:t>
      </w:r>
      <w:r w:rsidR="00AE093E" w:rsidRPr="009B6268">
        <w:rPr>
          <w:rFonts w:asciiTheme="minorHAnsi" w:hAnsiTheme="minorHAnsi" w:cstheme="minorHAnsi"/>
          <w:sz w:val="20"/>
          <w:szCs w:val="20"/>
          <w:lang w:val="ro-RO"/>
        </w:rPr>
        <w:t xml:space="preserve"> sau</w:t>
      </w:r>
    </w:p>
    <w:p w14:paraId="1B7A393C" w14:textId="77777777" w:rsidR="00AE093E" w:rsidRPr="009B6268" w:rsidRDefault="000B1DFE" w:rsidP="00AE093E">
      <w:pPr>
        <w:pStyle w:val="ListParagraph"/>
        <w:numPr>
          <w:ilvl w:val="1"/>
          <w:numId w:val="31"/>
        </w:numPr>
        <w:rPr>
          <w:rFonts w:asciiTheme="minorHAnsi" w:hAnsiTheme="minorHAnsi" w:cstheme="minorHAnsi"/>
          <w:sz w:val="20"/>
          <w:szCs w:val="20"/>
        </w:rPr>
      </w:pPr>
      <w:proofErr w:type="spellStart"/>
      <w:r w:rsidRPr="009B6268">
        <w:rPr>
          <w:rFonts w:asciiTheme="minorHAnsi" w:hAnsiTheme="minorHAnsi" w:cstheme="minorHAnsi"/>
          <w:sz w:val="20"/>
          <w:szCs w:val="20"/>
        </w:rPr>
        <w:t>costurile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salariale</w:t>
      </w:r>
      <w:proofErr w:type="spellEnd"/>
      <w:r w:rsidRPr="009B6268">
        <w:rPr>
          <w:rFonts w:asciiTheme="minorHAnsi" w:hAnsiTheme="minorHAnsi" w:cstheme="minorHAnsi"/>
          <w:sz w:val="20"/>
          <w:szCs w:val="20"/>
        </w:rPr>
        <w:t xml:space="preserve"> estimate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locurile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muncă</w:t>
      </w:r>
      <w:proofErr w:type="spellEnd"/>
      <w:r w:rsidRPr="009B6268">
        <w:rPr>
          <w:rFonts w:asciiTheme="minorHAnsi" w:hAnsiTheme="minorHAnsi" w:cstheme="minorHAnsi"/>
          <w:sz w:val="20"/>
          <w:szCs w:val="20"/>
        </w:rPr>
        <w:t xml:space="preserve"> create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urma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investiţii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iniţiale</w:t>
      </w:r>
      <w:proofErr w:type="spellEnd"/>
      <w:r w:rsidRPr="009B6268">
        <w:rPr>
          <w:rFonts w:asciiTheme="minorHAnsi" w:hAnsiTheme="minorHAnsi" w:cstheme="minorHAnsi"/>
          <w:sz w:val="20"/>
          <w:szCs w:val="20"/>
        </w:rPr>
        <w:t xml:space="preserve">, calculate pe o </w:t>
      </w:r>
      <w:proofErr w:type="spellStart"/>
      <w:r w:rsidRPr="009B6268">
        <w:rPr>
          <w:rFonts w:asciiTheme="minorHAnsi" w:hAnsiTheme="minorHAnsi" w:cstheme="minorHAnsi"/>
          <w:sz w:val="20"/>
          <w:szCs w:val="20"/>
        </w:rPr>
        <w:t>perioadă</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doi</w:t>
      </w:r>
      <w:proofErr w:type="spellEnd"/>
      <w:r w:rsidRPr="009B6268">
        <w:rPr>
          <w:rFonts w:asciiTheme="minorHAnsi" w:hAnsiTheme="minorHAnsi" w:cstheme="minorHAnsi"/>
          <w:sz w:val="20"/>
          <w:szCs w:val="20"/>
        </w:rPr>
        <w:t xml:space="preserve"> ani;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
    <w:p w14:paraId="6B99FCCF" w14:textId="153132E5" w:rsidR="000B1DFE" w:rsidRPr="009B6268" w:rsidRDefault="000B1DFE" w:rsidP="000D114B">
      <w:pPr>
        <w:pStyle w:val="ListParagraph"/>
        <w:numPr>
          <w:ilvl w:val="1"/>
          <w:numId w:val="31"/>
        </w:numPr>
        <w:rPr>
          <w:rFonts w:asciiTheme="minorHAnsi" w:hAnsiTheme="minorHAnsi" w:cstheme="minorHAnsi"/>
          <w:sz w:val="20"/>
          <w:szCs w:val="20"/>
        </w:rPr>
      </w:pPr>
      <w:r w:rsidRPr="009B6268">
        <w:rPr>
          <w:rFonts w:asciiTheme="minorHAnsi" w:hAnsiTheme="minorHAnsi" w:cstheme="minorHAnsi"/>
          <w:sz w:val="20"/>
          <w:szCs w:val="20"/>
        </w:rPr>
        <w:t xml:space="preserve">o </w:t>
      </w:r>
      <w:proofErr w:type="spellStart"/>
      <w:r w:rsidRPr="009B6268">
        <w:rPr>
          <w:rFonts w:asciiTheme="minorHAnsi" w:hAnsiTheme="minorHAnsi" w:cstheme="minorHAnsi"/>
          <w:sz w:val="20"/>
          <w:szCs w:val="20"/>
        </w:rPr>
        <w:t>combinație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unei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părți</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costurilor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menționate</w:t>
      </w:r>
      <w:proofErr w:type="spellEnd"/>
      <w:r w:rsidRPr="009B6268">
        <w:rPr>
          <w:rFonts w:asciiTheme="minorHAnsi" w:hAnsiTheme="minorHAnsi" w:cstheme="minorHAnsi"/>
          <w:sz w:val="20"/>
          <w:szCs w:val="20"/>
        </w:rPr>
        <w:t xml:space="preserve"> la </w:t>
      </w:r>
      <w:proofErr w:type="spellStart"/>
      <w:r w:rsidRPr="009B6268">
        <w:rPr>
          <w:rFonts w:asciiTheme="minorHAnsi" w:hAnsiTheme="minorHAnsi" w:cstheme="minorHAnsi"/>
          <w:sz w:val="20"/>
          <w:szCs w:val="20"/>
        </w:rPr>
        <w:t>literele</w:t>
      </w:r>
      <w:proofErr w:type="spellEnd"/>
      <w:r w:rsidRPr="009B6268">
        <w:rPr>
          <w:rFonts w:asciiTheme="minorHAnsi" w:hAnsiTheme="minorHAnsi" w:cstheme="minorHAnsi"/>
          <w:sz w:val="20"/>
          <w:szCs w:val="20"/>
        </w:rPr>
        <w:t xml:space="preserve"> a</w:t>
      </w:r>
      <w:r w:rsidRPr="009B6268">
        <w:rPr>
          <w:rFonts w:asciiTheme="minorHAnsi" w:hAnsiTheme="minorHAnsi" w:cstheme="minorHAnsi"/>
          <w:sz w:val="20"/>
          <w:szCs w:val="20"/>
          <w:lang w:val="ro-RO"/>
        </w:rPr>
        <w:t>)</w:t>
      </w:r>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b), </w:t>
      </w:r>
      <w:proofErr w:type="spellStart"/>
      <w:r w:rsidRPr="009B6268">
        <w:rPr>
          <w:rFonts w:asciiTheme="minorHAnsi" w:hAnsiTheme="minorHAnsi" w:cstheme="minorHAnsi"/>
          <w:sz w:val="20"/>
          <w:szCs w:val="20"/>
        </w:rPr>
        <w:t>dar</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să</w:t>
      </w:r>
      <w:proofErr w:type="spellEnd"/>
      <w:r w:rsidRPr="009B6268">
        <w:rPr>
          <w:rFonts w:asciiTheme="minorHAnsi" w:hAnsiTheme="minorHAnsi" w:cstheme="minorHAnsi"/>
          <w:sz w:val="20"/>
          <w:szCs w:val="20"/>
        </w:rPr>
        <w:t xml:space="preserve"> nu </w:t>
      </w:r>
      <w:proofErr w:type="spellStart"/>
      <w:r w:rsidRPr="009B6268">
        <w:rPr>
          <w:rFonts w:asciiTheme="minorHAnsi" w:hAnsiTheme="minorHAnsi" w:cstheme="minorHAnsi"/>
          <w:sz w:val="20"/>
          <w:szCs w:val="20"/>
        </w:rPr>
        <w:t>depășească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valoarea</w:t>
      </w:r>
      <w:proofErr w:type="spellEnd"/>
      <w:r w:rsidRPr="009B6268">
        <w:rPr>
          <w:rFonts w:asciiTheme="minorHAnsi" w:hAnsiTheme="minorHAnsi" w:cstheme="minorHAnsi"/>
          <w:sz w:val="20"/>
          <w:szCs w:val="20"/>
        </w:rPr>
        <w:t xml:space="preserve"> de la </w:t>
      </w:r>
      <w:proofErr w:type="spellStart"/>
      <w:r w:rsidRPr="009B6268">
        <w:rPr>
          <w:rFonts w:asciiTheme="minorHAnsi" w:hAnsiTheme="minorHAnsi" w:cstheme="minorHAnsi"/>
          <w:sz w:val="20"/>
          <w:szCs w:val="20"/>
        </w:rPr>
        <w:t>litera</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b),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funcție</w:t>
      </w:r>
      <w:proofErr w:type="spellEnd"/>
      <w:r w:rsidRPr="009B6268">
        <w:rPr>
          <w:rFonts w:asciiTheme="minorHAnsi" w:hAnsiTheme="minorHAnsi" w:cstheme="minorHAnsi"/>
          <w:sz w:val="20"/>
          <w:szCs w:val="20"/>
        </w:rPr>
        <w:t xml:space="preserve"> de care </w:t>
      </w:r>
      <w:proofErr w:type="spellStart"/>
      <w:r w:rsidRPr="009B6268">
        <w:rPr>
          <w:rFonts w:asciiTheme="minorHAnsi" w:hAnsiTheme="minorHAnsi" w:cstheme="minorHAnsi"/>
          <w:sz w:val="20"/>
          <w:szCs w:val="20"/>
        </w:rPr>
        <w:t>dintre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acestea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este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mai</w:t>
      </w:r>
      <w:proofErr w:type="spellEnd"/>
      <w:r w:rsidRPr="009B6268">
        <w:rPr>
          <w:rFonts w:asciiTheme="minorHAnsi" w:hAnsiTheme="minorHAnsi" w:cstheme="minorHAnsi"/>
          <w:sz w:val="20"/>
          <w:szCs w:val="20"/>
        </w:rPr>
        <w:t xml:space="preserve"> mare. </w:t>
      </w:r>
    </w:p>
    <w:p w14:paraId="10AB2631" w14:textId="2A911019" w:rsidR="00AE093E" w:rsidRPr="009B6268" w:rsidRDefault="000B1DFE" w:rsidP="006E5818">
      <w:pPr>
        <w:pStyle w:val="ListParagraph"/>
        <w:numPr>
          <w:ilvl w:val="0"/>
          <w:numId w:val="31"/>
        </w:numPr>
        <w:spacing w:before="0" w:after="0"/>
        <w:rPr>
          <w:rFonts w:asciiTheme="minorHAnsi" w:hAnsiTheme="minorHAnsi" w:cstheme="minorHAnsi"/>
          <w:sz w:val="20"/>
          <w:szCs w:val="20"/>
        </w:rPr>
      </w:pP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cazul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care se </w:t>
      </w:r>
      <w:proofErr w:type="spellStart"/>
      <w:r w:rsidRPr="009B6268">
        <w:rPr>
          <w:rFonts w:asciiTheme="minorHAnsi" w:hAnsiTheme="minorHAnsi" w:cstheme="minorHAnsi"/>
          <w:sz w:val="20"/>
          <w:szCs w:val="20"/>
        </w:rPr>
        <w:t>optează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o </w:t>
      </w:r>
      <w:proofErr w:type="spellStart"/>
      <w:r w:rsidRPr="009B6268">
        <w:rPr>
          <w:rFonts w:asciiTheme="minorHAnsi" w:hAnsiTheme="minorHAnsi" w:cstheme="minorHAnsi"/>
          <w:sz w:val="20"/>
          <w:szCs w:val="20"/>
        </w:rPr>
        <w:t>combinație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unei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părți</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costurilor</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investițiile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active </w:t>
      </w:r>
      <w:proofErr w:type="spellStart"/>
      <w:r w:rsidRPr="009B6268">
        <w:rPr>
          <w:rFonts w:asciiTheme="minorHAnsi" w:hAnsiTheme="minorHAnsi" w:cstheme="minorHAnsi"/>
          <w:sz w:val="20"/>
          <w:szCs w:val="20"/>
        </w:rPr>
        <w:t>corporale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necorporale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costuri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salariale</w:t>
      </w:r>
      <w:proofErr w:type="spellEnd"/>
      <w:r w:rsidRPr="009B6268">
        <w:rPr>
          <w:rFonts w:asciiTheme="minorHAnsi" w:hAnsiTheme="minorHAnsi" w:cstheme="minorHAnsi"/>
          <w:sz w:val="20"/>
          <w:szCs w:val="20"/>
          <w:lang w:val="ro-RO"/>
        </w:rPr>
        <w:t xml:space="preserve"> conform alin (</w:t>
      </w:r>
      <w:r w:rsidR="00AE093E" w:rsidRPr="009B6268">
        <w:rPr>
          <w:rFonts w:asciiTheme="minorHAnsi" w:hAnsiTheme="minorHAnsi" w:cstheme="minorHAnsi"/>
          <w:sz w:val="20"/>
          <w:szCs w:val="20"/>
          <w:lang w:val="ro-RO"/>
        </w:rPr>
        <w:t>1</w:t>
      </w:r>
      <w:r w:rsidRPr="009B6268">
        <w:rPr>
          <w:rFonts w:asciiTheme="minorHAnsi" w:hAnsiTheme="minorHAnsi" w:cstheme="minorHAnsi"/>
          <w:sz w:val="20"/>
          <w:szCs w:val="20"/>
          <w:lang w:val="ro-RO"/>
        </w:rPr>
        <w:t>)</w:t>
      </w:r>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cuantumul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bugetat</w:t>
      </w:r>
      <w:proofErr w:type="spellEnd"/>
      <w:r w:rsidRPr="009B6268">
        <w:rPr>
          <w:rFonts w:asciiTheme="minorHAnsi" w:hAnsiTheme="minorHAnsi" w:cstheme="minorHAnsi"/>
          <w:sz w:val="20"/>
          <w:szCs w:val="20"/>
        </w:rPr>
        <w:t xml:space="preserve"> nu </w:t>
      </w:r>
      <w:proofErr w:type="spellStart"/>
      <w:r w:rsidRPr="009B6268">
        <w:rPr>
          <w:rFonts w:asciiTheme="minorHAnsi" w:hAnsiTheme="minorHAnsi" w:cstheme="minorHAnsi"/>
          <w:sz w:val="20"/>
          <w:szCs w:val="20"/>
        </w:rPr>
        <w:t>poate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depăși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costul</w:t>
      </w:r>
      <w:proofErr w:type="spellEnd"/>
      <w:r w:rsidRPr="009B6268">
        <w:rPr>
          <w:rFonts w:asciiTheme="minorHAnsi" w:hAnsiTheme="minorHAnsi" w:cstheme="minorHAnsi"/>
          <w:sz w:val="20"/>
          <w:szCs w:val="20"/>
        </w:rPr>
        <w:t xml:space="preserve"> brut </w:t>
      </w:r>
      <w:proofErr w:type="spellStart"/>
      <w:r w:rsidRPr="009B6268">
        <w:rPr>
          <w:rFonts w:asciiTheme="minorHAnsi" w:hAnsiTheme="minorHAnsi" w:cstheme="minorHAnsi"/>
          <w:sz w:val="20"/>
          <w:szCs w:val="20"/>
        </w:rPr>
        <w:t>aferent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salariului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mediu</w:t>
      </w:r>
      <w:proofErr w:type="spellEnd"/>
      <w:r w:rsidRPr="009B6268">
        <w:rPr>
          <w:rFonts w:asciiTheme="minorHAnsi" w:hAnsiTheme="minorHAnsi" w:cstheme="minorHAnsi"/>
          <w:sz w:val="20"/>
          <w:szCs w:val="20"/>
        </w:rPr>
        <w:t xml:space="preserve"> brut </w:t>
      </w:r>
      <w:proofErr w:type="spellStart"/>
      <w:r w:rsidRPr="009B6268">
        <w:rPr>
          <w:rFonts w:asciiTheme="minorHAnsi" w:hAnsiTheme="minorHAnsi" w:cstheme="minorHAnsi"/>
          <w:sz w:val="20"/>
          <w:szCs w:val="20"/>
        </w:rPr>
        <w:t>utilizat</w:t>
      </w:r>
      <w:proofErr w:type="spellEnd"/>
      <w:r w:rsidRPr="009B6268">
        <w:rPr>
          <w:rFonts w:asciiTheme="minorHAnsi" w:hAnsiTheme="minorHAnsi" w:cstheme="minorHAnsi"/>
          <w:sz w:val="20"/>
          <w:szCs w:val="20"/>
        </w:rPr>
        <w:t xml:space="preserve"> la </w:t>
      </w:r>
      <w:proofErr w:type="spellStart"/>
      <w:r w:rsidRPr="009B6268">
        <w:rPr>
          <w:rFonts w:asciiTheme="minorHAnsi" w:hAnsiTheme="minorHAnsi" w:cstheme="minorHAnsi"/>
          <w:sz w:val="20"/>
          <w:szCs w:val="20"/>
        </w:rPr>
        <w:t>fundamentarea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bugetului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asigurărilor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sociale</w:t>
      </w:r>
      <w:proofErr w:type="spellEnd"/>
      <w:r w:rsidRPr="009B6268">
        <w:rPr>
          <w:rFonts w:asciiTheme="minorHAnsi" w:hAnsiTheme="minorHAnsi" w:cstheme="minorHAnsi"/>
          <w:sz w:val="20"/>
          <w:szCs w:val="20"/>
        </w:rPr>
        <w:t xml:space="preserve"> de stat pe </w:t>
      </w:r>
      <w:proofErr w:type="spellStart"/>
      <w:r w:rsidRPr="009B6268">
        <w:rPr>
          <w:rFonts w:asciiTheme="minorHAnsi" w:hAnsiTheme="minorHAnsi" w:cstheme="minorHAnsi"/>
          <w:sz w:val="20"/>
          <w:szCs w:val="20"/>
        </w:rPr>
        <w:t>anul</w:t>
      </w:r>
      <w:proofErr w:type="spellEnd"/>
      <w:r w:rsidRPr="009B6268">
        <w:rPr>
          <w:rFonts w:asciiTheme="minorHAnsi" w:hAnsiTheme="minorHAnsi" w:cstheme="minorHAnsi"/>
          <w:sz w:val="20"/>
          <w:szCs w:val="20"/>
        </w:rPr>
        <w:t xml:space="preserve"> 2023, </w:t>
      </w:r>
      <w:proofErr w:type="spellStart"/>
      <w:r w:rsidRPr="009B6268">
        <w:rPr>
          <w:rFonts w:asciiTheme="minorHAnsi" w:hAnsiTheme="minorHAnsi" w:cstheme="minorHAnsi"/>
          <w:sz w:val="20"/>
          <w:szCs w:val="20"/>
        </w:rPr>
        <w:t>respectiv</w:t>
      </w:r>
      <w:proofErr w:type="spellEnd"/>
      <w:r w:rsidRPr="009B6268">
        <w:rPr>
          <w:rFonts w:asciiTheme="minorHAnsi" w:hAnsiTheme="minorHAnsi" w:cstheme="minorHAnsi"/>
          <w:sz w:val="20"/>
          <w:szCs w:val="20"/>
        </w:rPr>
        <w:t xml:space="preserve"> de </w:t>
      </w:r>
      <w:r w:rsidRPr="009B6268">
        <w:rPr>
          <w:rFonts w:asciiTheme="minorHAnsi" w:hAnsiTheme="minorHAnsi" w:cstheme="minorHAnsi"/>
          <w:sz w:val="20"/>
          <w:szCs w:val="20"/>
        </w:rPr>
        <w:lastRenderedPageBreak/>
        <w:t>6.789 lei</w:t>
      </w:r>
      <w:r w:rsidR="00AE093E" w:rsidRPr="009B6268">
        <w:rPr>
          <w:rFonts w:asciiTheme="minorHAnsi" w:hAnsiTheme="minorHAnsi" w:cstheme="minorHAnsi"/>
          <w:sz w:val="20"/>
          <w:szCs w:val="20"/>
        </w:rPr>
        <w:t xml:space="preserve">/loc de </w:t>
      </w:r>
      <w:proofErr w:type="spellStart"/>
      <w:r w:rsidR="00AE093E" w:rsidRPr="009B6268">
        <w:rPr>
          <w:rFonts w:asciiTheme="minorHAnsi" w:hAnsiTheme="minorHAnsi" w:cstheme="minorHAnsi"/>
          <w:sz w:val="20"/>
          <w:szCs w:val="20"/>
        </w:rPr>
        <w:t>muncă</w:t>
      </w:r>
      <w:proofErr w:type="spellEnd"/>
      <w:r w:rsidR="00AE093E" w:rsidRPr="009B6268">
        <w:rPr>
          <w:rFonts w:asciiTheme="minorHAnsi" w:hAnsiTheme="minorHAnsi" w:cstheme="minorHAnsi"/>
          <w:sz w:val="20"/>
          <w:szCs w:val="20"/>
        </w:rPr>
        <w:t>/</w:t>
      </w:r>
      <w:proofErr w:type="spellStart"/>
      <w:r w:rsidR="00AE093E" w:rsidRPr="009B6268">
        <w:rPr>
          <w:rFonts w:asciiTheme="minorHAnsi" w:hAnsiTheme="minorHAnsi" w:cstheme="minorHAnsi"/>
          <w:sz w:val="20"/>
          <w:szCs w:val="20"/>
        </w:rPr>
        <w:t>lună</w:t>
      </w:r>
      <w:proofErr w:type="spellEnd"/>
      <w:r w:rsidR="00AE093E" w:rsidRPr="009B6268">
        <w:rPr>
          <w:rFonts w:asciiTheme="minorHAnsi" w:hAnsiTheme="minorHAnsi" w:cstheme="minorHAnsi"/>
          <w:sz w:val="20"/>
          <w:szCs w:val="20"/>
        </w:rPr>
        <w:t xml:space="preserve">, </w:t>
      </w:r>
      <w:proofErr w:type="spellStart"/>
      <w:r w:rsidR="00AE093E" w:rsidRPr="009B6268">
        <w:rPr>
          <w:rFonts w:asciiTheme="minorHAnsi" w:hAnsiTheme="minorHAnsi" w:cstheme="minorHAnsi"/>
          <w:sz w:val="20"/>
          <w:szCs w:val="20"/>
        </w:rPr>
        <w:t>pentru</w:t>
      </w:r>
      <w:proofErr w:type="spellEnd"/>
      <w:r w:rsidR="00AE093E" w:rsidRPr="009B6268">
        <w:rPr>
          <w:rFonts w:asciiTheme="minorHAnsi" w:hAnsiTheme="minorHAnsi" w:cstheme="minorHAnsi"/>
          <w:sz w:val="20"/>
          <w:szCs w:val="20"/>
        </w:rPr>
        <w:t xml:space="preserve"> un </w:t>
      </w:r>
      <w:proofErr w:type="spellStart"/>
      <w:r w:rsidR="00AE093E" w:rsidRPr="009B6268">
        <w:rPr>
          <w:rFonts w:asciiTheme="minorHAnsi" w:hAnsiTheme="minorHAnsi" w:cstheme="minorHAnsi"/>
          <w:sz w:val="20"/>
          <w:szCs w:val="20"/>
        </w:rPr>
        <w:t>număr</w:t>
      </w:r>
      <w:proofErr w:type="spellEnd"/>
      <w:r w:rsidR="00AE093E" w:rsidRPr="009B6268">
        <w:rPr>
          <w:rFonts w:asciiTheme="minorHAnsi" w:hAnsiTheme="minorHAnsi" w:cstheme="minorHAnsi"/>
          <w:sz w:val="20"/>
          <w:szCs w:val="20"/>
        </w:rPr>
        <w:t xml:space="preserve"> de 3 de </w:t>
      </w:r>
      <w:proofErr w:type="spellStart"/>
      <w:r w:rsidR="00AE093E" w:rsidRPr="009B6268">
        <w:rPr>
          <w:rFonts w:asciiTheme="minorHAnsi" w:hAnsiTheme="minorHAnsi" w:cstheme="minorHAnsi"/>
          <w:sz w:val="20"/>
          <w:szCs w:val="20"/>
        </w:rPr>
        <w:t>locuri</w:t>
      </w:r>
      <w:proofErr w:type="spellEnd"/>
      <w:r w:rsidR="00AE093E" w:rsidRPr="009B6268">
        <w:rPr>
          <w:rFonts w:asciiTheme="minorHAnsi" w:hAnsiTheme="minorHAnsi" w:cstheme="minorHAnsi"/>
          <w:sz w:val="20"/>
          <w:szCs w:val="20"/>
        </w:rPr>
        <w:t xml:space="preserve"> de </w:t>
      </w:r>
      <w:proofErr w:type="spellStart"/>
      <w:r w:rsidR="00AE093E" w:rsidRPr="009B6268">
        <w:rPr>
          <w:rFonts w:asciiTheme="minorHAnsi" w:hAnsiTheme="minorHAnsi" w:cstheme="minorHAnsi"/>
          <w:sz w:val="20"/>
          <w:szCs w:val="20"/>
        </w:rPr>
        <w:t>muncă</w:t>
      </w:r>
      <w:proofErr w:type="spellEnd"/>
      <w:r w:rsidR="00AE093E" w:rsidRPr="009B6268">
        <w:rPr>
          <w:rFonts w:asciiTheme="minorHAnsi" w:hAnsiTheme="minorHAnsi" w:cstheme="minorHAnsi"/>
          <w:sz w:val="20"/>
          <w:szCs w:val="20"/>
        </w:rPr>
        <w:t xml:space="preserve"> create </w:t>
      </w:r>
      <w:proofErr w:type="spellStart"/>
      <w:r w:rsidR="00AE093E" w:rsidRPr="009B6268">
        <w:rPr>
          <w:rFonts w:asciiTheme="minorHAnsi" w:hAnsiTheme="minorHAnsi" w:cstheme="minorHAnsi"/>
          <w:sz w:val="20"/>
          <w:szCs w:val="20"/>
        </w:rPr>
        <w:t>pentru</w:t>
      </w:r>
      <w:proofErr w:type="spellEnd"/>
      <w:r w:rsidR="00AE093E" w:rsidRPr="009B6268">
        <w:rPr>
          <w:rFonts w:asciiTheme="minorHAnsi" w:hAnsiTheme="minorHAnsi" w:cstheme="minorHAnsi"/>
          <w:sz w:val="20"/>
          <w:szCs w:val="20"/>
        </w:rPr>
        <w:t xml:space="preserve"> </w:t>
      </w:r>
      <w:proofErr w:type="spellStart"/>
      <w:r w:rsidR="00AE093E" w:rsidRPr="009B6268">
        <w:rPr>
          <w:rFonts w:asciiTheme="minorHAnsi" w:hAnsiTheme="minorHAnsi" w:cstheme="minorHAnsi"/>
          <w:sz w:val="20"/>
          <w:szCs w:val="20"/>
        </w:rPr>
        <w:t>investiția</w:t>
      </w:r>
      <w:proofErr w:type="spellEnd"/>
      <w:r w:rsidR="00AE093E" w:rsidRPr="009B6268">
        <w:rPr>
          <w:rFonts w:asciiTheme="minorHAnsi" w:hAnsiTheme="minorHAnsi" w:cstheme="minorHAnsi"/>
          <w:sz w:val="20"/>
          <w:szCs w:val="20"/>
        </w:rPr>
        <w:t xml:space="preserve"> </w:t>
      </w:r>
      <w:proofErr w:type="spellStart"/>
      <w:r w:rsidR="00AE093E" w:rsidRPr="009B6268">
        <w:rPr>
          <w:rFonts w:asciiTheme="minorHAnsi" w:hAnsiTheme="minorHAnsi" w:cstheme="minorHAnsi"/>
          <w:sz w:val="20"/>
          <w:szCs w:val="20"/>
        </w:rPr>
        <w:t>inițială</w:t>
      </w:r>
      <w:proofErr w:type="spellEnd"/>
      <w:r w:rsidR="00AE093E" w:rsidRPr="009B6268">
        <w:rPr>
          <w:rFonts w:asciiTheme="minorHAnsi" w:hAnsiTheme="minorHAnsi" w:cstheme="minorHAnsi"/>
          <w:sz w:val="20"/>
          <w:szCs w:val="20"/>
        </w:rPr>
        <w:t xml:space="preserve"> pe o </w:t>
      </w:r>
      <w:proofErr w:type="spellStart"/>
      <w:r w:rsidR="00AE093E" w:rsidRPr="009B6268">
        <w:rPr>
          <w:rFonts w:asciiTheme="minorHAnsi" w:hAnsiTheme="minorHAnsi" w:cstheme="minorHAnsi"/>
          <w:sz w:val="20"/>
          <w:szCs w:val="20"/>
        </w:rPr>
        <w:t>perioadă</w:t>
      </w:r>
      <w:proofErr w:type="spellEnd"/>
      <w:r w:rsidR="00AE093E" w:rsidRPr="009B6268">
        <w:rPr>
          <w:rFonts w:asciiTheme="minorHAnsi" w:hAnsiTheme="minorHAnsi" w:cstheme="minorHAnsi"/>
          <w:sz w:val="20"/>
          <w:szCs w:val="20"/>
        </w:rPr>
        <w:t xml:space="preserve"> de </w:t>
      </w:r>
      <w:proofErr w:type="spellStart"/>
      <w:r w:rsidR="00AE093E" w:rsidRPr="009B6268">
        <w:rPr>
          <w:rFonts w:asciiTheme="minorHAnsi" w:hAnsiTheme="minorHAnsi" w:cstheme="minorHAnsi"/>
          <w:sz w:val="20"/>
          <w:szCs w:val="20"/>
        </w:rPr>
        <w:t>doi</w:t>
      </w:r>
      <w:proofErr w:type="spellEnd"/>
      <w:r w:rsidR="00AE093E" w:rsidRPr="009B6268">
        <w:rPr>
          <w:rFonts w:asciiTheme="minorHAnsi" w:hAnsiTheme="minorHAnsi" w:cstheme="minorHAnsi"/>
          <w:sz w:val="20"/>
          <w:szCs w:val="20"/>
        </w:rPr>
        <w:t xml:space="preserve"> ani. </w:t>
      </w:r>
    </w:p>
    <w:p w14:paraId="393F21AE" w14:textId="04677975" w:rsidR="00BB00F0" w:rsidRPr="009B6268" w:rsidRDefault="00DE5645" w:rsidP="006E5818">
      <w:pPr>
        <w:pStyle w:val="ListParagraph"/>
        <w:numPr>
          <w:ilvl w:val="0"/>
          <w:numId w:val="31"/>
        </w:numPr>
        <w:spacing w:before="0" w:after="0"/>
        <w:rPr>
          <w:rFonts w:asciiTheme="minorHAnsi" w:hAnsiTheme="minorHAnsi" w:cstheme="minorHAnsi"/>
          <w:sz w:val="20"/>
          <w:szCs w:val="20"/>
        </w:rPr>
      </w:pPr>
      <w:proofErr w:type="spellStart"/>
      <w:r w:rsidRPr="009B6268">
        <w:rPr>
          <w:rFonts w:asciiTheme="minorHAnsi" w:hAnsiTheme="minorHAnsi" w:cstheme="minorHAnsi"/>
          <w:sz w:val="20"/>
          <w:szCs w:val="20"/>
        </w:rPr>
        <w:t>Cheltuielile</w:t>
      </w:r>
      <w:proofErr w:type="spellEnd"/>
      <w:r w:rsidRPr="009B6268">
        <w:rPr>
          <w:rFonts w:asciiTheme="minorHAnsi" w:hAnsiTheme="minorHAnsi" w:cstheme="minorHAnsi"/>
          <w:sz w:val="20"/>
          <w:szCs w:val="20"/>
        </w:rPr>
        <w:t xml:space="preserve"> </w:t>
      </w:r>
      <w:r w:rsidR="00EF118B" w:rsidRPr="009B6268">
        <w:rPr>
          <w:rFonts w:asciiTheme="minorHAnsi" w:hAnsiTheme="minorHAnsi" w:cstheme="minorHAnsi"/>
          <w:sz w:val="20"/>
          <w:szCs w:val="20"/>
        </w:rPr>
        <w:t xml:space="preserve">cu active </w:t>
      </w:r>
      <w:proofErr w:type="spellStart"/>
      <w:r w:rsidR="00EF118B" w:rsidRPr="009B6268">
        <w:rPr>
          <w:rFonts w:asciiTheme="minorHAnsi" w:hAnsiTheme="minorHAnsi" w:cstheme="minorHAnsi"/>
          <w:sz w:val="20"/>
          <w:szCs w:val="20"/>
        </w:rPr>
        <w:t>necorporale</w:t>
      </w:r>
      <w:proofErr w:type="spellEnd"/>
      <w:r w:rsidR="00EF118B" w:rsidRPr="009B6268">
        <w:rPr>
          <w:rFonts w:asciiTheme="minorHAnsi" w:hAnsiTheme="minorHAnsi" w:cstheme="minorHAnsi"/>
          <w:sz w:val="20"/>
          <w:szCs w:val="20"/>
        </w:rPr>
        <w:t xml:space="preserve"> </w:t>
      </w:r>
      <w:proofErr w:type="spellStart"/>
      <w:r w:rsidR="00EF118B" w:rsidRPr="009B6268">
        <w:rPr>
          <w:rFonts w:asciiTheme="minorHAnsi" w:hAnsiTheme="minorHAnsi" w:cstheme="minorHAnsi"/>
          <w:sz w:val="20"/>
          <w:szCs w:val="20"/>
        </w:rPr>
        <w:t>cuprind</w:t>
      </w:r>
      <w:proofErr w:type="spellEnd"/>
      <w:r w:rsidR="00EF118B" w:rsidRPr="009B6268">
        <w:rPr>
          <w:rFonts w:asciiTheme="minorHAnsi" w:hAnsiTheme="minorHAnsi" w:cstheme="minorHAnsi"/>
          <w:sz w:val="20"/>
          <w:szCs w:val="20"/>
        </w:rPr>
        <w:t xml:space="preserve"> </w:t>
      </w:r>
      <w:proofErr w:type="spellStart"/>
      <w:r w:rsidR="00EF118B" w:rsidRPr="009B6268">
        <w:rPr>
          <w:rFonts w:asciiTheme="minorHAnsi" w:hAnsiTheme="minorHAnsi" w:cstheme="minorHAnsi"/>
          <w:sz w:val="20"/>
          <w:szCs w:val="20"/>
        </w:rPr>
        <w:t>cheltuieli</w:t>
      </w:r>
      <w:proofErr w:type="spellEnd"/>
      <w:r w:rsidR="00EF118B" w:rsidRPr="009B6268">
        <w:rPr>
          <w:rFonts w:asciiTheme="minorHAnsi" w:hAnsiTheme="minorHAnsi" w:cstheme="minorHAnsi"/>
          <w:sz w:val="20"/>
          <w:szCs w:val="20"/>
        </w:rPr>
        <w:t xml:space="preserve"> cu </w:t>
      </w:r>
      <w:proofErr w:type="spellStart"/>
      <w:r w:rsidR="00EF118B" w:rsidRPr="009B6268">
        <w:rPr>
          <w:rFonts w:asciiTheme="minorHAnsi" w:hAnsiTheme="minorHAnsi" w:cstheme="minorHAnsi"/>
          <w:sz w:val="20"/>
          <w:szCs w:val="20"/>
        </w:rPr>
        <w:t>achiziționarea</w:t>
      </w:r>
      <w:proofErr w:type="spellEnd"/>
      <w:r w:rsidR="00EF118B" w:rsidRPr="009B6268">
        <w:rPr>
          <w:rFonts w:asciiTheme="minorHAnsi" w:hAnsiTheme="minorHAnsi" w:cstheme="minorHAnsi"/>
          <w:sz w:val="20"/>
          <w:szCs w:val="20"/>
        </w:rPr>
        <w:t xml:space="preserve"> de </w:t>
      </w:r>
      <w:proofErr w:type="spellStart"/>
      <w:r w:rsidR="00EF118B" w:rsidRPr="009B6268">
        <w:rPr>
          <w:rFonts w:asciiTheme="minorHAnsi" w:hAnsiTheme="minorHAnsi" w:cstheme="minorHAnsi"/>
          <w:sz w:val="20"/>
          <w:szCs w:val="20"/>
        </w:rPr>
        <w:t>brevete</w:t>
      </w:r>
      <w:proofErr w:type="spellEnd"/>
      <w:r w:rsidR="00EF118B" w:rsidRPr="009B6268">
        <w:rPr>
          <w:rFonts w:asciiTheme="minorHAnsi" w:hAnsiTheme="minorHAnsi" w:cstheme="minorHAnsi"/>
          <w:sz w:val="20"/>
          <w:szCs w:val="20"/>
        </w:rPr>
        <w:t xml:space="preserve">, </w:t>
      </w:r>
      <w:proofErr w:type="spellStart"/>
      <w:r w:rsidR="00EF118B" w:rsidRPr="009B6268">
        <w:rPr>
          <w:rFonts w:asciiTheme="minorHAnsi" w:hAnsiTheme="minorHAnsi" w:cstheme="minorHAnsi"/>
          <w:sz w:val="20"/>
          <w:szCs w:val="20"/>
        </w:rPr>
        <w:t>licențe</w:t>
      </w:r>
      <w:proofErr w:type="spellEnd"/>
      <w:r w:rsidR="00EF118B" w:rsidRPr="009B6268">
        <w:rPr>
          <w:rFonts w:asciiTheme="minorHAnsi" w:hAnsiTheme="minorHAnsi" w:cstheme="minorHAnsi"/>
          <w:sz w:val="20"/>
          <w:szCs w:val="20"/>
        </w:rPr>
        <w:t xml:space="preserve">, </w:t>
      </w:r>
      <w:proofErr w:type="spellStart"/>
      <w:r w:rsidR="00EF118B" w:rsidRPr="009B6268">
        <w:rPr>
          <w:rFonts w:asciiTheme="minorHAnsi" w:hAnsiTheme="minorHAnsi" w:cstheme="minorHAnsi"/>
          <w:sz w:val="20"/>
          <w:szCs w:val="20"/>
        </w:rPr>
        <w:t>mărci</w:t>
      </w:r>
      <w:proofErr w:type="spellEnd"/>
      <w:r w:rsidR="00EF118B" w:rsidRPr="009B6268">
        <w:rPr>
          <w:rFonts w:asciiTheme="minorHAnsi" w:hAnsiTheme="minorHAnsi" w:cstheme="minorHAnsi"/>
          <w:sz w:val="20"/>
          <w:szCs w:val="20"/>
        </w:rPr>
        <w:t xml:space="preserve"> </w:t>
      </w:r>
      <w:proofErr w:type="spellStart"/>
      <w:r w:rsidR="00EF118B" w:rsidRPr="009B6268">
        <w:rPr>
          <w:rFonts w:asciiTheme="minorHAnsi" w:hAnsiTheme="minorHAnsi" w:cstheme="minorHAnsi"/>
          <w:sz w:val="20"/>
          <w:szCs w:val="20"/>
        </w:rPr>
        <w:t>comerciale</w:t>
      </w:r>
      <w:proofErr w:type="spellEnd"/>
      <w:r w:rsidR="00EF118B" w:rsidRPr="009B6268">
        <w:rPr>
          <w:rFonts w:asciiTheme="minorHAnsi" w:hAnsiTheme="minorHAnsi" w:cstheme="minorHAnsi"/>
          <w:sz w:val="20"/>
          <w:szCs w:val="20"/>
        </w:rPr>
        <w:t xml:space="preserve">, </w:t>
      </w:r>
      <w:proofErr w:type="spellStart"/>
      <w:r w:rsidR="00EF118B" w:rsidRPr="009B6268">
        <w:rPr>
          <w:rFonts w:asciiTheme="minorHAnsi" w:hAnsiTheme="minorHAnsi" w:cstheme="minorHAnsi"/>
          <w:sz w:val="20"/>
          <w:szCs w:val="20"/>
        </w:rPr>
        <w:t>programe</w:t>
      </w:r>
      <w:proofErr w:type="spellEnd"/>
      <w:r w:rsidR="00EF118B" w:rsidRPr="009B6268">
        <w:rPr>
          <w:rFonts w:asciiTheme="minorHAnsi" w:hAnsiTheme="minorHAnsi" w:cstheme="minorHAnsi"/>
          <w:sz w:val="20"/>
          <w:szCs w:val="20"/>
        </w:rPr>
        <w:t xml:space="preserve"> </w:t>
      </w:r>
      <w:proofErr w:type="spellStart"/>
      <w:r w:rsidR="00EF118B" w:rsidRPr="009B6268">
        <w:rPr>
          <w:rFonts w:asciiTheme="minorHAnsi" w:hAnsiTheme="minorHAnsi" w:cstheme="minorHAnsi"/>
          <w:sz w:val="20"/>
          <w:szCs w:val="20"/>
        </w:rPr>
        <w:t>informatice</w:t>
      </w:r>
      <w:proofErr w:type="spellEnd"/>
      <w:r w:rsidR="00EF118B" w:rsidRPr="009B6268">
        <w:rPr>
          <w:rFonts w:asciiTheme="minorHAnsi" w:hAnsiTheme="minorHAnsi" w:cstheme="minorHAnsi"/>
          <w:sz w:val="20"/>
          <w:szCs w:val="20"/>
        </w:rPr>
        <w:t xml:space="preserve">, </w:t>
      </w:r>
      <w:proofErr w:type="spellStart"/>
      <w:r w:rsidR="00EF118B" w:rsidRPr="009B6268">
        <w:rPr>
          <w:rFonts w:asciiTheme="minorHAnsi" w:hAnsiTheme="minorHAnsi" w:cstheme="minorHAnsi"/>
          <w:sz w:val="20"/>
          <w:szCs w:val="20"/>
        </w:rPr>
        <w:t>alte</w:t>
      </w:r>
      <w:proofErr w:type="spellEnd"/>
      <w:r w:rsidR="00EF118B" w:rsidRPr="009B6268">
        <w:rPr>
          <w:rFonts w:asciiTheme="minorHAnsi" w:hAnsiTheme="minorHAnsi" w:cstheme="minorHAnsi"/>
          <w:sz w:val="20"/>
          <w:szCs w:val="20"/>
        </w:rPr>
        <w:t xml:space="preserve"> </w:t>
      </w:r>
      <w:proofErr w:type="spellStart"/>
      <w:r w:rsidR="00EF118B" w:rsidRPr="009B6268">
        <w:rPr>
          <w:rFonts w:asciiTheme="minorHAnsi" w:hAnsiTheme="minorHAnsi" w:cstheme="minorHAnsi"/>
          <w:sz w:val="20"/>
          <w:szCs w:val="20"/>
        </w:rPr>
        <w:t>drepturi</w:t>
      </w:r>
      <w:proofErr w:type="spellEnd"/>
      <w:r w:rsidR="00EF118B" w:rsidRPr="009B6268">
        <w:rPr>
          <w:rFonts w:asciiTheme="minorHAnsi" w:hAnsiTheme="minorHAnsi" w:cstheme="minorHAnsi"/>
          <w:sz w:val="20"/>
          <w:szCs w:val="20"/>
        </w:rPr>
        <w:t xml:space="preserve"> </w:t>
      </w:r>
      <w:proofErr w:type="spellStart"/>
      <w:r w:rsidR="00EF118B" w:rsidRPr="009B6268">
        <w:rPr>
          <w:rFonts w:asciiTheme="minorHAnsi" w:hAnsiTheme="minorHAnsi" w:cstheme="minorHAnsi"/>
          <w:sz w:val="20"/>
          <w:szCs w:val="20"/>
        </w:rPr>
        <w:t>şi</w:t>
      </w:r>
      <w:proofErr w:type="spellEnd"/>
      <w:r w:rsidR="00EF118B" w:rsidRPr="009B6268">
        <w:rPr>
          <w:rFonts w:asciiTheme="minorHAnsi" w:hAnsiTheme="minorHAnsi" w:cstheme="minorHAnsi"/>
          <w:sz w:val="20"/>
          <w:szCs w:val="20"/>
        </w:rPr>
        <w:t xml:space="preserve"> active </w:t>
      </w:r>
      <w:proofErr w:type="spellStart"/>
      <w:r w:rsidR="00EF118B" w:rsidRPr="009B6268">
        <w:rPr>
          <w:rFonts w:asciiTheme="minorHAnsi" w:hAnsiTheme="minorHAnsi" w:cstheme="minorHAnsi"/>
          <w:sz w:val="20"/>
          <w:szCs w:val="20"/>
        </w:rPr>
        <w:t>similare</w:t>
      </w:r>
      <w:proofErr w:type="spellEnd"/>
      <w:r w:rsidR="00EF118B" w:rsidRPr="009B6268">
        <w:rPr>
          <w:rFonts w:asciiTheme="minorHAnsi" w:hAnsiTheme="minorHAnsi" w:cstheme="minorHAnsi"/>
          <w:sz w:val="20"/>
          <w:szCs w:val="20"/>
        </w:rPr>
        <w:t>.</w:t>
      </w:r>
    </w:p>
    <w:p w14:paraId="45FBD452" w14:textId="77777777" w:rsidR="00EF118B" w:rsidRPr="009B6268" w:rsidRDefault="00EF118B" w:rsidP="00B83E41">
      <w:pPr>
        <w:pStyle w:val="ListParagraph"/>
        <w:numPr>
          <w:ilvl w:val="0"/>
          <w:numId w:val="31"/>
        </w:numPr>
        <w:rPr>
          <w:rFonts w:asciiTheme="minorHAnsi" w:hAnsiTheme="minorHAnsi" w:cstheme="minorHAnsi"/>
          <w:sz w:val="20"/>
          <w:szCs w:val="20"/>
        </w:rPr>
      </w:pPr>
      <w:proofErr w:type="spellStart"/>
      <w:r w:rsidRPr="009B6268">
        <w:rPr>
          <w:rFonts w:asciiTheme="minorHAnsi" w:hAnsiTheme="minorHAnsi" w:cstheme="minorHAnsi"/>
          <w:sz w:val="20"/>
          <w:szCs w:val="20"/>
        </w:rPr>
        <w:t>Valoarea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eligibilă</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activelor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necorporale</w:t>
      </w:r>
      <w:proofErr w:type="spellEnd"/>
      <w:r w:rsidRPr="009B6268">
        <w:rPr>
          <w:rFonts w:asciiTheme="minorHAnsi" w:hAnsiTheme="minorHAnsi" w:cstheme="minorHAnsi"/>
          <w:sz w:val="20"/>
          <w:szCs w:val="20"/>
        </w:rPr>
        <w:t xml:space="preserve"> nu </w:t>
      </w:r>
      <w:proofErr w:type="spellStart"/>
      <w:r w:rsidRPr="009B6268">
        <w:rPr>
          <w:rFonts w:asciiTheme="minorHAnsi" w:hAnsiTheme="minorHAnsi" w:cstheme="minorHAnsi"/>
          <w:sz w:val="20"/>
          <w:szCs w:val="20"/>
        </w:rPr>
        <w:t>poate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depăși</w:t>
      </w:r>
      <w:proofErr w:type="spellEnd"/>
      <w:r w:rsidRPr="009B6268">
        <w:rPr>
          <w:rFonts w:asciiTheme="minorHAnsi" w:hAnsiTheme="minorHAnsi" w:cstheme="minorHAnsi"/>
          <w:sz w:val="20"/>
          <w:szCs w:val="20"/>
        </w:rPr>
        <w:t xml:space="preserve"> 5% din </w:t>
      </w:r>
      <w:proofErr w:type="spellStart"/>
      <w:r w:rsidRPr="009B6268">
        <w:rPr>
          <w:rFonts w:asciiTheme="minorHAnsi" w:hAnsiTheme="minorHAnsi" w:cstheme="minorHAnsi"/>
          <w:sz w:val="20"/>
          <w:szCs w:val="20"/>
        </w:rPr>
        <w:t>valoarea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eligibilă</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activelor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corporale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ce</w:t>
      </w:r>
      <w:proofErr w:type="spellEnd"/>
      <w:r w:rsidRPr="009B6268">
        <w:rPr>
          <w:rFonts w:asciiTheme="minorHAnsi" w:hAnsiTheme="minorHAnsi" w:cstheme="minorHAnsi"/>
          <w:sz w:val="20"/>
          <w:szCs w:val="20"/>
        </w:rPr>
        <w:t xml:space="preserve"> fac </w:t>
      </w:r>
      <w:proofErr w:type="spellStart"/>
      <w:r w:rsidRPr="009B6268">
        <w:rPr>
          <w:rFonts w:asciiTheme="minorHAnsi" w:hAnsiTheme="minorHAnsi" w:cstheme="minorHAnsi"/>
          <w:sz w:val="20"/>
          <w:szCs w:val="20"/>
        </w:rPr>
        <w:t>obiectul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proiectului</w:t>
      </w:r>
      <w:proofErr w:type="spellEnd"/>
      <w:r w:rsidRPr="009B6268">
        <w:rPr>
          <w:rFonts w:asciiTheme="minorHAnsi" w:hAnsiTheme="minorHAnsi" w:cstheme="minorHAnsi"/>
          <w:sz w:val="20"/>
          <w:szCs w:val="20"/>
        </w:rPr>
        <w:t>.</w:t>
      </w:r>
    </w:p>
    <w:p w14:paraId="690D2BE6" w14:textId="77777777" w:rsidR="00EF118B" w:rsidRPr="009B6268" w:rsidRDefault="00181E30" w:rsidP="00B83E41">
      <w:pPr>
        <w:pStyle w:val="ListParagraph"/>
        <w:numPr>
          <w:ilvl w:val="0"/>
          <w:numId w:val="31"/>
        </w:numPr>
        <w:rPr>
          <w:rFonts w:asciiTheme="minorHAnsi" w:hAnsiTheme="minorHAnsi" w:cstheme="minorHAnsi"/>
          <w:sz w:val="20"/>
          <w:szCs w:val="20"/>
        </w:rPr>
      </w:pPr>
      <w:proofErr w:type="spellStart"/>
      <w:r w:rsidRPr="009B6268">
        <w:rPr>
          <w:rFonts w:asciiTheme="minorHAnsi" w:hAnsiTheme="minorHAnsi" w:cstheme="minorHAnsi"/>
          <w:sz w:val="20"/>
          <w:szCs w:val="20"/>
        </w:rPr>
        <w:t>Cheltuielile</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echipamente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dotări</w:t>
      </w:r>
      <w:proofErr w:type="spellEnd"/>
      <w:r w:rsidRPr="009B6268">
        <w:rPr>
          <w:rFonts w:asciiTheme="minorHAnsi" w:hAnsiTheme="minorHAnsi" w:cstheme="minorHAnsi"/>
          <w:sz w:val="20"/>
          <w:szCs w:val="20"/>
        </w:rPr>
        <w:t xml:space="preserve">, active </w:t>
      </w:r>
      <w:proofErr w:type="spellStart"/>
      <w:r w:rsidRPr="009B6268">
        <w:rPr>
          <w:rFonts w:asciiTheme="minorHAnsi" w:hAnsiTheme="minorHAnsi" w:cstheme="minorHAnsi"/>
          <w:sz w:val="20"/>
          <w:szCs w:val="20"/>
        </w:rPr>
        <w:t>corporale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cuprind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cheltuieli</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procurarea</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bunuri</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intră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categoria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mijloacelor</w:t>
      </w:r>
      <w:proofErr w:type="spellEnd"/>
      <w:r w:rsidRPr="009B6268">
        <w:rPr>
          <w:rFonts w:asciiTheme="minorHAnsi" w:hAnsiTheme="minorHAnsi" w:cstheme="minorHAnsi"/>
          <w:sz w:val="20"/>
          <w:szCs w:val="20"/>
        </w:rPr>
        <w:t xml:space="preserve"> fixe, </w:t>
      </w:r>
      <w:proofErr w:type="spellStart"/>
      <w:r w:rsidRPr="009B6268">
        <w:rPr>
          <w:rFonts w:asciiTheme="minorHAnsi" w:hAnsiTheme="minorHAnsi" w:cstheme="minorHAnsi"/>
          <w:sz w:val="20"/>
          <w:szCs w:val="20"/>
        </w:rPr>
        <w:t>utilaje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echipamente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tehnologice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funcţionale</w:t>
      </w:r>
      <w:proofErr w:type="spellEnd"/>
      <w:r w:rsidRPr="009B6268">
        <w:rPr>
          <w:rFonts w:asciiTheme="minorHAnsi" w:hAnsiTheme="minorHAnsi" w:cstheme="minorHAnsi"/>
          <w:sz w:val="20"/>
          <w:szCs w:val="20"/>
        </w:rPr>
        <w:t xml:space="preserve"> care nu </w:t>
      </w:r>
      <w:proofErr w:type="spellStart"/>
      <w:r w:rsidRPr="009B6268">
        <w:rPr>
          <w:rFonts w:asciiTheme="minorHAnsi" w:hAnsiTheme="minorHAnsi" w:cstheme="minorHAnsi"/>
          <w:sz w:val="20"/>
          <w:szCs w:val="20"/>
        </w:rPr>
        <w:t>necesită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montaj</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echipamente</w:t>
      </w:r>
      <w:proofErr w:type="spellEnd"/>
      <w:r w:rsidRPr="009B6268">
        <w:rPr>
          <w:rFonts w:asciiTheme="minorHAnsi" w:hAnsiTheme="minorHAnsi" w:cstheme="minorHAnsi"/>
          <w:sz w:val="20"/>
          <w:szCs w:val="20"/>
        </w:rPr>
        <w:t xml:space="preserve"> de transport. Se </w:t>
      </w:r>
      <w:proofErr w:type="spellStart"/>
      <w:r w:rsidRPr="009B6268">
        <w:rPr>
          <w:rFonts w:asciiTheme="minorHAnsi" w:hAnsiTheme="minorHAnsi" w:cstheme="minorHAnsi"/>
          <w:sz w:val="20"/>
          <w:szCs w:val="20"/>
        </w:rPr>
        <w:t>includ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cheltuielile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achiziţionarea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utilajelor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echipamentelor</w:t>
      </w:r>
      <w:proofErr w:type="spellEnd"/>
      <w:r w:rsidRPr="009B6268">
        <w:rPr>
          <w:rFonts w:asciiTheme="minorHAnsi" w:hAnsiTheme="minorHAnsi" w:cstheme="minorHAnsi"/>
          <w:sz w:val="20"/>
          <w:szCs w:val="20"/>
        </w:rPr>
        <w:t xml:space="preserve"> care nu </w:t>
      </w:r>
      <w:proofErr w:type="spellStart"/>
      <w:r w:rsidRPr="009B6268">
        <w:rPr>
          <w:rFonts w:asciiTheme="minorHAnsi" w:hAnsiTheme="minorHAnsi" w:cstheme="minorHAnsi"/>
          <w:sz w:val="20"/>
          <w:szCs w:val="20"/>
        </w:rPr>
        <w:t>necesită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montaj</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inclusiv</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tehnologic</w:t>
      </w:r>
      <w:proofErr w:type="spellEnd"/>
      <w:r w:rsidRPr="009B6268">
        <w:rPr>
          <w:rFonts w:asciiTheme="minorHAnsi" w:hAnsiTheme="minorHAnsi" w:cstheme="minorHAnsi"/>
          <w:sz w:val="20"/>
          <w:szCs w:val="20"/>
        </w:rPr>
        <w:t>.</w:t>
      </w:r>
    </w:p>
    <w:p w14:paraId="3959F5CA" w14:textId="77777777" w:rsidR="001D5875" w:rsidRPr="009B6268" w:rsidRDefault="001D5875" w:rsidP="00B83E41">
      <w:pPr>
        <w:pStyle w:val="ListParagraph"/>
        <w:numPr>
          <w:ilvl w:val="0"/>
          <w:numId w:val="31"/>
        </w:numPr>
        <w:rPr>
          <w:rFonts w:asciiTheme="minorHAnsi" w:hAnsiTheme="minorHAnsi" w:cstheme="minorHAnsi"/>
          <w:sz w:val="20"/>
          <w:szCs w:val="20"/>
        </w:rPr>
      </w:pPr>
      <w:proofErr w:type="spellStart"/>
      <w:r w:rsidRPr="009B6268">
        <w:rPr>
          <w:rFonts w:asciiTheme="minorHAnsi" w:hAnsiTheme="minorHAnsi" w:cstheme="minorHAnsi"/>
          <w:sz w:val="20"/>
          <w:szCs w:val="20"/>
        </w:rPr>
        <w:t>Cheltuielile</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lucrări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cuprind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cheltuieli</w:t>
      </w:r>
      <w:proofErr w:type="spellEnd"/>
      <w:r w:rsidRPr="009B6268">
        <w:rPr>
          <w:rFonts w:asciiTheme="minorHAnsi" w:hAnsiTheme="minorHAnsi" w:cstheme="minorHAnsi"/>
          <w:sz w:val="20"/>
          <w:szCs w:val="20"/>
        </w:rPr>
        <w:t xml:space="preserve"> cu:</w:t>
      </w:r>
    </w:p>
    <w:p w14:paraId="4B371B0D" w14:textId="77777777" w:rsidR="001D5875" w:rsidRPr="009B6268" w:rsidRDefault="001D5875" w:rsidP="00B83E41">
      <w:pPr>
        <w:pStyle w:val="ListParagraph"/>
        <w:numPr>
          <w:ilvl w:val="1"/>
          <w:numId w:val="31"/>
        </w:numPr>
        <w:rPr>
          <w:rFonts w:asciiTheme="minorHAnsi" w:hAnsiTheme="minorHAnsi" w:cstheme="minorHAnsi"/>
          <w:sz w:val="20"/>
          <w:szCs w:val="20"/>
        </w:rPr>
      </w:pPr>
      <w:proofErr w:type="spellStart"/>
      <w:r w:rsidRPr="009B6268">
        <w:rPr>
          <w:rFonts w:asciiTheme="minorHAnsi" w:hAnsiTheme="minorHAnsi" w:cstheme="minorHAnsi"/>
          <w:sz w:val="20"/>
          <w:szCs w:val="20"/>
        </w:rPr>
        <w:t>Amenajarea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terenului</w:t>
      </w:r>
      <w:proofErr w:type="spellEnd"/>
      <w:r w:rsidRPr="009B6268">
        <w:rPr>
          <w:rFonts w:asciiTheme="minorHAnsi" w:hAnsiTheme="minorHAnsi" w:cstheme="minorHAnsi"/>
          <w:sz w:val="20"/>
          <w:szCs w:val="20"/>
        </w:rPr>
        <w:t xml:space="preserve"> - se </w:t>
      </w:r>
      <w:proofErr w:type="spellStart"/>
      <w:r w:rsidRPr="009B6268">
        <w:rPr>
          <w:rFonts w:asciiTheme="minorHAnsi" w:hAnsiTheme="minorHAnsi" w:cstheme="minorHAnsi"/>
          <w:sz w:val="20"/>
          <w:szCs w:val="20"/>
        </w:rPr>
        <w:t>includ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cheltuielile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efectuate</w:t>
      </w:r>
      <w:proofErr w:type="spellEnd"/>
      <w:r w:rsidRPr="009B6268">
        <w:rPr>
          <w:rFonts w:asciiTheme="minorHAnsi" w:hAnsiTheme="minorHAnsi" w:cstheme="minorHAnsi"/>
          <w:sz w:val="20"/>
          <w:szCs w:val="20"/>
        </w:rPr>
        <w:t xml:space="preserve"> la </w:t>
      </w:r>
      <w:proofErr w:type="spellStart"/>
      <w:r w:rsidRPr="009B6268">
        <w:rPr>
          <w:rFonts w:asciiTheme="minorHAnsi" w:hAnsiTheme="minorHAnsi" w:cstheme="minorHAnsi"/>
          <w:sz w:val="20"/>
          <w:szCs w:val="20"/>
        </w:rPr>
        <w:t>începutul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lucrărilor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pregătirea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amplasamentului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conformitate</w:t>
      </w:r>
      <w:proofErr w:type="spellEnd"/>
      <w:r w:rsidRPr="009B6268">
        <w:rPr>
          <w:rFonts w:asciiTheme="minorHAnsi" w:hAnsiTheme="minorHAnsi" w:cstheme="minorHAnsi"/>
          <w:sz w:val="20"/>
          <w:szCs w:val="20"/>
        </w:rPr>
        <w:t xml:space="preserve"> cu HG nr. 907/2016, cu </w:t>
      </w:r>
      <w:proofErr w:type="spellStart"/>
      <w:r w:rsidRPr="009B6268">
        <w:rPr>
          <w:rFonts w:asciiTheme="minorHAnsi" w:hAnsiTheme="minorHAnsi" w:cstheme="minorHAnsi"/>
          <w:sz w:val="20"/>
          <w:szCs w:val="20"/>
        </w:rPr>
        <w:t>modificările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completările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ulterioare</w:t>
      </w:r>
      <w:proofErr w:type="spellEnd"/>
      <w:r w:rsidRPr="009B6268">
        <w:rPr>
          <w:rFonts w:asciiTheme="minorHAnsi" w:hAnsiTheme="minorHAnsi" w:cstheme="minorHAnsi"/>
          <w:sz w:val="20"/>
          <w:szCs w:val="20"/>
        </w:rPr>
        <w:t>.</w:t>
      </w:r>
    </w:p>
    <w:p w14:paraId="1C15A54E" w14:textId="77777777" w:rsidR="001D5875" w:rsidRPr="009B6268" w:rsidRDefault="001D5875" w:rsidP="00B83E41">
      <w:pPr>
        <w:pStyle w:val="ListParagraph"/>
        <w:numPr>
          <w:ilvl w:val="1"/>
          <w:numId w:val="31"/>
        </w:numPr>
        <w:rPr>
          <w:rFonts w:asciiTheme="minorHAnsi" w:hAnsiTheme="minorHAnsi" w:cstheme="minorHAnsi"/>
          <w:sz w:val="20"/>
          <w:szCs w:val="20"/>
        </w:rPr>
      </w:pPr>
      <w:proofErr w:type="spellStart"/>
      <w:r w:rsidRPr="009B6268">
        <w:rPr>
          <w:rFonts w:asciiTheme="minorHAnsi" w:hAnsiTheme="minorHAnsi" w:cstheme="minorHAnsi"/>
          <w:sz w:val="20"/>
          <w:szCs w:val="20"/>
        </w:rPr>
        <w:t>Amenajări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protecţia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mediului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aducerea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terenului</w:t>
      </w:r>
      <w:proofErr w:type="spellEnd"/>
      <w:r w:rsidRPr="009B6268">
        <w:rPr>
          <w:rFonts w:asciiTheme="minorHAnsi" w:hAnsiTheme="minorHAnsi" w:cstheme="minorHAnsi"/>
          <w:sz w:val="20"/>
          <w:szCs w:val="20"/>
        </w:rPr>
        <w:t xml:space="preserve"> la </w:t>
      </w:r>
      <w:proofErr w:type="spellStart"/>
      <w:r w:rsidRPr="009B6268">
        <w:rPr>
          <w:rFonts w:asciiTheme="minorHAnsi" w:hAnsiTheme="minorHAnsi" w:cstheme="minorHAnsi"/>
          <w:sz w:val="20"/>
          <w:szCs w:val="20"/>
        </w:rPr>
        <w:t>starea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iniţială</w:t>
      </w:r>
      <w:proofErr w:type="spellEnd"/>
      <w:r w:rsidRPr="009B6268">
        <w:rPr>
          <w:rFonts w:asciiTheme="minorHAnsi" w:hAnsiTheme="minorHAnsi" w:cstheme="minorHAnsi"/>
          <w:sz w:val="20"/>
          <w:szCs w:val="20"/>
        </w:rPr>
        <w:t xml:space="preserve"> - se </w:t>
      </w:r>
      <w:proofErr w:type="spellStart"/>
      <w:r w:rsidRPr="009B6268">
        <w:rPr>
          <w:rFonts w:asciiTheme="minorHAnsi" w:hAnsiTheme="minorHAnsi" w:cstheme="minorHAnsi"/>
          <w:sz w:val="20"/>
          <w:szCs w:val="20"/>
        </w:rPr>
        <w:t>includ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cheltuielile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efectuate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lucrări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acţiuni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protecţia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mediului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inclusiv</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refacerea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cadrului</w:t>
      </w:r>
      <w:proofErr w:type="spellEnd"/>
      <w:r w:rsidRPr="009B6268">
        <w:rPr>
          <w:rFonts w:asciiTheme="minorHAnsi" w:hAnsiTheme="minorHAnsi" w:cstheme="minorHAnsi"/>
          <w:sz w:val="20"/>
          <w:szCs w:val="20"/>
        </w:rPr>
        <w:t xml:space="preserve"> natural </w:t>
      </w:r>
      <w:proofErr w:type="spellStart"/>
      <w:r w:rsidRPr="009B6268">
        <w:rPr>
          <w:rFonts w:asciiTheme="minorHAnsi" w:hAnsiTheme="minorHAnsi" w:cstheme="minorHAnsi"/>
          <w:sz w:val="20"/>
          <w:szCs w:val="20"/>
        </w:rPr>
        <w:t>după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terminarea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lucrărilor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conformitate</w:t>
      </w:r>
      <w:proofErr w:type="spellEnd"/>
      <w:r w:rsidRPr="009B6268">
        <w:rPr>
          <w:rFonts w:asciiTheme="minorHAnsi" w:hAnsiTheme="minorHAnsi" w:cstheme="minorHAnsi"/>
          <w:sz w:val="20"/>
          <w:szCs w:val="20"/>
        </w:rPr>
        <w:t xml:space="preserve"> cu HG nr. 907/2016, cu </w:t>
      </w:r>
      <w:proofErr w:type="spellStart"/>
      <w:r w:rsidRPr="009B6268">
        <w:rPr>
          <w:rFonts w:asciiTheme="minorHAnsi" w:hAnsiTheme="minorHAnsi" w:cstheme="minorHAnsi"/>
          <w:sz w:val="20"/>
          <w:szCs w:val="20"/>
        </w:rPr>
        <w:t>modificările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completările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ulterioare</w:t>
      </w:r>
      <w:proofErr w:type="spellEnd"/>
      <w:r w:rsidRPr="009B6268">
        <w:rPr>
          <w:rFonts w:asciiTheme="minorHAnsi" w:hAnsiTheme="minorHAnsi" w:cstheme="minorHAnsi"/>
          <w:sz w:val="20"/>
          <w:szCs w:val="20"/>
        </w:rPr>
        <w:t>.</w:t>
      </w:r>
    </w:p>
    <w:p w14:paraId="0573642D" w14:textId="77777777" w:rsidR="001D5875" w:rsidRPr="009B6268" w:rsidRDefault="001D5875" w:rsidP="00B83E41">
      <w:pPr>
        <w:pStyle w:val="ListParagraph"/>
        <w:numPr>
          <w:ilvl w:val="1"/>
          <w:numId w:val="31"/>
        </w:numPr>
        <w:rPr>
          <w:rFonts w:asciiTheme="minorHAnsi" w:hAnsiTheme="minorHAnsi" w:cstheme="minorHAnsi"/>
          <w:sz w:val="20"/>
          <w:szCs w:val="20"/>
        </w:rPr>
      </w:pPr>
      <w:proofErr w:type="spellStart"/>
      <w:r w:rsidRPr="009B6268">
        <w:rPr>
          <w:rFonts w:asciiTheme="minorHAnsi" w:hAnsiTheme="minorHAnsi" w:cstheme="minorHAnsi"/>
          <w:sz w:val="20"/>
          <w:szCs w:val="20"/>
        </w:rPr>
        <w:t>Cheltuieli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asigurarea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utilităţilor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necesare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obiectivului</w:t>
      </w:r>
      <w:proofErr w:type="spellEnd"/>
      <w:r w:rsidRPr="009B6268">
        <w:rPr>
          <w:rFonts w:asciiTheme="minorHAnsi" w:hAnsiTheme="minorHAnsi" w:cstheme="minorHAnsi"/>
          <w:sz w:val="20"/>
          <w:szCs w:val="20"/>
        </w:rPr>
        <w:t xml:space="preserve"> - se </w:t>
      </w:r>
      <w:proofErr w:type="spellStart"/>
      <w:r w:rsidRPr="009B6268">
        <w:rPr>
          <w:rFonts w:asciiTheme="minorHAnsi" w:hAnsiTheme="minorHAnsi" w:cstheme="minorHAnsi"/>
          <w:sz w:val="20"/>
          <w:szCs w:val="20"/>
        </w:rPr>
        <w:t>includ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cheltuielile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aferente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asigurării</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utilităţile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necesare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funcţionării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obiectivului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investiţie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conformitate</w:t>
      </w:r>
      <w:proofErr w:type="spellEnd"/>
      <w:r w:rsidRPr="009B6268">
        <w:rPr>
          <w:rFonts w:asciiTheme="minorHAnsi" w:hAnsiTheme="minorHAnsi" w:cstheme="minorHAnsi"/>
          <w:sz w:val="20"/>
          <w:szCs w:val="20"/>
        </w:rPr>
        <w:t xml:space="preserve"> cu HG nr. 907/2016, cu </w:t>
      </w:r>
      <w:proofErr w:type="spellStart"/>
      <w:r w:rsidRPr="009B6268">
        <w:rPr>
          <w:rFonts w:asciiTheme="minorHAnsi" w:hAnsiTheme="minorHAnsi" w:cstheme="minorHAnsi"/>
          <w:sz w:val="20"/>
          <w:szCs w:val="20"/>
        </w:rPr>
        <w:t>modificările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completările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ulterioare</w:t>
      </w:r>
      <w:proofErr w:type="spellEnd"/>
      <w:r w:rsidRPr="009B6268">
        <w:rPr>
          <w:rFonts w:asciiTheme="minorHAnsi" w:hAnsiTheme="minorHAnsi" w:cstheme="minorHAnsi"/>
          <w:sz w:val="20"/>
          <w:szCs w:val="20"/>
        </w:rPr>
        <w:t>.</w:t>
      </w:r>
    </w:p>
    <w:p w14:paraId="36D6C6B9" w14:textId="77777777" w:rsidR="001D5875" w:rsidRPr="009B6268" w:rsidRDefault="001D5875" w:rsidP="00B83E41">
      <w:pPr>
        <w:pStyle w:val="ListParagraph"/>
        <w:numPr>
          <w:ilvl w:val="1"/>
          <w:numId w:val="31"/>
        </w:numPr>
        <w:rPr>
          <w:rFonts w:asciiTheme="minorHAnsi" w:hAnsiTheme="minorHAnsi" w:cstheme="minorHAnsi"/>
          <w:sz w:val="20"/>
          <w:szCs w:val="20"/>
        </w:rPr>
      </w:pPr>
      <w:proofErr w:type="spellStart"/>
      <w:r w:rsidRPr="009B6268">
        <w:rPr>
          <w:rFonts w:asciiTheme="minorHAnsi" w:hAnsiTheme="minorHAnsi" w:cstheme="minorHAnsi"/>
          <w:sz w:val="20"/>
          <w:szCs w:val="20"/>
        </w:rPr>
        <w:t>Construcţii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instalaţii</w:t>
      </w:r>
      <w:proofErr w:type="spellEnd"/>
      <w:r w:rsidRPr="009B6268">
        <w:rPr>
          <w:rFonts w:asciiTheme="minorHAnsi" w:hAnsiTheme="minorHAnsi" w:cstheme="minorHAnsi"/>
          <w:sz w:val="20"/>
          <w:szCs w:val="20"/>
        </w:rPr>
        <w:t xml:space="preserve"> - se </w:t>
      </w:r>
      <w:proofErr w:type="spellStart"/>
      <w:r w:rsidRPr="009B6268">
        <w:rPr>
          <w:rFonts w:asciiTheme="minorHAnsi" w:hAnsiTheme="minorHAnsi" w:cstheme="minorHAnsi"/>
          <w:sz w:val="20"/>
          <w:szCs w:val="20"/>
        </w:rPr>
        <w:t>includ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cheltuieli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aferente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activităților</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construire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extindere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spaţiilor</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producţie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prestare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servicii</w:t>
      </w:r>
      <w:proofErr w:type="spellEnd"/>
      <w:r w:rsidRPr="009B6268">
        <w:rPr>
          <w:rFonts w:asciiTheme="minorHAnsi" w:hAnsiTheme="minorHAnsi" w:cstheme="minorHAnsi"/>
          <w:sz w:val="20"/>
          <w:szCs w:val="20"/>
        </w:rPr>
        <w:t xml:space="preserve"> ale </w:t>
      </w:r>
      <w:proofErr w:type="spellStart"/>
      <w:r w:rsidRPr="009B6268">
        <w:rPr>
          <w:rFonts w:asciiTheme="minorHAnsi" w:hAnsiTheme="minorHAnsi" w:cstheme="minorHAnsi"/>
          <w:sz w:val="20"/>
          <w:szCs w:val="20"/>
        </w:rPr>
        <w:t>întreprinderii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respectiv</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cheltuielile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aferente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execuţiei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tuturor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obiectelor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cuprinse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obiectivul</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investiţie</w:t>
      </w:r>
      <w:proofErr w:type="spellEnd"/>
      <w:r w:rsidR="008B6232" w:rsidRPr="009B6268">
        <w:rPr>
          <w:rFonts w:asciiTheme="minorHAnsi" w:hAnsiTheme="minorHAnsi" w:cstheme="minorHAnsi"/>
          <w:sz w:val="20"/>
          <w:szCs w:val="20"/>
        </w:rPr>
        <w:t xml:space="preserve">. </w:t>
      </w:r>
    </w:p>
    <w:p w14:paraId="573C9D3B" w14:textId="2BB93FEC" w:rsidR="00DF3B69" w:rsidRPr="009B6268" w:rsidRDefault="00DF3B69" w:rsidP="00B83E41">
      <w:pPr>
        <w:pStyle w:val="ListParagraph"/>
        <w:numPr>
          <w:ilvl w:val="1"/>
          <w:numId w:val="31"/>
        </w:numPr>
        <w:rPr>
          <w:rFonts w:asciiTheme="minorHAnsi" w:hAnsiTheme="minorHAnsi" w:cstheme="minorHAnsi"/>
          <w:sz w:val="20"/>
          <w:szCs w:val="20"/>
        </w:rPr>
      </w:pPr>
      <w:proofErr w:type="spellStart"/>
      <w:r w:rsidRPr="009B6268">
        <w:rPr>
          <w:rFonts w:asciiTheme="minorHAnsi" w:hAnsiTheme="minorHAnsi" w:cstheme="minorHAnsi"/>
          <w:sz w:val="20"/>
          <w:szCs w:val="20"/>
        </w:rPr>
        <w:t>Utilaje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echipamente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tehnologice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funcţionale</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necesită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montaj</w:t>
      </w:r>
      <w:proofErr w:type="spellEnd"/>
      <w:r w:rsidRPr="009B6268">
        <w:rPr>
          <w:rFonts w:asciiTheme="minorHAnsi" w:hAnsiTheme="minorHAnsi" w:cstheme="minorHAnsi"/>
          <w:sz w:val="20"/>
          <w:szCs w:val="20"/>
        </w:rPr>
        <w:t xml:space="preserve"> – se </w:t>
      </w:r>
      <w:proofErr w:type="spellStart"/>
      <w:r w:rsidRPr="009B6268">
        <w:rPr>
          <w:rFonts w:asciiTheme="minorHAnsi" w:hAnsiTheme="minorHAnsi" w:cstheme="minorHAnsi"/>
          <w:sz w:val="20"/>
          <w:szCs w:val="20"/>
        </w:rPr>
        <w:t>cuprind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cheltuielile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achiziţionarea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utilajelor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echipamentelor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tehnologice</w:t>
      </w:r>
      <w:proofErr w:type="spellEnd"/>
      <w:r w:rsidRPr="009B6268">
        <w:rPr>
          <w:rFonts w:asciiTheme="minorHAnsi" w:hAnsiTheme="minorHAnsi" w:cstheme="minorHAnsi"/>
          <w:sz w:val="20"/>
          <w:szCs w:val="20"/>
        </w:rPr>
        <w:t xml:space="preserve">, precum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celor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incluse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instalaţiile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funcţionale</w:t>
      </w:r>
      <w:proofErr w:type="spellEnd"/>
      <w:r w:rsidR="007A527E" w:rsidRPr="009B6268">
        <w:rPr>
          <w:rFonts w:asciiTheme="minorHAnsi" w:hAnsiTheme="minorHAnsi" w:cstheme="minorHAnsi"/>
          <w:sz w:val="20"/>
          <w:szCs w:val="20"/>
          <w:lang w:val="ro-RO"/>
        </w:rPr>
        <w:t>, inclusiv montajul acestora</w:t>
      </w:r>
      <w:r w:rsidRPr="009B6268">
        <w:rPr>
          <w:rFonts w:asciiTheme="minorHAnsi" w:hAnsiTheme="minorHAnsi" w:cstheme="minorHAnsi"/>
          <w:sz w:val="20"/>
          <w:szCs w:val="20"/>
        </w:rPr>
        <w:t xml:space="preserve">. </w:t>
      </w:r>
    </w:p>
    <w:p w14:paraId="4B68B327" w14:textId="77777777" w:rsidR="00DF3B69" w:rsidRPr="009B6268" w:rsidRDefault="00DF3B69" w:rsidP="00B83E41">
      <w:pPr>
        <w:pStyle w:val="ListParagraph"/>
        <w:numPr>
          <w:ilvl w:val="1"/>
          <w:numId w:val="31"/>
        </w:numPr>
        <w:rPr>
          <w:rFonts w:asciiTheme="minorHAnsi" w:hAnsiTheme="minorHAnsi" w:cstheme="minorHAnsi"/>
          <w:sz w:val="20"/>
          <w:szCs w:val="20"/>
        </w:rPr>
      </w:pPr>
      <w:proofErr w:type="spellStart"/>
      <w:r w:rsidRPr="009B6268">
        <w:rPr>
          <w:rFonts w:asciiTheme="minorHAnsi" w:hAnsiTheme="minorHAnsi" w:cstheme="minorHAnsi"/>
          <w:sz w:val="20"/>
          <w:szCs w:val="20"/>
        </w:rPr>
        <w:t>Lucrări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construcţii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instalaţii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aferente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organizării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şantier</w:t>
      </w:r>
      <w:proofErr w:type="spellEnd"/>
      <w:r w:rsidRPr="009B6268">
        <w:rPr>
          <w:rFonts w:asciiTheme="minorHAnsi" w:hAnsiTheme="minorHAnsi" w:cstheme="minorHAnsi"/>
          <w:sz w:val="20"/>
          <w:szCs w:val="20"/>
        </w:rPr>
        <w:t xml:space="preserve">  (conform HG nr. 907/2016, cu </w:t>
      </w:r>
      <w:proofErr w:type="spellStart"/>
      <w:r w:rsidRPr="009B6268">
        <w:rPr>
          <w:rFonts w:asciiTheme="minorHAnsi" w:hAnsiTheme="minorHAnsi" w:cstheme="minorHAnsi"/>
          <w:sz w:val="20"/>
          <w:szCs w:val="20"/>
        </w:rPr>
        <w:t>modificările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completările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ulterioare</w:t>
      </w:r>
      <w:proofErr w:type="spellEnd"/>
      <w:r w:rsidRPr="009B6268">
        <w:rPr>
          <w:rFonts w:asciiTheme="minorHAnsi" w:hAnsiTheme="minorHAnsi" w:cstheme="minorHAnsi"/>
          <w:sz w:val="20"/>
          <w:szCs w:val="20"/>
        </w:rPr>
        <w:t>).</w:t>
      </w:r>
    </w:p>
    <w:p w14:paraId="7E00A0FC" w14:textId="77777777" w:rsidR="002D7B85" w:rsidRPr="009B6268" w:rsidRDefault="002D7B85" w:rsidP="002D7B85">
      <w:pPr>
        <w:pStyle w:val="ListParagraph"/>
        <w:numPr>
          <w:ilvl w:val="1"/>
          <w:numId w:val="31"/>
        </w:numPr>
        <w:rPr>
          <w:rFonts w:asciiTheme="minorHAnsi" w:hAnsiTheme="minorHAnsi" w:cstheme="minorHAnsi"/>
          <w:sz w:val="20"/>
          <w:szCs w:val="20"/>
        </w:rPr>
      </w:pPr>
      <w:proofErr w:type="spellStart"/>
      <w:r w:rsidRPr="009B6268">
        <w:rPr>
          <w:rFonts w:asciiTheme="minorHAnsi" w:hAnsiTheme="minorHAnsi" w:cstheme="minorHAnsi"/>
          <w:sz w:val="20"/>
          <w:szCs w:val="20"/>
        </w:rPr>
        <w:t>Cheltuieli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conexe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organizării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şantier</w:t>
      </w:r>
      <w:proofErr w:type="spellEnd"/>
      <w:r w:rsidRPr="009B6268">
        <w:rPr>
          <w:rFonts w:asciiTheme="minorHAnsi" w:hAnsiTheme="minorHAnsi" w:cstheme="minorHAnsi"/>
          <w:sz w:val="20"/>
          <w:szCs w:val="20"/>
        </w:rPr>
        <w:t xml:space="preserve">  (conform HG nr. 907/2016, cu </w:t>
      </w:r>
      <w:proofErr w:type="spellStart"/>
      <w:r w:rsidRPr="009B6268">
        <w:rPr>
          <w:rFonts w:asciiTheme="minorHAnsi" w:hAnsiTheme="minorHAnsi" w:cstheme="minorHAnsi"/>
          <w:sz w:val="20"/>
          <w:szCs w:val="20"/>
        </w:rPr>
        <w:t>modificările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completările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ulterioare</w:t>
      </w:r>
      <w:proofErr w:type="spellEnd"/>
      <w:r w:rsidRPr="009B6268">
        <w:rPr>
          <w:rFonts w:asciiTheme="minorHAnsi" w:hAnsiTheme="minorHAnsi" w:cstheme="minorHAnsi"/>
          <w:sz w:val="20"/>
          <w:szCs w:val="20"/>
        </w:rPr>
        <w:t xml:space="preserve">). </w:t>
      </w:r>
    </w:p>
    <w:p w14:paraId="48AD3039" w14:textId="77777777" w:rsidR="001D5875" w:rsidRPr="009B6268" w:rsidRDefault="00DF3B69" w:rsidP="00B83E41">
      <w:pPr>
        <w:pStyle w:val="ListParagraph"/>
        <w:numPr>
          <w:ilvl w:val="1"/>
          <w:numId w:val="31"/>
        </w:numPr>
        <w:rPr>
          <w:rFonts w:asciiTheme="minorHAnsi" w:hAnsiTheme="minorHAnsi" w:cstheme="minorHAnsi"/>
          <w:sz w:val="20"/>
          <w:szCs w:val="20"/>
        </w:rPr>
      </w:pPr>
      <w:proofErr w:type="spellStart"/>
      <w:r w:rsidRPr="009B6268">
        <w:rPr>
          <w:rFonts w:asciiTheme="minorHAnsi" w:hAnsiTheme="minorHAnsi" w:cstheme="minorHAnsi"/>
          <w:sz w:val="20"/>
          <w:szCs w:val="20"/>
        </w:rPr>
        <w:t>Cheltuieli</w:t>
      </w:r>
      <w:proofErr w:type="spellEnd"/>
      <w:r w:rsidRPr="009B6268">
        <w:rPr>
          <w:rFonts w:asciiTheme="minorHAnsi" w:hAnsiTheme="minorHAnsi" w:cstheme="minorHAnsi"/>
          <w:sz w:val="20"/>
          <w:szCs w:val="20"/>
        </w:rPr>
        <w:t xml:space="preserve"> diverse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neprevăzute</w:t>
      </w:r>
      <w:proofErr w:type="spellEnd"/>
      <w:r w:rsidRPr="009B6268">
        <w:rPr>
          <w:rFonts w:asciiTheme="minorHAnsi" w:hAnsiTheme="minorHAnsi" w:cstheme="minorHAnsi"/>
          <w:sz w:val="20"/>
          <w:szCs w:val="20"/>
        </w:rPr>
        <w:t xml:space="preserve"> – sunt </w:t>
      </w:r>
      <w:proofErr w:type="spellStart"/>
      <w:r w:rsidRPr="009B6268">
        <w:rPr>
          <w:rFonts w:asciiTheme="minorHAnsi" w:hAnsiTheme="minorHAnsi" w:cstheme="minorHAnsi"/>
          <w:sz w:val="20"/>
          <w:szCs w:val="20"/>
        </w:rPr>
        <w:t>eligibile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limita</w:t>
      </w:r>
      <w:proofErr w:type="spellEnd"/>
      <w:r w:rsidRPr="009B6268">
        <w:rPr>
          <w:rFonts w:asciiTheme="minorHAnsi" w:hAnsiTheme="minorHAnsi" w:cstheme="minorHAnsi"/>
          <w:sz w:val="20"/>
          <w:szCs w:val="20"/>
        </w:rPr>
        <w:t xml:space="preserve"> a 10% din </w:t>
      </w:r>
      <w:proofErr w:type="spellStart"/>
      <w:r w:rsidRPr="009B6268">
        <w:rPr>
          <w:rFonts w:asciiTheme="minorHAnsi" w:hAnsiTheme="minorHAnsi" w:cstheme="minorHAnsi"/>
          <w:sz w:val="20"/>
          <w:szCs w:val="20"/>
        </w:rPr>
        <w:t>valoarea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cheltuielilor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eligibile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cuprinse</w:t>
      </w:r>
      <w:proofErr w:type="spellEnd"/>
      <w:r w:rsidRPr="009B6268">
        <w:rPr>
          <w:rFonts w:asciiTheme="minorHAnsi" w:hAnsiTheme="minorHAnsi" w:cstheme="minorHAnsi"/>
          <w:sz w:val="20"/>
          <w:szCs w:val="20"/>
        </w:rPr>
        <w:t xml:space="preserve"> la </w:t>
      </w:r>
      <w:proofErr w:type="spellStart"/>
      <w:r w:rsidRPr="009B6268">
        <w:rPr>
          <w:rFonts w:asciiTheme="minorHAnsi" w:hAnsiTheme="minorHAnsi" w:cstheme="minorHAnsi"/>
          <w:sz w:val="20"/>
          <w:szCs w:val="20"/>
        </w:rPr>
        <w:t>categoria”Construcţii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instalaţii</w:t>
      </w:r>
      <w:proofErr w:type="spellEnd"/>
      <w:r w:rsidRPr="009B6268">
        <w:rPr>
          <w:rFonts w:asciiTheme="minorHAnsi" w:hAnsiTheme="minorHAnsi" w:cstheme="minorHAnsi"/>
          <w:sz w:val="20"/>
          <w:szCs w:val="20"/>
        </w:rPr>
        <w:t xml:space="preserve">” de la pct d). </w:t>
      </w:r>
      <w:proofErr w:type="spellStart"/>
      <w:r w:rsidRPr="009B6268">
        <w:rPr>
          <w:rFonts w:asciiTheme="minorHAnsi" w:hAnsiTheme="minorHAnsi" w:cstheme="minorHAnsi"/>
          <w:sz w:val="20"/>
          <w:szCs w:val="20"/>
        </w:rPr>
        <w:t>Cheltuielile</w:t>
      </w:r>
      <w:proofErr w:type="spellEnd"/>
      <w:r w:rsidRPr="009B6268">
        <w:rPr>
          <w:rFonts w:asciiTheme="minorHAnsi" w:hAnsiTheme="minorHAnsi" w:cstheme="minorHAnsi"/>
          <w:sz w:val="20"/>
          <w:szCs w:val="20"/>
        </w:rPr>
        <w:t xml:space="preserve"> diverse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neprevăzute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vor</w:t>
      </w:r>
      <w:proofErr w:type="spellEnd"/>
      <w:r w:rsidRPr="009B6268">
        <w:rPr>
          <w:rFonts w:asciiTheme="minorHAnsi" w:hAnsiTheme="minorHAnsi" w:cstheme="minorHAnsi"/>
          <w:sz w:val="20"/>
          <w:szCs w:val="20"/>
        </w:rPr>
        <w:t xml:space="preserve"> fi </w:t>
      </w:r>
      <w:proofErr w:type="spellStart"/>
      <w:r w:rsidRPr="009B6268">
        <w:rPr>
          <w:rFonts w:asciiTheme="minorHAnsi" w:hAnsiTheme="minorHAnsi" w:cstheme="minorHAnsi"/>
          <w:sz w:val="20"/>
          <w:szCs w:val="20"/>
        </w:rPr>
        <w:t>folosite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conformitate</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legislaţia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domeniul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achiziţiilor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publice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ce</w:t>
      </w:r>
      <w:proofErr w:type="spellEnd"/>
      <w:r w:rsidRPr="009B6268">
        <w:rPr>
          <w:rFonts w:asciiTheme="minorHAnsi" w:hAnsiTheme="minorHAnsi" w:cstheme="minorHAnsi"/>
          <w:sz w:val="20"/>
          <w:szCs w:val="20"/>
        </w:rPr>
        <w:t xml:space="preserve"> face </w:t>
      </w:r>
      <w:proofErr w:type="spellStart"/>
      <w:r w:rsidRPr="009B6268">
        <w:rPr>
          <w:rFonts w:asciiTheme="minorHAnsi" w:hAnsiTheme="minorHAnsi" w:cstheme="minorHAnsi"/>
          <w:sz w:val="20"/>
          <w:szCs w:val="20"/>
        </w:rPr>
        <w:t>referire</w:t>
      </w:r>
      <w:proofErr w:type="spellEnd"/>
      <w:r w:rsidRPr="009B6268">
        <w:rPr>
          <w:rFonts w:asciiTheme="minorHAnsi" w:hAnsiTheme="minorHAnsi" w:cstheme="minorHAnsi"/>
          <w:sz w:val="20"/>
          <w:szCs w:val="20"/>
        </w:rPr>
        <w:t xml:space="preserve"> la </w:t>
      </w:r>
      <w:proofErr w:type="spellStart"/>
      <w:r w:rsidRPr="009B6268">
        <w:rPr>
          <w:rFonts w:asciiTheme="minorHAnsi" w:hAnsiTheme="minorHAnsi" w:cstheme="minorHAnsi"/>
          <w:sz w:val="20"/>
          <w:szCs w:val="20"/>
        </w:rPr>
        <w:t>modificările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contractuale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apărute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timpul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execuţiei</w:t>
      </w:r>
      <w:proofErr w:type="spellEnd"/>
      <w:r w:rsidRPr="009B6268">
        <w:rPr>
          <w:rFonts w:asciiTheme="minorHAnsi" w:hAnsiTheme="minorHAnsi" w:cstheme="minorHAnsi"/>
          <w:sz w:val="20"/>
          <w:szCs w:val="20"/>
        </w:rPr>
        <w:t>.</w:t>
      </w:r>
    </w:p>
    <w:p w14:paraId="371FCBB5" w14:textId="77777777" w:rsidR="00D46B58" w:rsidRPr="009B6268" w:rsidRDefault="00D46B58" w:rsidP="00B83E41">
      <w:pPr>
        <w:pStyle w:val="ListParagraph"/>
        <w:numPr>
          <w:ilvl w:val="0"/>
          <w:numId w:val="31"/>
        </w:numPr>
        <w:rPr>
          <w:rFonts w:asciiTheme="minorHAnsi" w:hAnsiTheme="minorHAnsi" w:cstheme="minorHAnsi"/>
          <w:sz w:val="20"/>
          <w:szCs w:val="20"/>
        </w:rPr>
      </w:pPr>
      <w:r w:rsidRPr="009B6268">
        <w:rPr>
          <w:rFonts w:asciiTheme="minorHAnsi" w:hAnsiTheme="minorHAnsi" w:cstheme="minorHAnsi"/>
          <w:sz w:val="20"/>
          <w:szCs w:val="20"/>
        </w:rPr>
        <w:t xml:space="preserve">Nu sunt </w:t>
      </w:r>
      <w:proofErr w:type="spellStart"/>
      <w:r w:rsidRPr="009B6268">
        <w:rPr>
          <w:rFonts w:asciiTheme="minorHAnsi" w:hAnsiTheme="minorHAnsi" w:cstheme="minorHAnsi"/>
          <w:sz w:val="20"/>
          <w:szCs w:val="20"/>
        </w:rPr>
        <w:t>eligibile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cheltuielile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procurarea</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bunuri</w:t>
      </w:r>
      <w:proofErr w:type="spellEnd"/>
      <w:r w:rsidRPr="009B6268">
        <w:rPr>
          <w:rFonts w:asciiTheme="minorHAnsi" w:hAnsiTheme="minorHAnsi" w:cstheme="minorHAnsi"/>
          <w:sz w:val="20"/>
          <w:szCs w:val="20"/>
        </w:rPr>
        <w:t xml:space="preserve"> care, conform </w:t>
      </w:r>
      <w:proofErr w:type="spellStart"/>
      <w:r w:rsidRPr="009B6268">
        <w:rPr>
          <w:rFonts w:asciiTheme="minorHAnsi" w:hAnsiTheme="minorHAnsi" w:cstheme="minorHAnsi"/>
          <w:sz w:val="20"/>
          <w:szCs w:val="20"/>
        </w:rPr>
        <w:t>legii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intr</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categoria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obiectelor</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inventar</w:t>
      </w:r>
      <w:proofErr w:type="spellEnd"/>
      <w:r w:rsidRPr="009B6268">
        <w:rPr>
          <w:rFonts w:asciiTheme="minorHAnsi" w:hAnsiTheme="minorHAnsi" w:cstheme="minorHAnsi"/>
          <w:sz w:val="20"/>
          <w:szCs w:val="20"/>
        </w:rPr>
        <w:t>.</w:t>
      </w:r>
    </w:p>
    <w:p w14:paraId="59D69FCA" w14:textId="7E5512AB" w:rsidR="00BF4900" w:rsidRPr="009B6268" w:rsidRDefault="00BF4900" w:rsidP="00B83E41">
      <w:pPr>
        <w:pStyle w:val="ListParagraph"/>
        <w:numPr>
          <w:ilvl w:val="0"/>
          <w:numId w:val="31"/>
        </w:numPr>
        <w:rPr>
          <w:rFonts w:asciiTheme="minorHAnsi" w:hAnsiTheme="minorHAnsi" w:cstheme="minorHAnsi"/>
          <w:sz w:val="20"/>
          <w:szCs w:val="20"/>
        </w:rPr>
      </w:pPr>
      <w:proofErr w:type="spellStart"/>
      <w:r w:rsidRPr="009B6268">
        <w:rPr>
          <w:rFonts w:asciiTheme="minorHAnsi" w:hAnsiTheme="minorHAnsi" w:cstheme="minorHAnsi"/>
          <w:sz w:val="20"/>
          <w:szCs w:val="20"/>
        </w:rPr>
        <w:t>Cheltuielile</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lucr</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ri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modernizare</w:t>
      </w:r>
      <w:proofErr w:type="spellEnd"/>
      <w:r w:rsidRPr="009B6268">
        <w:rPr>
          <w:rFonts w:asciiTheme="minorHAnsi" w:hAnsiTheme="minorHAnsi" w:cstheme="minorHAnsi"/>
          <w:sz w:val="20"/>
          <w:szCs w:val="20"/>
        </w:rPr>
        <w:t xml:space="preserve"> pot fi considerate </w:t>
      </w:r>
      <w:proofErr w:type="spellStart"/>
      <w:r w:rsidRPr="009B6268">
        <w:rPr>
          <w:rFonts w:asciiTheme="minorHAnsi" w:hAnsiTheme="minorHAnsi" w:cstheme="minorHAnsi"/>
          <w:sz w:val="20"/>
          <w:szCs w:val="20"/>
        </w:rPr>
        <w:t>eligibile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doar</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sura</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care sunt </w:t>
      </w:r>
      <w:proofErr w:type="spellStart"/>
      <w:r w:rsidRPr="009B6268">
        <w:rPr>
          <w:rFonts w:asciiTheme="minorHAnsi" w:hAnsiTheme="minorHAnsi" w:cstheme="minorHAnsi"/>
          <w:sz w:val="20"/>
          <w:szCs w:val="20"/>
        </w:rPr>
        <w:t>aferente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investiți</w:t>
      </w:r>
      <w:r w:rsidR="00CE0119" w:rsidRPr="009B6268">
        <w:rPr>
          <w:rFonts w:asciiTheme="minorHAnsi" w:hAnsiTheme="minorHAnsi" w:cstheme="minorHAnsi"/>
          <w:sz w:val="20"/>
          <w:szCs w:val="20"/>
        </w:rPr>
        <w:t>e</w:t>
      </w:r>
      <w:r w:rsidRPr="009B6268">
        <w:rPr>
          <w:rFonts w:asciiTheme="minorHAnsi" w:hAnsiTheme="minorHAnsi" w:cstheme="minorHAnsi"/>
          <w:sz w:val="20"/>
          <w:szCs w:val="20"/>
        </w:rPr>
        <w:t>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inițiale</w:t>
      </w:r>
      <w:proofErr w:type="spellEnd"/>
      <w:r w:rsidR="00CE0119" w:rsidRPr="009B6268">
        <w:rPr>
          <w:rFonts w:asciiTheme="minorHAnsi" w:hAnsiTheme="minorHAnsi" w:cstheme="minorHAnsi"/>
          <w:sz w:val="20"/>
          <w:szCs w:val="20"/>
        </w:rPr>
        <w:t xml:space="preserve"> </w:t>
      </w:r>
      <w:proofErr w:type="spellStart"/>
      <w:r w:rsidR="00CE0119" w:rsidRPr="009B6268">
        <w:rPr>
          <w:rFonts w:asciiTheme="minorHAnsi" w:hAnsiTheme="minorHAnsi" w:cstheme="minorHAnsi"/>
          <w:sz w:val="20"/>
          <w:szCs w:val="20"/>
        </w:rPr>
        <w:t>propuse</w:t>
      </w:r>
      <w:proofErr w:type="spellEnd"/>
      <w:r w:rsidR="00CE0119" w:rsidRPr="009B6268">
        <w:rPr>
          <w:rFonts w:asciiTheme="minorHAnsi" w:hAnsiTheme="minorHAnsi" w:cstheme="minorHAnsi"/>
          <w:sz w:val="20"/>
          <w:szCs w:val="20"/>
        </w:rPr>
        <w:t xml:space="preserve"> </w:t>
      </w:r>
      <w:proofErr w:type="spellStart"/>
      <w:r w:rsidR="00CE0119" w:rsidRPr="009B6268">
        <w:rPr>
          <w:rFonts w:asciiTheme="minorHAnsi" w:hAnsiTheme="minorHAnsi" w:cstheme="minorHAnsi"/>
          <w:sz w:val="20"/>
          <w:szCs w:val="20"/>
        </w:rPr>
        <w:t>prin</w:t>
      </w:r>
      <w:proofErr w:type="spellEnd"/>
      <w:r w:rsidR="00CE0119" w:rsidRPr="009B6268">
        <w:rPr>
          <w:rFonts w:asciiTheme="minorHAnsi" w:hAnsiTheme="minorHAnsi" w:cstheme="minorHAnsi"/>
          <w:sz w:val="20"/>
          <w:szCs w:val="20"/>
        </w:rPr>
        <w:t xml:space="preserve"> </w:t>
      </w:r>
      <w:proofErr w:type="spellStart"/>
      <w:r w:rsidR="00CE0119" w:rsidRPr="009B6268">
        <w:rPr>
          <w:rFonts w:asciiTheme="minorHAnsi" w:hAnsiTheme="minorHAnsi" w:cstheme="minorHAnsi"/>
          <w:sz w:val="20"/>
          <w:szCs w:val="20"/>
        </w:rPr>
        <w:t>proiect</w:t>
      </w:r>
      <w:proofErr w:type="spellEnd"/>
      <w:r w:rsidR="002D7B85" w:rsidRPr="009B6268">
        <w:rPr>
          <w:rFonts w:asciiTheme="minorHAnsi" w:hAnsiTheme="minorHAnsi" w:cstheme="minorHAnsi"/>
          <w:sz w:val="20"/>
          <w:szCs w:val="20"/>
          <w:lang w:val="ro-RO"/>
        </w:rPr>
        <w:t xml:space="preserve"> în limita prevăzută la </w:t>
      </w:r>
      <w:proofErr w:type="spellStart"/>
      <w:r w:rsidR="002D7B85" w:rsidRPr="009B6268">
        <w:rPr>
          <w:rFonts w:asciiTheme="minorHAnsi" w:hAnsiTheme="minorHAnsi" w:cstheme="minorHAnsi"/>
          <w:sz w:val="20"/>
          <w:szCs w:val="20"/>
          <w:lang w:val="ro-RO"/>
        </w:rPr>
        <w:t>art</w:t>
      </w:r>
      <w:proofErr w:type="spellEnd"/>
      <w:r w:rsidR="002D7B85" w:rsidRPr="009B6268">
        <w:rPr>
          <w:rFonts w:asciiTheme="minorHAnsi" w:hAnsiTheme="minorHAnsi" w:cstheme="minorHAnsi"/>
          <w:sz w:val="20"/>
          <w:szCs w:val="20"/>
          <w:lang w:val="ro-RO"/>
        </w:rPr>
        <w:t xml:space="preserve"> 22, alin. (2)</w:t>
      </w:r>
    </w:p>
    <w:p w14:paraId="657E0397" w14:textId="77777777" w:rsidR="002D7B85" w:rsidRPr="009B6268" w:rsidRDefault="002D7B85" w:rsidP="002D7B85">
      <w:pPr>
        <w:pStyle w:val="ListParagraph"/>
        <w:numPr>
          <w:ilvl w:val="0"/>
          <w:numId w:val="31"/>
        </w:numPr>
        <w:rPr>
          <w:rFonts w:asciiTheme="minorHAnsi" w:hAnsiTheme="minorHAnsi" w:cstheme="minorHAnsi"/>
          <w:sz w:val="20"/>
          <w:szCs w:val="20"/>
        </w:rPr>
      </w:pP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cazul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ajutoarelor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acordate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diversificarea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unităţi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existente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costurile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eligibile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trebuie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depășească</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cel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puţin</w:t>
      </w:r>
      <w:proofErr w:type="spellEnd"/>
      <w:r w:rsidRPr="009B6268">
        <w:rPr>
          <w:rFonts w:asciiTheme="minorHAnsi" w:hAnsiTheme="minorHAnsi" w:cstheme="minorHAnsi"/>
          <w:sz w:val="20"/>
          <w:szCs w:val="20"/>
        </w:rPr>
        <w:t xml:space="preserve"> 200% </w:t>
      </w:r>
      <w:proofErr w:type="spellStart"/>
      <w:r w:rsidRPr="009B6268">
        <w:rPr>
          <w:rFonts w:asciiTheme="minorHAnsi" w:hAnsiTheme="minorHAnsi" w:cstheme="minorHAnsi"/>
          <w:sz w:val="20"/>
          <w:szCs w:val="20"/>
        </w:rPr>
        <w:t>valoarea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contabilă</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activelor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reutilizate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astfel</w:t>
      </w:r>
      <w:proofErr w:type="spellEnd"/>
      <w:r w:rsidRPr="009B6268">
        <w:rPr>
          <w:rFonts w:asciiTheme="minorHAnsi" w:hAnsiTheme="minorHAnsi" w:cstheme="minorHAnsi"/>
          <w:sz w:val="20"/>
          <w:szCs w:val="20"/>
        </w:rPr>
        <w:t xml:space="preserve"> cum au </w:t>
      </w:r>
      <w:proofErr w:type="spellStart"/>
      <w:r w:rsidRPr="009B6268">
        <w:rPr>
          <w:rFonts w:asciiTheme="minorHAnsi" w:hAnsiTheme="minorHAnsi" w:cstheme="minorHAnsi"/>
          <w:sz w:val="20"/>
          <w:szCs w:val="20"/>
        </w:rPr>
        <w:t>fost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înregistrate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exerciţiul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financiar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ce</w:t>
      </w:r>
      <w:proofErr w:type="spellEnd"/>
      <w:r w:rsidRPr="009B6268">
        <w:rPr>
          <w:rFonts w:asciiTheme="minorHAnsi" w:hAnsiTheme="minorHAnsi" w:cstheme="minorHAnsi"/>
          <w:sz w:val="20"/>
          <w:szCs w:val="20"/>
        </w:rPr>
        <w:t xml:space="preserve"> precede </w:t>
      </w:r>
      <w:proofErr w:type="spellStart"/>
      <w:r w:rsidRPr="009B6268">
        <w:rPr>
          <w:rFonts w:asciiTheme="minorHAnsi" w:hAnsiTheme="minorHAnsi" w:cstheme="minorHAnsi"/>
          <w:sz w:val="20"/>
          <w:szCs w:val="20"/>
        </w:rPr>
        <w:t>începerea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lucrărilor</w:t>
      </w:r>
      <w:proofErr w:type="spellEnd"/>
      <w:r w:rsidRPr="009B6268">
        <w:rPr>
          <w:rFonts w:asciiTheme="minorHAnsi" w:hAnsiTheme="minorHAnsi" w:cstheme="minorHAnsi"/>
          <w:sz w:val="20"/>
          <w:szCs w:val="20"/>
        </w:rPr>
        <w:t>.</w:t>
      </w:r>
    </w:p>
    <w:p w14:paraId="0210CA6A" w14:textId="77777777" w:rsidR="004B5721" w:rsidRPr="009B6268" w:rsidRDefault="00785CFF" w:rsidP="00B83E41">
      <w:pPr>
        <w:pStyle w:val="Heading3"/>
        <w:rPr>
          <w:rFonts w:cstheme="minorHAnsi"/>
          <w:sz w:val="20"/>
          <w:szCs w:val="20"/>
        </w:rPr>
      </w:pPr>
      <w:r w:rsidRPr="009B6268">
        <w:rPr>
          <w:rFonts w:cstheme="minorHAnsi"/>
          <w:sz w:val="20"/>
          <w:szCs w:val="20"/>
        </w:rPr>
        <w:t>Art.</w:t>
      </w:r>
      <w:r w:rsidR="00B83E41" w:rsidRPr="009B6268">
        <w:rPr>
          <w:rFonts w:cstheme="minorHAnsi"/>
          <w:sz w:val="20"/>
          <w:szCs w:val="20"/>
        </w:rPr>
        <w:t xml:space="preserve"> </w:t>
      </w:r>
      <w:r w:rsidRPr="009B6268">
        <w:rPr>
          <w:rFonts w:cstheme="minorHAnsi"/>
          <w:sz w:val="20"/>
          <w:szCs w:val="20"/>
        </w:rPr>
        <w:t xml:space="preserve">27. </w:t>
      </w:r>
    </w:p>
    <w:p w14:paraId="5931E374" w14:textId="77777777" w:rsidR="00785CFF" w:rsidRPr="009B6268" w:rsidRDefault="00785CFF" w:rsidP="00B83E41">
      <w:pPr>
        <w:pStyle w:val="ListParagraph"/>
        <w:numPr>
          <w:ilvl w:val="0"/>
          <w:numId w:val="32"/>
        </w:numPr>
        <w:rPr>
          <w:rFonts w:asciiTheme="minorHAnsi" w:hAnsiTheme="minorHAnsi" w:cstheme="minorHAnsi"/>
          <w:sz w:val="20"/>
          <w:szCs w:val="20"/>
        </w:rPr>
      </w:pPr>
      <w:proofErr w:type="spellStart"/>
      <w:r w:rsidRPr="009B6268">
        <w:rPr>
          <w:rFonts w:asciiTheme="minorHAnsi" w:hAnsiTheme="minorHAnsi" w:cstheme="minorHAnsi"/>
          <w:sz w:val="20"/>
          <w:szCs w:val="20"/>
        </w:rPr>
        <w:t>Categoriile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cheltuieli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eligibile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finanţabile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w:t>
      </w:r>
      <w:proofErr w:type="spellEnd"/>
      <w:r w:rsidRPr="009B6268">
        <w:rPr>
          <w:rFonts w:asciiTheme="minorHAnsi" w:hAnsiTheme="minorHAnsi" w:cstheme="minorHAnsi"/>
          <w:sz w:val="20"/>
          <w:szCs w:val="20"/>
        </w:rPr>
        <w:t xml:space="preserve"> de minimis, cu </w:t>
      </w:r>
      <w:proofErr w:type="spellStart"/>
      <w:r w:rsidRPr="009B6268">
        <w:rPr>
          <w:rFonts w:asciiTheme="minorHAnsi" w:hAnsiTheme="minorHAnsi" w:cstheme="minorHAnsi"/>
          <w:sz w:val="20"/>
          <w:szCs w:val="20"/>
        </w:rPr>
        <w:t>respectarea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condiţiilor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menţionate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prezentul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ordin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Ghidul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solicitantului</w:t>
      </w:r>
      <w:proofErr w:type="spellEnd"/>
      <w:r w:rsidRPr="009B6268">
        <w:rPr>
          <w:rFonts w:asciiTheme="minorHAnsi" w:hAnsiTheme="minorHAnsi" w:cstheme="minorHAnsi"/>
          <w:sz w:val="20"/>
          <w:szCs w:val="20"/>
        </w:rPr>
        <w:t xml:space="preserve"> sunt:</w:t>
      </w:r>
    </w:p>
    <w:p w14:paraId="69EFB3A7" w14:textId="77777777" w:rsidR="00785CFF" w:rsidRPr="009B6268" w:rsidRDefault="00785CFF" w:rsidP="00B83E41">
      <w:pPr>
        <w:pStyle w:val="ListParagraph"/>
        <w:numPr>
          <w:ilvl w:val="1"/>
          <w:numId w:val="32"/>
        </w:numPr>
        <w:rPr>
          <w:rFonts w:asciiTheme="minorHAnsi" w:hAnsiTheme="minorHAnsi" w:cstheme="minorHAnsi"/>
          <w:sz w:val="20"/>
          <w:szCs w:val="20"/>
        </w:rPr>
      </w:pPr>
      <w:proofErr w:type="spellStart"/>
      <w:r w:rsidRPr="009B6268">
        <w:rPr>
          <w:rFonts w:asciiTheme="minorHAnsi" w:hAnsiTheme="minorHAnsi" w:cstheme="minorHAnsi"/>
          <w:sz w:val="20"/>
          <w:szCs w:val="20"/>
        </w:rPr>
        <w:t>cheltuieli</w:t>
      </w:r>
      <w:proofErr w:type="spellEnd"/>
      <w:r w:rsidRPr="009B6268">
        <w:rPr>
          <w:rFonts w:asciiTheme="minorHAnsi" w:hAnsiTheme="minorHAnsi" w:cstheme="minorHAnsi"/>
          <w:sz w:val="20"/>
          <w:szCs w:val="20"/>
        </w:rPr>
        <w:t xml:space="preserve"> </w:t>
      </w:r>
      <w:r w:rsidR="004B5721" w:rsidRPr="009B6268">
        <w:rPr>
          <w:rFonts w:asciiTheme="minorHAnsi" w:hAnsiTheme="minorHAnsi" w:cstheme="minorHAnsi"/>
          <w:sz w:val="20"/>
          <w:szCs w:val="20"/>
        </w:rPr>
        <w:t xml:space="preserve">cu </w:t>
      </w:r>
      <w:proofErr w:type="spellStart"/>
      <w:r w:rsidR="004B5721" w:rsidRPr="009B6268">
        <w:rPr>
          <w:rFonts w:asciiTheme="minorHAnsi" w:hAnsiTheme="minorHAnsi" w:cstheme="minorHAnsi"/>
          <w:sz w:val="20"/>
          <w:szCs w:val="20"/>
        </w:rPr>
        <w:t>servicii</w:t>
      </w:r>
      <w:proofErr w:type="spellEnd"/>
      <w:r w:rsidRPr="009B6268">
        <w:rPr>
          <w:rFonts w:asciiTheme="minorHAnsi" w:hAnsiTheme="minorHAnsi" w:cstheme="minorHAnsi"/>
          <w:sz w:val="20"/>
          <w:szCs w:val="20"/>
        </w:rPr>
        <w:t>;</w:t>
      </w:r>
    </w:p>
    <w:p w14:paraId="2BCC0EB2" w14:textId="77777777" w:rsidR="00785CFF" w:rsidRPr="009B6268" w:rsidRDefault="00785CFF" w:rsidP="00B83E41">
      <w:pPr>
        <w:pStyle w:val="ListParagraph"/>
        <w:numPr>
          <w:ilvl w:val="1"/>
          <w:numId w:val="32"/>
        </w:numPr>
        <w:rPr>
          <w:rFonts w:asciiTheme="minorHAnsi" w:hAnsiTheme="minorHAnsi" w:cstheme="minorHAnsi"/>
          <w:sz w:val="20"/>
          <w:szCs w:val="20"/>
        </w:rPr>
      </w:pPr>
      <w:proofErr w:type="spellStart"/>
      <w:r w:rsidRPr="009B6268">
        <w:rPr>
          <w:rFonts w:asciiTheme="minorHAnsi" w:hAnsiTheme="minorHAnsi" w:cstheme="minorHAnsi"/>
          <w:sz w:val="20"/>
          <w:szCs w:val="20"/>
        </w:rPr>
        <w:t>cheltuieli</w:t>
      </w:r>
      <w:proofErr w:type="spellEnd"/>
      <w:r w:rsidRPr="009B6268">
        <w:rPr>
          <w:rFonts w:asciiTheme="minorHAnsi" w:hAnsiTheme="minorHAnsi" w:cstheme="minorHAnsi"/>
          <w:sz w:val="20"/>
          <w:szCs w:val="20"/>
        </w:rPr>
        <w:t xml:space="preserve"> cu </w:t>
      </w:r>
      <w:proofErr w:type="spellStart"/>
      <w:r w:rsidR="004B5721" w:rsidRPr="009B6268">
        <w:rPr>
          <w:rFonts w:asciiTheme="minorHAnsi" w:hAnsiTheme="minorHAnsi" w:cstheme="minorHAnsi"/>
          <w:sz w:val="20"/>
          <w:szCs w:val="20"/>
        </w:rPr>
        <w:t>taxe</w:t>
      </w:r>
      <w:proofErr w:type="spellEnd"/>
      <w:r w:rsidRPr="009B6268">
        <w:rPr>
          <w:rFonts w:asciiTheme="minorHAnsi" w:hAnsiTheme="minorHAnsi" w:cstheme="minorHAnsi"/>
          <w:sz w:val="20"/>
          <w:szCs w:val="20"/>
        </w:rPr>
        <w:t>.</w:t>
      </w:r>
    </w:p>
    <w:p w14:paraId="0C0503C3" w14:textId="04FDB01B" w:rsidR="000B1DFE" w:rsidRPr="009B6268" w:rsidRDefault="000B1DFE" w:rsidP="00B83E41">
      <w:pPr>
        <w:pStyle w:val="ListParagraph"/>
        <w:numPr>
          <w:ilvl w:val="1"/>
          <w:numId w:val="32"/>
        </w:numPr>
        <w:rPr>
          <w:rFonts w:asciiTheme="minorHAnsi" w:hAnsiTheme="minorHAnsi" w:cstheme="minorHAnsi"/>
          <w:sz w:val="20"/>
          <w:szCs w:val="20"/>
        </w:rPr>
      </w:pPr>
      <w:r w:rsidRPr="009B6268">
        <w:rPr>
          <w:rFonts w:asciiTheme="minorHAnsi" w:hAnsiTheme="minorHAnsi" w:cstheme="minorHAnsi"/>
          <w:sz w:val="20"/>
          <w:szCs w:val="20"/>
          <w:lang w:val="ro-RO"/>
        </w:rPr>
        <w:t xml:space="preserve">dacă nu au fost </w:t>
      </w:r>
      <w:proofErr w:type="spellStart"/>
      <w:r w:rsidRPr="009B6268">
        <w:rPr>
          <w:rFonts w:asciiTheme="minorHAnsi" w:hAnsiTheme="minorHAnsi" w:cstheme="minorHAnsi"/>
          <w:color w:val="000000"/>
          <w:sz w:val="20"/>
          <w:szCs w:val="20"/>
        </w:rPr>
        <w:t>prevăzute</w:t>
      </w:r>
      <w:proofErr w:type="spellEnd"/>
      <w:r w:rsidRPr="009B6268">
        <w:rPr>
          <w:rFonts w:asciiTheme="minorHAnsi" w:hAnsiTheme="minorHAnsi" w:cstheme="minorHAnsi"/>
          <w:color w:val="000000"/>
          <w:sz w:val="20"/>
          <w:szCs w:val="20"/>
        </w:rPr>
        <w:t xml:space="preserve"> </w:t>
      </w:r>
      <w:proofErr w:type="spellStart"/>
      <w:r w:rsidRPr="009B6268">
        <w:rPr>
          <w:rFonts w:asciiTheme="minorHAnsi" w:hAnsiTheme="minorHAnsi" w:cstheme="minorHAnsi"/>
          <w:color w:val="000000"/>
          <w:sz w:val="20"/>
          <w:szCs w:val="20"/>
        </w:rPr>
        <w:t>costuri</w:t>
      </w:r>
      <w:proofErr w:type="spellEnd"/>
      <w:r w:rsidRPr="009B6268">
        <w:rPr>
          <w:rFonts w:asciiTheme="minorHAnsi" w:hAnsiTheme="minorHAnsi" w:cstheme="minorHAnsi"/>
          <w:color w:val="000000"/>
          <w:sz w:val="20"/>
          <w:szCs w:val="20"/>
        </w:rPr>
        <w:t xml:space="preserve"> </w:t>
      </w:r>
      <w:proofErr w:type="spellStart"/>
      <w:r w:rsidRPr="009B6268">
        <w:rPr>
          <w:rFonts w:asciiTheme="minorHAnsi" w:hAnsiTheme="minorHAnsi" w:cstheme="minorHAnsi"/>
          <w:color w:val="000000"/>
          <w:sz w:val="20"/>
          <w:szCs w:val="20"/>
        </w:rPr>
        <w:t>salariale</w:t>
      </w:r>
      <w:proofErr w:type="spellEnd"/>
      <w:r w:rsidRPr="009B6268">
        <w:rPr>
          <w:rFonts w:asciiTheme="minorHAnsi" w:hAnsiTheme="minorHAnsi" w:cstheme="minorHAnsi"/>
          <w:color w:val="000000"/>
          <w:sz w:val="20"/>
          <w:szCs w:val="20"/>
        </w:rPr>
        <w:t xml:space="preserve"> </w:t>
      </w:r>
      <w:proofErr w:type="spellStart"/>
      <w:r w:rsidRPr="009B6268">
        <w:rPr>
          <w:rFonts w:asciiTheme="minorHAnsi" w:hAnsiTheme="minorHAnsi" w:cstheme="minorHAnsi"/>
          <w:color w:val="000000"/>
          <w:sz w:val="20"/>
          <w:szCs w:val="20"/>
        </w:rPr>
        <w:t>în</w:t>
      </w:r>
      <w:proofErr w:type="spellEnd"/>
      <w:r w:rsidRPr="009B6268">
        <w:rPr>
          <w:rFonts w:asciiTheme="minorHAnsi" w:hAnsiTheme="minorHAnsi" w:cstheme="minorHAnsi"/>
          <w:color w:val="000000"/>
          <w:sz w:val="20"/>
          <w:szCs w:val="20"/>
        </w:rPr>
        <w:t xml:space="preserve"> </w:t>
      </w:r>
      <w:proofErr w:type="spellStart"/>
      <w:r w:rsidRPr="009B6268">
        <w:rPr>
          <w:rFonts w:asciiTheme="minorHAnsi" w:hAnsiTheme="minorHAnsi" w:cstheme="minorHAnsi"/>
          <w:color w:val="000000"/>
          <w:sz w:val="20"/>
          <w:szCs w:val="20"/>
        </w:rPr>
        <w:t>cadrul</w:t>
      </w:r>
      <w:proofErr w:type="spellEnd"/>
      <w:r w:rsidRPr="009B6268">
        <w:rPr>
          <w:rFonts w:asciiTheme="minorHAnsi" w:hAnsiTheme="minorHAnsi" w:cstheme="minorHAnsi"/>
          <w:color w:val="000000"/>
          <w:sz w:val="20"/>
          <w:szCs w:val="20"/>
        </w:rPr>
        <w:t xml:space="preserve"> </w:t>
      </w:r>
      <w:proofErr w:type="spellStart"/>
      <w:r w:rsidRPr="009B6268">
        <w:rPr>
          <w:rFonts w:asciiTheme="minorHAnsi" w:hAnsiTheme="minorHAnsi" w:cstheme="minorHAnsi"/>
          <w:color w:val="000000"/>
          <w:sz w:val="20"/>
          <w:szCs w:val="20"/>
        </w:rPr>
        <w:t>ajutorului</w:t>
      </w:r>
      <w:proofErr w:type="spellEnd"/>
      <w:r w:rsidRPr="009B6268">
        <w:rPr>
          <w:rFonts w:asciiTheme="minorHAnsi" w:hAnsiTheme="minorHAnsi" w:cstheme="minorHAnsi"/>
          <w:color w:val="000000"/>
          <w:sz w:val="20"/>
          <w:szCs w:val="20"/>
        </w:rPr>
        <w:t xml:space="preserve"> de stat regional, pot fi </w:t>
      </w:r>
      <w:proofErr w:type="spellStart"/>
      <w:r w:rsidRPr="009B6268">
        <w:rPr>
          <w:rFonts w:asciiTheme="minorHAnsi" w:hAnsiTheme="minorHAnsi" w:cstheme="minorHAnsi"/>
          <w:color w:val="000000"/>
          <w:sz w:val="20"/>
          <w:szCs w:val="20"/>
        </w:rPr>
        <w:t>eligibile</w:t>
      </w:r>
      <w:proofErr w:type="spellEnd"/>
      <w:r w:rsidRPr="009B6268">
        <w:rPr>
          <w:rFonts w:asciiTheme="minorHAnsi" w:hAnsiTheme="minorHAnsi" w:cstheme="minorHAnsi"/>
          <w:color w:val="000000"/>
          <w:sz w:val="20"/>
          <w:szCs w:val="20"/>
        </w:rPr>
        <w:t xml:space="preserve"> </w:t>
      </w:r>
      <w:proofErr w:type="spellStart"/>
      <w:r w:rsidRPr="009B6268">
        <w:rPr>
          <w:rFonts w:asciiTheme="minorHAnsi" w:hAnsiTheme="minorHAnsi" w:cstheme="minorHAnsi"/>
          <w:color w:val="000000"/>
          <w:sz w:val="20"/>
          <w:szCs w:val="20"/>
        </w:rPr>
        <w:t>costuri</w:t>
      </w:r>
      <w:proofErr w:type="spellEnd"/>
      <w:r w:rsidRPr="009B6268">
        <w:rPr>
          <w:rFonts w:asciiTheme="minorHAnsi" w:hAnsiTheme="minorHAnsi" w:cstheme="minorHAnsi"/>
          <w:color w:val="000000"/>
          <w:sz w:val="20"/>
          <w:szCs w:val="20"/>
        </w:rPr>
        <w:t xml:space="preserve"> </w:t>
      </w:r>
      <w:proofErr w:type="spellStart"/>
      <w:r w:rsidRPr="009B6268">
        <w:rPr>
          <w:rFonts w:asciiTheme="minorHAnsi" w:hAnsiTheme="minorHAnsi" w:cstheme="minorHAnsi"/>
          <w:color w:val="000000"/>
          <w:sz w:val="20"/>
          <w:szCs w:val="20"/>
        </w:rPr>
        <w:t>salariale</w:t>
      </w:r>
      <w:proofErr w:type="spellEnd"/>
      <w:r w:rsidRPr="009B6268">
        <w:rPr>
          <w:rFonts w:asciiTheme="minorHAnsi" w:hAnsiTheme="minorHAnsi" w:cstheme="minorHAnsi"/>
          <w:color w:val="000000"/>
          <w:sz w:val="20"/>
          <w:szCs w:val="20"/>
        </w:rPr>
        <w:t xml:space="preserve"> </w:t>
      </w:r>
      <w:proofErr w:type="spellStart"/>
      <w:r w:rsidRPr="009B6268">
        <w:rPr>
          <w:rFonts w:asciiTheme="minorHAnsi" w:hAnsiTheme="minorHAnsi" w:cstheme="minorHAnsi"/>
          <w:color w:val="000000"/>
          <w:sz w:val="20"/>
          <w:szCs w:val="20"/>
        </w:rPr>
        <w:t>pentru</w:t>
      </w:r>
      <w:proofErr w:type="spellEnd"/>
      <w:r w:rsidRPr="009B6268">
        <w:rPr>
          <w:rFonts w:asciiTheme="minorHAnsi" w:hAnsiTheme="minorHAnsi" w:cstheme="minorHAnsi"/>
          <w:color w:val="000000"/>
          <w:sz w:val="20"/>
          <w:szCs w:val="20"/>
        </w:rPr>
        <w:t xml:space="preserve"> </w:t>
      </w:r>
      <w:proofErr w:type="spellStart"/>
      <w:r w:rsidRPr="009B6268">
        <w:rPr>
          <w:rFonts w:asciiTheme="minorHAnsi" w:hAnsiTheme="minorHAnsi" w:cstheme="minorHAnsi"/>
          <w:color w:val="000000"/>
          <w:sz w:val="20"/>
          <w:szCs w:val="20"/>
        </w:rPr>
        <w:t>locurile</w:t>
      </w:r>
      <w:proofErr w:type="spellEnd"/>
      <w:r w:rsidRPr="009B6268">
        <w:rPr>
          <w:rFonts w:asciiTheme="minorHAnsi" w:hAnsiTheme="minorHAnsi" w:cstheme="minorHAnsi"/>
          <w:color w:val="000000"/>
          <w:sz w:val="20"/>
          <w:szCs w:val="20"/>
        </w:rPr>
        <w:t xml:space="preserve"> de </w:t>
      </w:r>
      <w:proofErr w:type="spellStart"/>
      <w:r w:rsidRPr="009B6268">
        <w:rPr>
          <w:rFonts w:asciiTheme="minorHAnsi" w:hAnsiTheme="minorHAnsi" w:cstheme="minorHAnsi"/>
          <w:color w:val="000000"/>
          <w:sz w:val="20"/>
          <w:szCs w:val="20"/>
        </w:rPr>
        <w:t>muncă</w:t>
      </w:r>
      <w:proofErr w:type="spellEnd"/>
      <w:r w:rsidRPr="009B6268">
        <w:rPr>
          <w:rFonts w:asciiTheme="minorHAnsi" w:hAnsiTheme="minorHAnsi" w:cstheme="minorHAnsi"/>
          <w:color w:val="000000"/>
          <w:sz w:val="20"/>
          <w:szCs w:val="20"/>
        </w:rPr>
        <w:t xml:space="preserve"> </w:t>
      </w:r>
      <w:proofErr w:type="spellStart"/>
      <w:r w:rsidRPr="009B6268">
        <w:rPr>
          <w:rFonts w:asciiTheme="minorHAnsi" w:hAnsiTheme="minorHAnsi" w:cstheme="minorHAnsi"/>
          <w:color w:val="000000"/>
          <w:sz w:val="20"/>
          <w:szCs w:val="20"/>
        </w:rPr>
        <w:t>asociate</w:t>
      </w:r>
      <w:proofErr w:type="spellEnd"/>
      <w:r w:rsidRPr="009B6268">
        <w:rPr>
          <w:rFonts w:asciiTheme="minorHAnsi" w:hAnsiTheme="minorHAnsi" w:cstheme="minorHAnsi"/>
          <w:color w:val="000000"/>
          <w:sz w:val="20"/>
          <w:szCs w:val="20"/>
        </w:rPr>
        <w:t xml:space="preserve"> </w:t>
      </w:r>
      <w:proofErr w:type="spellStart"/>
      <w:r w:rsidRPr="009B6268">
        <w:rPr>
          <w:rFonts w:asciiTheme="minorHAnsi" w:hAnsiTheme="minorHAnsi" w:cstheme="minorHAnsi"/>
          <w:color w:val="000000"/>
          <w:sz w:val="20"/>
          <w:szCs w:val="20"/>
        </w:rPr>
        <w:t>investiției</w:t>
      </w:r>
      <w:proofErr w:type="spellEnd"/>
      <w:r w:rsidRPr="009B6268">
        <w:rPr>
          <w:rFonts w:asciiTheme="minorHAnsi" w:hAnsiTheme="minorHAnsi" w:cstheme="minorHAnsi"/>
          <w:color w:val="000000"/>
          <w:sz w:val="20"/>
          <w:szCs w:val="20"/>
        </w:rPr>
        <w:t xml:space="preserve"> </w:t>
      </w:r>
      <w:proofErr w:type="spellStart"/>
      <w:r w:rsidRPr="009B6268">
        <w:rPr>
          <w:rFonts w:asciiTheme="minorHAnsi" w:hAnsiTheme="minorHAnsi" w:cstheme="minorHAnsi"/>
          <w:color w:val="000000"/>
          <w:sz w:val="20"/>
          <w:szCs w:val="20"/>
        </w:rPr>
        <w:t>inițiale</w:t>
      </w:r>
      <w:proofErr w:type="spellEnd"/>
      <w:r w:rsidRPr="009B6268">
        <w:rPr>
          <w:rFonts w:asciiTheme="minorHAnsi" w:hAnsiTheme="minorHAnsi" w:cstheme="minorHAnsi"/>
          <w:color w:val="000000"/>
          <w:sz w:val="20"/>
          <w:szCs w:val="20"/>
        </w:rPr>
        <w:t xml:space="preserve">, </w:t>
      </w:r>
      <w:proofErr w:type="spellStart"/>
      <w:r w:rsidRPr="009B6268">
        <w:rPr>
          <w:rFonts w:asciiTheme="minorHAnsi" w:hAnsiTheme="minorHAnsi" w:cstheme="minorHAnsi"/>
          <w:color w:val="000000"/>
          <w:sz w:val="20"/>
          <w:szCs w:val="20"/>
        </w:rPr>
        <w:t>fără</w:t>
      </w:r>
      <w:proofErr w:type="spellEnd"/>
      <w:r w:rsidRPr="009B6268">
        <w:rPr>
          <w:rFonts w:asciiTheme="minorHAnsi" w:hAnsiTheme="minorHAnsi" w:cstheme="minorHAnsi"/>
          <w:color w:val="000000"/>
          <w:sz w:val="20"/>
          <w:szCs w:val="20"/>
        </w:rPr>
        <w:t xml:space="preserve"> a </w:t>
      </w:r>
      <w:proofErr w:type="spellStart"/>
      <w:r w:rsidRPr="009B6268">
        <w:rPr>
          <w:rFonts w:asciiTheme="minorHAnsi" w:hAnsiTheme="minorHAnsi" w:cstheme="minorHAnsi"/>
          <w:sz w:val="20"/>
          <w:szCs w:val="20"/>
        </w:rPr>
        <w:t>depăși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costul</w:t>
      </w:r>
      <w:proofErr w:type="spellEnd"/>
      <w:r w:rsidRPr="009B6268">
        <w:rPr>
          <w:rFonts w:asciiTheme="minorHAnsi" w:hAnsiTheme="minorHAnsi" w:cstheme="minorHAnsi"/>
          <w:sz w:val="20"/>
          <w:szCs w:val="20"/>
        </w:rPr>
        <w:t xml:space="preserve"> brut </w:t>
      </w:r>
      <w:proofErr w:type="spellStart"/>
      <w:r w:rsidRPr="009B6268">
        <w:rPr>
          <w:rFonts w:asciiTheme="minorHAnsi" w:hAnsiTheme="minorHAnsi" w:cstheme="minorHAnsi"/>
          <w:sz w:val="20"/>
          <w:szCs w:val="20"/>
        </w:rPr>
        <w:t>aferent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salariului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mediu</w:t>
      </w:r>
      <w:proofErr w:type="spellEnd"/>
      <w:r w:rsidRPr="009B6268">
        <w:rPr>
          <w:rFonts w:asciiTheme="minorHAnsi" w:hAnsiTheme="minorHAnsi" w:cstheme="minorHAnsi"/>
          <w:sz w:val="20"/>
          <w:szCs w:val="20"/>
        </w:rPr>
        <w:t xml:space="preserve"> brut </w:t>
      </w:r>
      <w:proofErr w:type="spellStart"/>
      <w:r w:rsidRPr="009B6268">
        <w:rPr>
          <w:rFonts w:asciiTheme="minorHAnsi" w:hAnsiTheme="minorHAnsi" w:cstheme="minorHAnsi"/>
          <w:sz w:val="20"/>
          <w:szCs w:val="20"/>
        </w:rPr>
        <w:t>utilizat</w:t>
      </w:r>
      <w:proofErr w:type="spellEnd"/>
      <w:r w:rsidRPr="009B6268">
        <w:rPr>
          <w:rFonts w:asciiTheme="minorHAnsi" w:hAnsiTheme="minorHAnsi" w:cstheme="minorHAnsi"/>
          <w:sz w:val="20"/>
          <w:szCs w:val="20"/>
        </w:rPr>
        <w:t xml:space="preserve"> la </w:t>
      </w:r>
      <w:proofErr w:type="spellStart"/>
      <w:r w:rsidRPr="009B6268">
        <w:rPr>
          <w:rFonts w:asciiTheme="minorHAnsi" w:hAnsiTheme="minorHAnsi" w:cstheme="minorHAnsi"/>
          <w:sz w:val="20"/>
          <w:szCs w:val="20"/>
        </w:rPr>
        <w:t>fundamentarea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bugetului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asigurărilor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sociale</w:t>
      </w:r>
      <w:proofErr w:type="spellEnd"/>
      <w:r w:rsidRPr="009B6268">
        <w:rPr>
          <w:rFonts w:asciiTheme="minorHAnsi" w:hAnsiTheme="minorHAnsi" w:cstheme="minorHAnsi"/>
          <w:sz w:val="20"/>
          <w:szCs w:val="20"/>
        </w:rPr>
        <w:t xml:space="preserve"> de stat pe </w:t>
      </w:r>
      <w:proofErr w:type="spellStart"/>
      <w:r w:rsidRPr="009B6268">
        <w:rPr>
          <w:rFonts w:asciiTheme="minorHAnsi" w:hAnsiTheme="minorHAnsi" w:cstheme="minorHAnsi"/>
          <w:sz w:val="20"/>
          <w:szCs w:val="20"/>
        </w:rPr>
        <w:t>anul</w:t>
      </w:r>
      <w:proofErr w:type="spellEnd"/>
      <w:r w:rsidRPr="009B6268">
        <w:rPr>
          <w:rFonts w:asciiTheme="minorHAnsi" w:hAnsiTheme="minorHAnsi" w:cstheme="minorHAnsi"/>
          <w:sz w:val="20"/>
          <w:szCs w:val="20"/>
        </w:rPr>
        <w:t xml:space="preserve"> 2023, </w:t>
      </w:r>
      <w:proofErr w:type="spellStart"/>
      <w:r w:rsidRPr="009B6268">
        <w:rPr>
          <w:rFonts w:asciiTheme="minorHAnsi" w:hAnsiTheme="minorHAnsi" w:cstheme="minorHAnsi"/>
          <w:sz w:val="20"/>
          <w:szCs w:val="20"/>
        </w:rPr>
        <w:t>respectiv</w:t>
      </w:r>
      <w:proofErr w:type="spellEnd"/>
      <w:r w:rsidRPr="009B6268">
        <w:rPr>
          <w:rFonts w:asciiTheme="minorHAnsi" w:hAnsiTheme="minorHAnsi" w:cstheme="minorHAnsi"/>
          <w:sz w:val="20"/>
          <w:szCs w:val="20"/>
        </w:rPr>
        <w:t xml:space="preserve"> de 6.789 lei,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un </w:t>
      </w:r>
      <w:proofErr w:type="spellStart"/>
      <w:r w:rsidRPr="009B6268">
        <w:rPr>
          <w:rFonts w:asciiTheme="minorHAnsi" w:hAnsiTheme="minorHAnsi" w:cstheme="minorHAnsi"/>
          <w:sz w:val="20"/>
          <w:szCs w:val="20"/>
        </w:rPr>
        <w:t>număr</w:t>
      </w:r>
      <w:proofErr w:type="spellEnd"/>
      <w:r w:rsidRPr="009B6268">
        <w:rPr>
          <w:rFonts w:asciiTheme="minorHAnsi" w:hAnsiTheme="minorHAnsi" w:cstheme="minorHAnsi"/>
          <w:sz w:val="20"/>
          <w:szCs w:val="20"/>
        </w:rPr>
        <w:t xml:space="preserve"> de 3 de </w:t>
      </w:r>
      <w:proofErr w:type="spellStart"/>
      <w:r w:rsidRPr="009B6268">
        <w:rPr>
          <w:rFonts w:asciiTheme="minorHAnsi" w:hAnsiTheme="minorHAnsi" w:cstheme="minorHAnsi"/>
          <w:sz w:val="20"/>
          <w:szCs w:val="20"/>
        </w:rPr>
        <w:t>locuri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muncă</w:t>
      </w:r>
      <w:proofErr w:type="spellEnd"/>
      <w:r w:rsidRPr="009B6268">
        <w:rPr>
          <w:rFonts w:asciiTheme="minorHAnsi" w:hAnsiTheme="minorHAnsi" w:cstheme="minorHAnsi"/>
          <w:sz w:val="20"/>
          <w:szCs w:val="20"/>
        </w:rPr>
        <w:t xml:space="preserve"> create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investiția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inițială</w:t>
      </w:r>
      <w:proofErr w:type="spellEnd"/>
      <w:r w:rsidRPr="009B6268">
        <w:rPr>
          <w:rFonts w:asciiTheme="minorHAnsi" w:hAnsiTheme="minorHAnsi" w:cstheme="minorHAnsi"/>
          <w:sz w:val="20"/>
          <w:szCs w:val="20"/>
        </w:rPr>
        <w:t xml:space="preserve"> pe o </w:t>
      </w:r>
      <w:proofErr w:type="spellStart"/>
      <w:r w:rsidRPr="009B6268">
        <w:rPr>
          <w:rFonts w:asciiTheme="minorHAnsi" w:hAnsiTheme="minorHAnsi" w:cstheme="minorHAnsi"/>
          <w:sz w:val="20"/>
          <w:szCs w:val="20"/>
        </w:rPr>
        <w:t>perioadă</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doi</w:t>
      </w:r>
      <w:proofErr w:type="spellEnd"/>
      <w:r w:rsidRPr="009B6268">
        <w:rPr>
          <w:rFonts w:asciiTheme="minorHAnsi" w:hAnsiTheme="minorHAnsi" w:cstheme="minorHAnsi"/>
          <w:sz w:val="20"/>
          <w:szCs w:val="20"/>
        </w:rPr>
        <w:t xml:space="preserve"> ani.</w:t>
      </w:r>
    </w:p>
    <w:p w14:paraId="4E5C9443" w14:textId="77777777" w:rsidR="00A60E0D" w:rsidRPr="009B6268" w:rsidRDefault="00A60E0D" w:rsidP="00B83E41">
      <w:pPr>
        <w:pStyle w:val="ListParagraph"/>
        <w:numPr>
          <w:ilvl w:val="0"/>
          <w:numId w:val="32"/>
        </w:numPr>
        <w:rPr>
          <w:rFonts w:asciiTheme="minorHAnsi" w:hAnsiTheme="minorHAnsi" w:cstheme="minorHAnsi"/>
          <w:sz w:val="20"/>
          <w:szCs w:val="20"/>
        </w:rPr>
      </w:pPr>
      <w:proofErr w:type="spellStart"/>
      <w:r w:rsidRPr="009B6268">
        <w:rPr>
          <w:rFonts w:asciiTheme="minorHAnsi" w:hAnsiTheme="minorHAnsi" w:cstheme="minorHAnsi"/>
          <w:sz w:val="20"/>
          <w:szCs w:val="20"/>
        </w:rPr>
        <w:t>Cheltuielile</w:t>
      </w:r>
      <w:proofErr w:type="spellEnd"/>
      <w:r w:rsidRPr="009B6268">
        <w:rPr>
          <w:rFonts w:asciiTheme="minorHAnsi" w:hAnsiTheme="minorHAnsi" w:cstheme="minorHAnsi"/>
          <w:sz w:val="20"/>
          <w:szCs w:val="20"/>
        </w:rPr>
        <w:t xml:space="preserve"> </w:t>
      </w:r>
      <w:r w:rsidR="004B5721" w:rsidRPr="009B6268">
        <w:rPr>
          <w:rFonts w:asciiTheme="minorHAnsi" w:hAnsiTheme="minorHAnsi" w:cstheme="minorHAnsi"/>
          <w:sz w:val="20"/>
          <w:szCs w:val="20"/>
        </w:rPr>
        <w:t xml:space="preserve">cu </w:t>
      </w:r>
      <w:proofErr w:type="spellStart"/>
      <w:r w:rsidR="004B5721" w:rsidRPr="009B6268">
        <w:rPr>
          <w:rFonts w:asciiTheme="minorHAnsi" w:hAnsiTheme="minorHAnsi" w:cstheme="minorHAnsi"/>
          <w:sz w:val="20"/>
          <w:szCs w:val="20"/>
        </w:rPr>
        <w:t>servicii</w:t>
      </w:r>
      <w:proofErr w:type="spellEnd"/>
      <w:r w:rsidR="004B5721" w:rsidRPr="009B6268">
        <w:rPr>
          <w:rFonts w:asciiTheme="minorHAnsi" w:hAnsiTheme="minorHAnsi" w:cstheme="minorHAnsi"/>
          <w:sz w:val="20"/>
          <w:szCs w:val="20"/>
        </w:rPr>
        <w:t xml:space="preserve"> </w:t>
      </w:r>
      <w:proofErr w:type="spellStart"/>
      <w:r w:rsidR="004B5721" w:rsidRPr="009B6268">
        <w:rPr>
          <w:rFonts w:asciiTheme="minorHAnsi" w:hAnsiTheme="minorHAnsi" w:cstheme="minorHAnsi"/>
          <w:sz w:val="20"/>
          <w:szCs w:val="20"/>
        </w:rPr>
        <w:t>cuprind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următoarele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categorii</w:t>
      </w:r>
      <w:proofErr w:type="spellEnd"/>
      <w:r w:rsidRPr="009B6268">
        <w:rPr>
          <w:rFonts w:asciiTheme="minorHAnsi" w:hAnsiTheme="minorHAnsi" w:cstheme="minorHAnsi"/>
          <w:sz w:val="20"/>
          <w:szCs w:val="20"/>
        </w:rPr>
        <w:t>:</w:t>
      </w:r>
    </w:p>
    <w:p w14:paraId="50B0A0C3" w14:textId="77777777" w:rsidR="004B5721" w:rsidRPr="009B6268" w:rsidRDefault="004B5721" w:rsidP="00B83E41">
      <w:pPr>
        <w:pStyle w:val="ListParagraph"/>
        <w:numPr>
          <w:ilvl w:val="1"/>
          <w:numId w:val="32"/>
        </w:numPr>
        <w:rPr>
          <w:rFonts w:asciiTheme="minorHAnsi" w:hAnsiTheme="minorHAnsi" w:cstheme="minorHAnsi"/>
          <w:sz w:val="20"/>
          <w:szCs w:val="20"/>
        </w:rPr>
      </w:pPr>
      <w:proofErr w:type="spellStart"/>
      <w:r w:rsidRPr="009B6268">
        <w:rPr>
          <w:rFonts w:asciiTheme="minorHAnsi" w:hAnsiTheme="minorHAnsi" w:cstheme="minorHAnsi"/>
          <w:sz w:val="20"/>
          <w:szCs w:val="20"/>
        </w:rPr>
        <w:lastRenderedPageBreak/>
        <w:t>Studii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teren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şantier</w:t>
      </w:r>
      <w:proofErr w:type="spellEnd"/>
      <w:r w:rsidRPr="009B6268">
        <w:rPr>
          <w:rFonts w:asciiTheme="minorHAnsi" w:hAnsiTheme="minorHAnsi" w:cstheme="minorHAnsi"/>
          <w:sz w:val="20"/>
          <w:szCs w:val="20"/>
        </w:rPr>
        <w:t xml:space="preserve">  (conform HG nr. 907/2016, cu </w:t>
      </w:r>
      <w:proofErr w:type="spellStart"/>
      <w:r w:rsidRPr="009B6268">
        <w:rPr>
          <w:rFonts w:asciiTheme="minorHAnsi" w:hAnsiTheme="minorHAnsi" w:cstheme="minorHAnsi"/>
          <w:sz w:val="20"/>
          <w:szCs w:val="20"/>
        </w:rPr>
        <w:t>modificările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completările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ulterioare</w:t>
      </w:r>
      <w:proofErr w:type="spellEnd"/>
      <w:r w:rsidRPr="009B6268">
        <w:rPr>
          <w:rFonts w:asciiTheme="minorHAnsi" w:hAnsiTheme="minorHAnsi" w:cstheme="minorHAnsi"/>
          <w:sz w:val="20"/>
          <w:szCs w:val="20"/>
        </w:rPr>
        <w:t>).</w:t>
      </w:r>
    </w:p>
    <w:p w14:paraId="23142B30" w14:textId="77777777" w:rsidR="004B5721" w:rsidRPr="009B6268" w:rsidRDefault="00B83E41" w:rsidP="00B83E41">
      <w:pPr>
        <w:pStyle w:val="ListParagraph"/>
        <w:numPr>
          <w:ilvl w:val="1"/>
          <w:numId w:val="32"/>
        </w:numPr>
        <w:rPr>
          <w:rFonts w:asciiTheme="minorHAnsi" w:hAnsiTheme="minorHAnsi" w:cstheme="minorHAnsi"/>
          <w:sz w:val="20"/>
          <w:szCs w:val="20"/>
        </w:rPr>
      </w:pPr>
      <w:r w:rsidRPr="009B6268">
        <w:rPr>
          <w:rFonts w:asciiTheme="minorHAnsi" w:hAnsiTheme="minorHAnsi" w:cstheme="minorHAnsi"/>
          <w:sz w:val="20"/>
          <w:szCs w:val="20"/>
          <w:lang w:val="ro-RO"/>
        </w:rPr>
        <w:t>R</w:t>
      </w:r>
      <w:proofErr w:type="spellStart"/>
      <w:r w:rsidR="004B5721" w:rsidRPr="009B6268">
        <w:rPr>
          <w:rFonts w:asciiTheme="minorHAnsi" w:hAnsiTheme="minorHAnsi" w:cstheme="minorHAnsi"/>
          <w:sz w:val="20"/>
          <w:szCs w:val="20"/>
        </w:rPr>
        <w:t>aport</w:t>
      </w:r>
      <w:proofErr w:type="spellEnd"/>
      <w:r w:rsidR="004B5721" w:rsidRPr="009B6268">
        <w:rPr>
          <w:rFonts w:asciiTheme="minorHAnsi" w:hAnsiTheme="minorHAnsi" w:cstheme="minorHAnsi"/>
          <w:sz w:val="20"/>
          <w:szCs w:val="20"/>
        </w:rPr>
        <w:t xml:space="preserve"> </w:t>
      </w:r>
      <w:proofErr w:type="spellStart"/>
      <w:r w:rsidR="004B5721" w:rsidRPr="009B6268">
        <w:rPr>
          <w:rFonts w:asciiTheme="minorHAnsi" w:hAnsiTheme="minorHAnsi" w:cstheme="minorHAnsi"/>
          <w:sz w:val="20"/>
          <w:szCs w:val="20"/>
        </w:rPr>
        <w:t>privind</w:t>
      </w:r>
      <w:proofErr w:type="spellEnd"/>
      <w:r w:rsidR="004B5721" w:rsidRPr="009B6268">
        <w:rPr>
          <w:rFonts w:asciiTheme="minorHAnsi" w:hAnsiTheme="minorHAnsi" w:cstheme="minorHAnsi"/>
          <w:sz w:val="20"/>
          <w:szCs w:val="20"/>
        </w:rPr>
        <w:t xml:space="preserve"> </w:t>
      </w:r>
      <w:proofErr w:type="spellStart"/>
      <w:r w:rsidR="004B5721" w:rsidRPr="009B6268">
        <w:rPr>
          <w:rFonts w:asciiTheme="minorHAnsi" w:hAnsiTheme="minorHAnsi" w:cstheme="minorHAnsi"/>
          <w:sz w:val="20"/>
          <w:szCs w:val="20"/>
        </w:rPr>
        <w:t>impactul</w:t>
      </w:r>
      <w:proofErr w:type="spellEnd"/>
      <w:r w:rsidR="004B5721" w:rsidRPr="009B6268">
        <w:rPr>
          <w:rFonts w:asciiTheme="minorHAnsi" w:hAnsiTheme="minorHAnsi" w:cstheme="minorHAnsi"/>
          <w:sz w:val="20"/>
          <w:szCs w:val="20"/>
        </w:rPr>
        <w:t xml:space="preserve"> </w:t>
      </w:r>
      <w:proofErr w:type="spellStart"/>
      <w:r w:rsidR="004B5721" w:rsidRPr="009B6268">
        <w:rPr>
          <w:rFonts w:asciiTheme="minorHAnsi" w:hAnsiTheme="minorHAnsi" w:cstheme="minorHAnsi"/>
          <w:sz w:val="20"/>
          <w:szCs w:val="20"/>
        </w:rPr>
        <w:t>asupra</w:t>
      </w:r>
      <w:proofErr w:type="spellEnd"/>
      <w:r w:rsidR="004B5721" w:rsidRPr="009B6268">
        <w:rPr>
          <w:rFonts w:asciiTheme="minorHAnsi" w:hAnsiTheme="minorHAnsi" w:cstheme="minorHAnsi"/>
          <w:sz w:val="20"/>
          <w:szCs w:val="20"/>
        </w:rPr>
        <w:t xml:space="preserve"> </w:t>
      </w:r>
      <w:proofErr w:type="spellStart"/>
      <w:r w:rsidR="004B5721" w:rsidRPr="009B6268">
        <w:rPr>
          <w:rFonts w:asciiTheme="minorHAnsi" w:hAnsiTheme="minorHAnsi" w:cstheme="minorHAnsi"/>
          <w:sz w:val="20"/>
          <w:szCs w:val="20"/>
        </w:rPr>
        <w:t>mediului</w:t>
      </w:r>
      <w:proofErr w:type="spellEnd"/>
      <w:r w:rsidR="004B5721" w:rsidRPr="009B6268">
        <w:rPr>
          <w:rFonts w:asciiTheme="minorHAnsi" w:hAnsiTheme="minorHAnsi" w:cstheme="minorHAnsi"/>
          <w:sz w:val="20"/>
          <w:szCs w:val="20"/>
        </w:rPr>
        <w:t>.</w:t>
      </w:r>
    </w:p>
    <w:p w14:paraId="57C99BD0" w14:textId="77777777" w:rsidR="004B5721" w:rsidRPr="009B6268" w:rsidRDefault="004B5721" w:rsidP="00B83E41">
      <w:pPr>
        <w:pStyle w:val="ListParagraph"/>
        <w:numPr>
          <w:ilvl w:val="1"/>
          <w:numId w:val="32"/>
        </w:numPr>
        <w:rPr>
          <w:rFonts w:asciiTheme="minorHAnsi" w:hAnsiTheme="minorHAnsi" w:cstheme="minorHAnsi"/>
          <w:sz w:val="20"/>
          <w:szCs w:val="20"/>
        </w:rPr>
      </w:pPr>
      <w:r w:rsidRPr="009B6268">
        <w:rPr>
          <w:rFonts w:asciiTheme="minorHAnsi" w:hAnsiTheme="minorHAnsi" w:cstheme="minorHAnsi"/>
          <w:sz w:val="20"/>
          <w:szCs w:val="20"/>
        </w:rPr>
        <w:t xml:space="preserve">Alte </w:t>
      </w:r>
      <w:proofErr w:type="spellStart"/>
      <w:r w:rsidRPr="009B6268">
        <w:rPr>
          <w:rFonts w:asciiTheme="minorHAnsi" w:hAnsiTheme="minorHAnsi" w:cstheme="minorHAnsi"/>
          <w:sz w:val="20"/>
          <w:szCs w:val="20"/>
        </w:rPr>
        <w:t>studii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specialitate</w:t>
      </w:r>
      <w:proofErr w:type="spellEnd"/>
      <w:r w:rsidRPr="009B6268">
        <w:rPr>
          <w:rFonts w:asciiTheme="minorHAnsi" w:hAnsiTheme="minorHAnsi" w:cstheme="minorHAnsi"/>
          <w:sz w:val="20"/>
          <w:szCs w:val="20"/>
        </w:rPr>
        <w:t>.</w:t>
      </w:r>
    </w:p>
    <w:p w14:paraId="6C6B706C" w14:textId="77777777" w:rsidR="004B5721" w:rsidRPr="009B6268" w:rsidRDefault="004B5721" w:rsidP="00B83E41">
      <w:pPr>
        <w:pStyle w:val="ListParagraph"/>
        <w:numPr>
          <w:ilvl w:val="1"/>
          <w:numId w:val="32"/>
        </w:numPr>
        <w:rPr>
          <w:rFonts w:asciiTheme="minorHAnsi" w:hAnsiTheme="minorHAnsi" w:cstheme="minorHAnsi"/>
          <w:sz w:val="20"/>
          <w:szCs w:val="20"/>
        </w:rPr>
      </w:pPr>
      <w:proofErr w:type="spellStart"/>
      <w:r w:rsidRPr="009B6268">
        <w:rPr>
          <w:rFonts w:asciiTheme="minorHAnsi" w:hAnsiTheme="minorHAnsi" w:cstheme="minorHAnsi"/>
          <w:sz w:val="20"/>
          <w:szCs w:val="20"/>
        </w:rPr>
        <w:t>Documentaţii-suport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cheltuieli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obţinerea</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avize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acorduri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autorizații</w:t>
      </w:r>
      <w:proofErr w:type="spellEnd"/>
      <w:r w:rsidRPr="009B6268">
        <w:rPr>
          <w:rFonts w:asciiTheme="minorHAnsi" w:hAnsiTheme="minorHAnsi" w:cstheme="minorHAnsi"/>
          <w:sz w:val="20"/>
          <w:szCs w:val="20"/>
        </w:rPr>
        <w:t xml:space="preserve"> (conform HG nr. 907/2016, cu </w:t>
      </w:r>
      <w:proofErr w:type="spellStart"/>
      <w:r w:rsidRPr="009B6268">
        <w:rPr>
          <w:rFonts w:asciiTheme="minorHAnsi" w:hAnsiTheme="minorHAnsi" w:cstheme="minorHAnsi"/>
          <w:sz w:val="20"/>
          <w:szCs w:val="20"/>
        </w:rPr>
        <w:t>modificările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completările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ulterioare</w:t>
      </w:r>
      <w:proofErr w:type="spellEnd"/>
      <w:r w:rsidRPr="009B6268">
        <w:rPr>
          <w:rFonts w:asciiTheme="minorHAnsi" w:hAnsiTheme="minorHAnsi" w:cstheme="minorHAnsi"/>
          <w:sz w:val="20"/>
          <w:szCs w:val="20"/>
        </w:rPr>
        <w:t>)</w:t>
      </w:r>
    </w:p>
    <w:p w14:paraId="70C4D4B8" w14:textId="77777777" w:rsidR="004B5721" w:rsidRPr="009B6268" w:rsidRDefault="004B5721" w:rsidP="00B83E41">
      <w:pPr>
        <w:pStyle w:val="ListParagraph"/>
        <w:numPr>
          <w:ilvl w:val="1"/>
          <w:numId w:val="32"/>
        </w:numPr>
        <w:rPr>
          <w:rFonts w:asciiTheme="minorHAnsi" w:hAnsiTheme="minorHAnsi" w:cstheme="minorHAnsi"/>
          <w:sz w:val="20"/>
          <w:szCs w:val="20"/>
        </w:rPr>
      </w:pPr>
      <w:proofErr w:type="spellStart"/>
      <w:r w:rsidRPr="009B6268">
        <w:rPr>
          <w:rFonts w:asciiTheme="minorHAnsi" w:hAnsiTheme="minorHAnsi" w:cstheme="minorHAnsi"/>
          <w:sz w:val="20"/>
          <w:szCs w:val="20"/>
        </w:rPr>
        <w:t>Documentaţiile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tehnice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necesare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vederea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obţinerii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avizelor</w:t>
      </w:r>
      <w:proofErr w:type="spellEnd"/>
      <w:r w:rsidRPr="009B6268">
        <w:rPr>
          <w:rFonts w:asciiTheme="minorHAnsi" w:hAnsiTheme="minorHAnsi" w:cstheme="minorHAnsi"/>
          <w:sz w:val="20"/>
          <w:szCs w:val="20"/>
        </w:rPr>
        <w:t>/</w:t>
      </w:r>
      <w:proofErr w:type="spellStart"/>
      <w:r w:rsidRPr="009B6268">
        <w:rPr>
          <w:rFonts w:asciiTheme="minorHAnsi" w:hAnsiTheme="minorHAnsi" w:cstheme="minorHAnsi"/>
          <w:sz w:val="20"/>
          <w:szCs w:val="20"/>
        </w:rPr>
        <w:t>acordurilor</w:t>
      </w:r>
      <w:proofErr w:type="spellEnd"/>
      <w:r w:rsidRPr="009B6268">
        <w:rPr>
          <w:rFonts w:asciiTheme="minorHAnsi" w:hAnsiTheme="minorHAnsi" w:cstheme="minorHAnsi"/>
          <w:sz w:val="20"/>
          <w:szCs w:val="20"/>
        </w:rPr>
        <w:t>/</w:t>
      </w:r>
      <w:proofErr w:type="spellStart"/>
      <w:r w:rsidRPr="009B6268">
        <w:rPr>
          <w:rFonts w:asciiTheme="minorHAnsi" w:hAnsiTheme="minorHAnsi" w:cstheme="minorHAnsi"/>
          <w:sz w:val="20"/>
          <w:szCs w:val="20"/>
        </w:rPr>
        <w:t>autorizaţiilor</w:t>
      </w:r>
      <w:proofErr w:type="spellEnd"/>
      <w:r w:rsidRPr="009B6268">
        <w:rPr>
          <w:rFonts w:asciiTheme="minorHAnsi" w:hAnsiTheme="minorHAnsi" w:cstheme="minorHAnsi"/>
          <w:sz w:val="20"/>
          <w:szCs w:val="20"/>
        </w:rPr>
        <w:t xml:space="preserve"> - se </w:t>
      </w:r>
      <w:proofErr w:type="spellStart"/>
      <w:r w:rsidRPr="009B6268">
        <w:rPr>
          <w:rFonts w:asciiTheme="minorHAnsi" w:hAnsiTheme="minorHAnsi" w:cstheme="minorHAnsi"/>
          <w:sz w:val="20"/>
          <w:szCs w:val="20"/>
        </w:rPr>
        <w:t>includ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cheltuielile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elaborarea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documentaţii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stau</w:t>
      </w:r>
      <w:proofErr w:type="spellEnd"/>
      <w:r w:rsidRPr="009B6268">
        <w:rPr>
          <w:rFonts w:asciiTheme="minorHAnsi" w:hAnsiTheme="minorHAnsi" w:cstheme="minorHAnsi"/>
          <w:sz w:val="20"/>
          <w:szCs w:val="20"/>
        </w:rPr>
        <w:t xml:space="preserve"> la </w:t>
      </w:r>
      <w:proofErr w:type="spellStart"/>
      <w:r w:rsidRPr="009B6268">
        <w:rPr>
          <w:rFonts w:asciiTheme="minorHAnsi" w:hAnsiTheme="minorHAnsi" w:cstheme="minorHAnsi"/>
          <w:sz w:val="20"/>
          <w:szCs w:val="20"/>
        </w:rPr>
        <w:t>baza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emiterii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avizelor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acordurilor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impuse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certificatul</w:t>
      </w:r>
      <w:proofErr w:type="spellEnd"/>
      <w:r w:rsidRPr="009B6268">
        <w:rPr>
          <w:rFonts w:asciiTheme="minorHAnsi" w:hAnsiTheme="minorHAnsi" w:cstheme="minorHAnsi"/>
          <w:sz w:val="20"/>
          <w:szCs w:val="20"/>
        </w:rPr>
        <w:t xml:space="preserve"> de urbanism, </w:t>
      </w:r>
      <w:proofErr w:type="spellStart"/>
      <w:r w:rsidRPr="009B6268">
        <w:rPr>
          <w:rFonts w:asciiTheme="minorHAnsi" w:hAnsiTheme="minorHAnsi" w:cstheme="minorHAnsi"/>
          <w:sz w:val="20"/>
          <w:szCs w:val="20"/>
        </w:rPr>
        <w:t>documentaţii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urbanistice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studii</w:t>
      </w:r>
      <w:proofErr w:type="spellEnd"/>
      <w:r w:rsidRPr="009B6268">
        <w:rPr>
          <w:rFonts w:asciiTheme="minorHAnsi" w:hAnsiTheme="minorHAnsi" w:cstheme="minorHAnsi"/>
          <w:sz w:val="20"/>
          <w:szCs w:val="20"/>
        </w:rPr>
        <w:t xml:space="preserve"> de impact, </w:t>
      </w:r>
      <w:proofErr w:type="spellStart"/>
      <w:r w:rsidRPr="009B6268">
        <w:rPr>
          <w:rFonts w:asciiTheme="minorHAnsi" w:hAnsiTheme="minorHAnsi" w:cstheme="minorHAnsi"/>
          <w:sz w:val="20"/>
          <w:szCs w:val="20"/>
        </w:rPr>
        <w:t>studii</w:t>
      </w:r>
      <w:proofErr w:type="spellEnd"/>
      <w:r w:rsidRPr="009B6268">
        <w:rPr>
          <w:rFonts w:asciiTheme="minorHAnsi" w:hAnsiTheme="minorHAnsi" w:cstheme="minorHAnsi"/>
          <w:sz w:val="20"/>
          <w:szCs w:val="20"/>
        </w:rPr>
        <w:t>/</w:t>
      </w:r>
      <w:proofErr w:type="spellStart"/>
      <w:r w:rsidRPr="009B6268">
        <w:rPr>
          <w:rFonts w:asciiTheme="minorHAnsi" w:hAnsiTheme="minorHAnsi" w:cstheme="minorHAnsi"/>
          <w:sz w:val="20"/>
          <w:szCs w:val="20"/>
        </w:rPr>
        <w:t>expertize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amplasament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studii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trafic</w:t>
      </w:r>
      <w:proofErr w:type="spellEnd"/>
      <w:r w:rsidRPr="009B6268">
        <w:rPr>
          <w:rFonts w:asciiTheme="minorHAnsi" w:hAnsiTheme="minorHAnsi" w:cstheme="minorHAnsi"/>
          <w:sz w:val="20"/>
          <w:szCs w:val="20"/>
        </w:rPr>
        <w:t>, etc.</w:t>
      </w:r>
    </w:p>
    <w:p w14:paraId="4A218FDA" w14:textId="77777777" w:rsidR="004B5721" w:rsidRPr="009B6268" w:rsidRDefault="004B5721" w:rsidP="00B83E41">
      <w:pPr>
        <w:pStyle w:val="ListParagraph"/>
        <w:numPr>
          <w:ilvl w:val="1"/>
          <w:numId w:val="32"/>
        </w:numPr>
        <w:rPr>
          <w:rFonts w:asciiTheme="minorHAnsi" w:hAnsiTheme="minorHAnsi" w:cstheme="minorHAnsi"/>
          <w:sz w:val="20"/>
          <w:szCs w:val="20"/>
        </w:rPr>
      </w:pPr>
      <w:proofErr w:type="spellStart"/>
      <w:r w:rsidRPr="009B6268">
        <w:rPr>
          <w:rFonts w:asciiTheme="minorHAnsi" w:hAnsiTheme="minorHAnsi" w:cstheme="minorHAnsi"/>
          <w:sz w:val="20"/>
          <w:szCs w:val="20"/>
        </w:rPr>
        <w:t>Managementul</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proiect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obiectivul</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investiţii</w:t>
      </w:r>
      <w:proofErr w:type="spellEnd"/>
      <w:r w:rsidRPr="009B6268">
        <w:rPr>
          <w:rFonts w:asciiTheme="minorHAnsi" w:hAnsiTheme="minorHAnsi" w:cstheme="minorHAnsi"/>
          <w:sz w:val="20"/>
          <w:szCs w:val="20"/>
        </w:rPr>
        <w:t xml:space="preserve"> - se </w:t>
      </w:r>
      <w:proofErr w:type="spellStart"/>
      <w:r w:rsidRPr="009B6268">
        <w:rPr>
          <w:rFonts w:asciiTheme="minorHAnsi" w:hAnsiTheme="minorHAnsi" w:cstheme="minorHAnsi"/>
          <w:sz w:val="20"/>
          <w:szCs w:val="20"/>
        </w:rPr>
        <w:t>includ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cheltuielile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efectuate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după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caz</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plata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serviciilor</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consultanţă</w:t>
      </w:r>
      <w:proofErr w:type="spellEnd"/>
      <w:r w:rsidRPr="009B6268">
        <w:rPr>
          <w:rFonts w:asciiTheme="minorHAnsi" w:hAnsiTheme="minorHAnsi" w:cstheme="minorHAnsi"/>
          <w:sz w:val="20"/>
          <w:szCs w:val="20"/>
        </w:rPr>
        <w:t xml:space="preserve"> la </w:t>
      </w:r>
      <w:proofErr w:type="spellStart"/>
      <w:r w:rsidRPr="009B6268">
        <w:rPr>
          <w:rFonts w:asciiTheme="minorHAnsi" w:hAnsiTheme="minorHAnsi" w:cstheme="minorHAnsi"/>
          <w:sz w:val="20"/>
          <w:szCs w:val="20"/>
        </w:rPr>
        <w:t>elaborarea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cererii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finanțare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planului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afaceri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plata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serviciilor</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consultanţă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domeniul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managementului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execuţiei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investiţiei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administrarea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contractului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execuţie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managementul</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proiect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plata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serviciilor</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consultanţă</w:t>
      </w:r>
      <w:proofErr w:type="spellEnd"/>
      <w:r w:rsidRPr="009B6268">
        <w:rPr>
          <w:rFonts w:asciiTheme="minorHAnsi" w:hAnsiTheme="minorHAnsi" w:cstheme="minorHAnsi"/>
          <w:sz w:val="20"/>
          <w:szCs w:val="20"/>
        </w:rPr>
        <w:t xml:space="preserve"> la </w:t>
      </w:r>
      <w:proofErr w:type="spellStart"/>
      <w:r w:rsidRPr="009B6268">
        <w:rPr>
          <w:rFonts w:asciiTheme="minorHAnsi" w:hAnsiTheme="minorHAnsi" w:cstheme="minorHAnsi"/>
          <w:sz w:val="20"/>
          <w:szCs w:val="20"/>
        </w:rPr>
        <w:t>elaborarea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organizarea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derularea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procedurilor</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achiziţii</w:t>
      </w:r>
      <w:proofErr w:type="spellEnd"/>
      <w:r w:rsidRPr="009B6268">
        <w:rPr>
          <w:rFonts w:asciiTheme="minorHAnsi" w:hAnsiTheme="minorHAnsi" w:cstheme="minorHAnsi"/>
          <w:sz w:val="20"/>
          <w:szCs w:val="20"/>
        </w:rPr>
        <w:t>.</w:t>
      </w:r>
    </w:p>
    <w:p w14:paraId="04988586" w14:textId="77777777" w:rsidR="004B5721" w:rsidRPr="009B6268" w:rsidRDefault="004B5721" w:rsidP="00B83E41">
      <w:pPr>
        <w:pStyle w:val="ListParagraph"/>
        <w:numPr>
          <w:ilvl w:val="1"/>
          <w:numId w:val="32"/>
        </w:numPr>
        <w:rPr>
          <w:rFonts w:asciiTheme="minorHAnsi" w:hAnsiTheme="minorHAnsi" w:cstheme="minorHAnsi"/>
          <w:sz w:val="20"/>
          <w:szCs w:val="20"/>
        </w:rPr>
      </w:pPr>
      <w:proofErr w:type="spellStart"/>
      <w:r w:rsidRPr="009B6268">
        <w:rPr>
          <w:rFonts w:asciiTheme="minorHAnsi" w:hAnsiTheme="minorHAnsi" w:cstheme="minorHAnsi"/>
          <w:sz w:val="20"/>
          <w:szCs w:val="20"/>
        </w:rPr>
        <w:t>Asistenţă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tehnică</w:t>
      </w:r>
      <w:proofErr w:type="spellEnd"/>
      <w:r w:rsidRPr="009B6268">
        <w:rPr>
          <w:rFonts w:asciiTheme="minorHAnsi" w:hAnsiTheme="minorHAnsi" w:cstheme="minorHAnsi"/>
          <w:sz w:val="20"/>
          <w:szCs w:val="20"/>
        </w:rPr>
        <w:t xml:space="preserve"> din </w:t>
      </w:r>
      <w:proofErr w:type="spellStart"/>
      <w:r w:rsidRPr="009B6268">
        <w:rPr>
          <w:rFonts w:asciiTheme="minorHAnsi" w:hAnsiTheme="minorHAnsi" w:cstheme="minorHAnsi"/>
          <w:sz w:val="20"/>
          <w:szCs w:val="20"/>
        </w:rPr>
        <w:t>partea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proiectantului</w:t>
      </w:r>
      <w:proofErr w:type="spellEnd"/>
      <w:r w:rsidRPr="009B6268">
        <w:rPr>
          <w:rFonts w:asciiTheme="minorHAnsi" w:hAnsiTheme="minorHAnsi" w:cstheme="minorHAnsi"/>
          <w:sz w:val="20"/>
          <w:szCs w:val="20"/>
        </w:rPr>
        <w:t xml:space="preserve"> – se </w:t>
      </w:r>
      <w:proofErr w:type="spellStart"/>
      <w:r w:rsidRPr="009B6268">
        <w:rPr>
          <w:rFonts w:asciiTheme="minorHAnsi" w:hAnsiTheme="minorHAnsi" w:cstheme="minorHAnsi"/>
          <w:sz w:val="20"/>
          <w:szCs w:val="20"/>
        </w:rPr>
        <w:t>includ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cheltuieli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asistenţă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tehnică</w:t>
      </w:r>
      <w:proofErr w:type="spellEnd"/>
      <w:r w:rsidRPr="009B6268">
        <w:rPr>
          <w:rFonts w:asciiTheme="minorHAnsi" w:hAnsiTheme="minorHAnsi" w:cstheme="minorHAnsi"/>
          <w:sz w:val="20"/>
          <w:szCs w:val="20"/>
        </w:rPr>
        <w:t xml:space="preserve"> din </w:t>
      </w:r>
      <w:proofErr w:type="spellStart"/>
      <w:r w:rsidRPr="009B6268">
        <w:rPr>
          <w:rFonts w:asciiTheme="minorHAnsi" w:hAnsiTheme="minorHAnsi" w:cstheme="minorHAnsi"/>
          <w:sz w:val="20"/>
          <w:szCs w:val="20"/>
        </w:rPr>
        <w:t>partea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proiectantului</w:t>
      </w:r>
      <w:proofErr w:type="spellEnd"/>
      <w:r w:rsidRPr="009B6268">
        <w:rPr>
          <w:rFonts w:asciiTheme="minorHAnsi" w:hAnsiTheme="minorHAnsi" w:cstheme="minorHAnsi"/>
          <w:sz w:val="20"/>
          <w:szCs w:val="20"/>
        </w:rPr>
        <w:t xml:space="preserve"> pe </w:t>
      </w:r>
      <w:proofErr w:type="spellStart"/>
      <w:r w:rsidRPr="009B6268">
        <w:rPr>
          <w:rFonts w:asciiTheme="minorHAnsi" w:hAnsiTheme="minorHAnsi" w:cstheme="minorHAnsi"/>
          <w:sz w:val="20"/>
          <w:szCs w:val="20"/>
        </w:rPr>
        <w:t>perioada</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execuţie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lucrărilor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cazul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aceasta</w:t>
      </w:r>
      <w:proofErr w:type="spellEnd"/>
      <w:r w:rsidRPr="009B6268">
        <w:rPr>
          <w:rFonts w:asciiTheme="minorHAnsi" w:hAnsiTheme="minorHAnsi" w:cstheme="minorHAnsi"/>
          <w:sz w:val="20"/>
          <w:szCs w:val="20"/>
        </w:rPr>
        <w:t xml:space="preserve"> nu </w:t>
      </w:r>
      <w:proofErr w:type="spellStart"/>
      <w:r w:rsidRPr="009B6268">
        <w:rPr>
          <w:rFonts w:asciiTheme="minorHAnsi" w:hAnsiTheme="minorHAnsi" w:cstheme="minorHAnsi"/>
          <w:sz w:val="20"/>
          <w:szCs w:val="20"/>
        </w:rPr>
        <w:t>intră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tarifarea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proiectului</w:t>
      </w:r>
      <w:proofErr w:type="spellEnd"/>
      <w:r w:rsidRPr="009B6268">
        <w:rPr>
          <w:rFonts w:asciiTheme="minorHAnsi" w:hAnsiTheme="minorHAnsi" w:cstheme="minorHAnsi"/>
          <w:sz w:val="20"/>
          <w:szCs w:val="20"/>
        </w:rPr>
        <w:t>).</w:t>
      </w:r>
    </w:p>
    <w:p w14:paraId="6A472BA9" w14:textId="77777777" w:rsidR="004B5721" w:rsidRPr="009B6268" w:rsidRDefault="004B5721" w:rsidP="00B83E41">
      <w:pPr>
        <w:pStyle w:val="ListParagraph"/>
        <w:numPr>
          <w:ilvl w:val="1"/>
          <w:numId w:val="32"/>
        </w:numPr>
        <w:rPr>
          <w:rFonts w:asciiTheme="minorHAnsi" w:hAnsiTheme="minorHAnsi" w:cstheme="minorHAnsi"/>
          <w:sz w:val="20"/>
          <w:szCs w:val="20"/>
        </w:rPr>
      </w:pPr>
      <w:proofErr w:type="spellStart"/>
      <w:r w:rsidRPr="009B6268">
        <w:rPr>
          <w:rFonts w:asciiTheme="minorHAnsi" w:hAnsiTheme="minorHAnsi" w:cstheme="minorHAnsi"/>
          <w:sz w:val="20"/>
          <w:szCs w:val="20"/>
        </w:rPr>
        <w:t>Dirigenţie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şantier</w:t>
      </w:r>
      <w:proofErr w:type="spellEnd"/>
      <w:r w:rsidRPr="009B6268">
        <w:rPr>
          <w:rFonts w:asciiTheme="minorHAnsi" w:hAnsiTheme="minorHAnsi" w:cstheme="minorHAnsi"/>
          <w:sz w:val="20"/>
          <w:szCs w:val="20"/>
        </w:rPr>
        <w:t>/</w:t>
      </w:r>
      <w:proofErr w:type="spellStart"/>
      <w:r w:rsidRPr="009B6268">
        <w:rPr>
          <w:rFonts w:asciiTheme="minorHAnsi" w:hAnsiTheme="minorHAnsi" w:cstheme="minorHAnsi"/>
          <w:sz w:val="20"/>
          <w:szCs w:val="20"/>
        </w:rPr>
        <w:t>supervizare</w:t>
      </w:r>
      <w:proofErr w:type="spellEnd"/>
      <w:r w:rsidRPr="009B6268">
        <w:rPr>
          <w:rFonts w:asciiTheme="minorHAnsi" w:hAnsiTheme="minorHAnsi" w:cstheme="minorHAnsi"/>
          <w:sz w:val="20"/>
          <w:szCs w:val="20"/>
        </w:rPr>
        <w:t xml:space="preserve"> – se </w:t>
      </w:r>
      <w:proofErr w:type="spellStart"/>
      <w:r w:rsidRPr="009B6268">
        <w:rPr>
          <w:rFonts w:asciiTheme="minorHAnsi" w:hAnsiTheme="minorHAnsi" w:cstheme="minorHAnsi"/>
          <w:sz w:val="20"/>
          <w:szCs w:val="20"/>
        </w:rPr>
        <w:t>includ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cheltuieli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efectuate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plata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diriginţilor</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şantier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desemnaţi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autoritatea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contractantă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autorizaţi</w:t>
      </w:r>
      <w:proofErr w:type="spellEnd"/>
      <w:r w:rsidRPr="009B6268">
        <w:rPr>
          <w:rFonts w:asciiTheme="minorHAnsi" w:hAnsiTheme="minorHAnsi" w:cstheme="minorHAnsi"/>
          <w:sz w:val="20"/>
          <w:szCs w:val="20"/>
        </w:rPr>
        <w:t xml:space="preserve"> conform </w:t>
      </w:r>
      <w:proofErr w:type="spellStart"/>
      <w:r w:rsidRPr="009B6268">
        <w:rPr>
          <w:rFonts w:asciiTheme="minorHAnsi" w:hAnsiTheme="minorHAnsi" w:cstheme="minorHAnsi"/>
          <w:sz w:val="20"/>
          <w:szCs w:val="20"/>
        </w:rPr>
        <w:t>prevederilor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legale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verificarea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execuţiei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lucrărilor</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construcţii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instalaţii</w:t>
      </w:r>
      <w:proofErr w:type="spellEnd"/>
      <w:r w:rsidRPr="009B6268">
        <w:rPr>
          <w:rFonts w:asciiTheme="minorHAnsi" w:hAnsiTheme="minorHAnsi" w:cstheme="minorHAnsi"/>
          <w:sz w:val="20"/>
          <w:szCs w:val="20"/>
        </w:rPr>
        <w:t>.</w:t>
      </w:r>
    </w:p>
    <w:p w14:paraId="4762E542" w14:textId="77777777" w:rsidR="004B5721" w:rsidRPr="009B6268" w:rsidRDefault="004B5721" w:rsidP="00B83E41">
      <w:pPr>
        <w:pStyle w:val="ListParagraph"/>
        <w:numPr>
          <w:ilvl w:val="1"/>
          <w:numId w:val="32"/>
        </w:numPr>
        <w:rPr>
          <w:rFonts w:asciiTheme="minorHAnsi" w:hAnsiTheme="minorHAnsi" w:cstheme="minorHAnsi"/>
          <w:sz w:val="20"/>
          <w:szCs w:val="20"/>
        </w:rPr>
      </w:pPr>
      <w:proofErr w:type="spellStart"/>
      <w:r w:rsidRPr="009B6268">
        <w:rPr>
          <w:rFonts w:asciiTheme="minorHAnsi" w:hAnsiTheme="minorHAnsi" w:cstheme="minorHAnsi"/>
          <w:sz w:val="20"/>
          <w:szCs w:val="20"/>
        </w:rPr>
        <w:t>Cheltuieli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informare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publicitate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aferente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proiectului</w:t>
      </w:r>
      <w:proofErr w:type="spellEnd"/>
      <w:r w:rsidRPr="009B6268">
        <w:rPr>
          <w:rFonts w:asciiTheme="minorHAnsi" w:hAnsiTheme="minorHAnsi" w:cstheme="minorHAnsi"/>
          <w:sz w:val="20"/>
          <w:szCs w:val="20"/>
        </w:rPr>
        <w:t xml:space="preserve"> sunt </w:t>
      </w:r>
      <w:proofErr w:type="spellStart"/>
      <w:r w:rsidRPr="009B6268">
        <w:rPr>
          <w:rFonts w:asciiTheme="minorHAnsi" w:hAnsiTheme="minorHAnsi" w:cstheme="minorHAnsi"/>
          <w:sz w:val="20"/>
          <w:szCs w:val="20"/>
        </w:rPr>
        <w:t>eligibile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conformitate</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prevederile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contractului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finanţare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limita</w:t>
      </w:r>
      <w:proofErr w:type="spellEnd"/>
      <w:r w:rsidRPr="009B6268">
        <w:rPr>
          <w:rFonts w:asciiTheme="minorHAnsi" w:hAnsiTheme="minorHAnsi" w:cstheme="minorHAnsi"/>
          <w:sz w:val="20"/>
          <w:szCs w:val="20"/>
        </w:rPr>
        <w:t xml:space="preserve"> a 5000 lei </w:t>
      </w:r>
      <w:proofErr w:type="spellStart"/>
      <w:r w:rsidRPr="009B6268">
        <w:rPr>
          <w:rFonts w:asciiTheme="minorHAnsi" w:hAnsiTheme="minorHAnsi" w:cstheme="minorHAnsi"/>
          <w:sz w:val="20"/>
          <w:szCs w:val="20"/>
        </w:rPr>
        <w:t>fără</w:t>
      </w:r>
      <w:proofErr w:type="spellEnd"/>
      <w:r w:rsidRPr="009B6268">
        <w:rPr>
          <w:rFonts w:asciiTheme="minorHAnsi" w:hAnsiTheme="minorHAnsi" w:cstheme="minorHAnsi"/>
          <w:sz w:val="20"/>
          <w:szCs w:val="20"/>
        </w:rPr>
        <w:t xml:space="preserve"> TVA. </w:t>
      </w:r>
      <w:proofErr w:type="spellStart"/>
      <w:r w:rsidRPr="009B6268">
        <w:rPr>
          <w:rFonts w:asciiTheme="minorHAnsi" w:hAnsiTheme="minorHAnsi" w:cstheme="minorHAnsi"/>
          <w:sz w:val="20"/>
          <w:szCs w:val="20"/>
        </w:rPr>
        <w:t>Cheltuielile</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activități</w:t>
      </w:r>
      <w:proofErr w:type="spellEnd"/>
      <w:r w:rsidRPr="009B6268">
        <w:rPr>
          <w:rFonts w:asciiTheme="minorHAnsi" w:hAnsiTheme="minorHAnsi" w:cstheme="minorHAnsi"/>
          <w:sz w:val="20"/>
          <w:szCs w:val="20"/>
        </w:rPr>
        <w:t xml:space="preserve"> de marketing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promovare</w:t>
      </w:r>
      <w:proofErr w:type="spellEnd"/>
      <w:r w:rsidRPr="009B6268">
        <w:rPr>
          <w:rFonts w:asciiTheme="minorHAnsi" w:hAnsiTheme="minorHAnsi" w:cstheme="minorHAnsi"/>
          <w:sz w:val="20"/>
          <w:szCs w:val="20"/>
        </w:rPr>
        <w:t xml:space="preserve"> nu sunt </w:t>
      </w:r>
      <w:proofErr w:type="spellStart"/>
      <w:r w:rsidRPr="009B6268">
        <w:rPr>
          <w:rFonts w:asciiTheme="minorHAnsi" w:hAnsiTheme="minorHAnsi" w:cstheme="minorHAnsi"/>
          <w:sz w:val="20"/>
          <w:szCs w:val="20"/>
        </w:rPr>
        <w:t>eligibile</w:t>
      </w:r>
      <w:proofErr w:type="spellEnd"/>
      <w:r w:rsidRPr="009B6268">
        <w:rPr>
          <w:rFonts w:asciiTheme="minorHAnsi" w:hAnsiTheme="minorHAnsi" w:cstheme="minorHAnsi"/>
          <w:sz w:val="20"/>
          <w:szCs w:val="20"/>
        </w:rPr>
        <w:t>.</w:t>
      </w:r>
    </w:p>
    <w:p w14:paraId="181B87A7" w14:textId="22DC4DF8" w:rsidR="002D1E02" w:rsidRPr="009B6268" w:rsidRDefault="004B5721" w:rsidP="002D1E02">
      <w:pPr>
        <w:pStyle w:val="ListParagraph"/>
        <w:numPr>
          <w:ilvl w:val="1"/>
          <w:numId w:val="32"/>
        </w:numPr>
        <w:rPr>
          <w:rFonts w:asciiTheme="minorHAnsi" w:hAnsiTheme="minorHAnsi" w:cstheme="minorHAnsi"/>
          <w:sz w:val="20"/>
          <w:szCs w:val="20"/>
        </w:rPr>
      </w:pPr>
      <w:proofErr w:type="spellStart"/>
      <w:r w:rsidRPr="009B6268">
        <w:rPr>
          <w:rFonts w:asciiTheme="minorHAnsi" w:hAnsiTheme="minorHAnsi" w:cstheme="minorHAnsi"/>
          <w:sz w:val="20"/>
          <w:szCs w:val="20"/>
        </w:rPr>
        <w:t>Cheltuieli</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servicii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organizarea</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evenimente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cursuri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formare</w:t>
      </w:r>
      <w:proofErr w:type="spellEnd"/>
      <w:r w:rsidRPr="009B6268">
        <w:rPr>
          <w:rFonts w:asciiTheme="minorHAnsi" w:hAnsiTheme="minorHAnsi" w:cstheme="minorHAnsi"/>
          <w:sz w:val="20"/>
          <w:szCs w:val="20"/>
        </w:rPr>
        <w:t xml:space="preserve"> – se </w:t>
      </w:r>
      <w:proofErr w:type="spellStart"/>
      <w:r w:rsidRPr="009B6268">
        <w:rPr>
          <w:rFonts w:asciiTheme="minorHAnsi" w:hAnsiTheme="minorHAnsi" w:cstheme="minorHAnsi"/>
          <w:sz w:val="20"/>
          <w:szCs w:val="20"/>
        </w:rPr>
        <w:t>includ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cheltuieli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calificare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recalificare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formare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continuă</w:t>
      </w:r>
      <w:proofErr w:type="spellEnd"/>
      <w:r w:rsidRPr="009B6268">
        <w:rPr>
          <w:rFonts w:asciiTheme="minorHAnsi" w:hAnsiTheme="minorHAnsi" w:cstheme="minorHAnsi"/>
          <w:sz w:val="20"/>
          <w:szCs w:val="20"/>
        </w:rPr>
        <w:t xml:space="preserve"> - </w:t>
      </w:r>
      <w:proofErr w:type="spellStart"/>
      <w:r w:rsidRPr="009B6268">
        <w:rPr>
          <w:rFonts w:asciiTheme="minorHAnsi" w:hAnsiTheme="minorHAnsi" w:cstheme="minorHAnsi"/>
          <w:sz w:val="20"/>
          <w:szCs w:val="20"/>
        </w:rPr>
        <w:t>perfecționare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specializare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activitatea</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producţie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comercializare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internaţionalizare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dezvoltare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competenţe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privind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managementul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afacerii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tehnologice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angajați</w:t>
      </w:r>
      <w:proofErr w:type="spellEnd"/>
      <w:r w:rsidR="002D1E02" w:rsidRPr="009B6268">
        <w:rPr>
          <w:rFonts w:asciiTheme="minorHAnsi" w:hAnsiTheme="minorHAnsi" w:cstheme="minorHAnsi"/>
          <w:sz w:val="20"/>
          <w:szCs w:val="20"/>
          <w:lang w:val="ro-RO"/>
        </w:rPr>
        <w:t xml:space="preserve"> </w:t>
      </w:r>
      <w:proofErr w:type="spellStart"/>
      <w:r w:rsidR="002D1E02" w:rsidRPr="009B6268">
        <w:rPr>
          <w:rFonts w:asciiTheme="minorHAnsi" w:hAnsiTheme="minorHAnsi" w:cstheme="minorHAnsi"/>
          <w:color w:val="000000"/>
          <w:sz w:val="20"/>
          <w:szCs w:val="20"/>
        </w:rPr>
        <w:t>angajații</w:t>
      </w:r>
      <w:proofErr w:type="spellEnd"/>
      <w:r w:rsidR="002D1E02" w:rsidRPr="009B6268">
        <w:rPr>
          <w:rFonts w:asciiTheme="minorHAnsi" w:hAnsiTheme="minorHAnsi" w:cstheme="minorHAnsi"/>
          <w:color w:val="000000"/>
          <w:sz w:val="20"/>
          <w:szCs w:val="20"/>
        </w:rPr>
        <w:t xml:space="preserve"> </w:t>
      </w:r>
      <w:proofErr w:type="spellStart"/>
      <w:r w:rsidR="002D1E02" w:rsidRPr="009B6268">
        <w:rPr>
          <w:rFonts w:asciiTheme="minorHAnsi" w:hAnsiTheme="minorHAnsi" w:cstheme="minorHAnsi"/>
          <w:color w:val="000000"/>
          <w:sz w:val="20"/>
          <w:szCs w:val="20"/>
        </w:rPr>
        <w:t>aferenți</w:t>
      </w:r>
      <w:proofErr w:type="spellEnd"/>
      <w:r w:rsidR="002D1E02" w:rsidRPr="009B6268">
        <w:rPr>
          <w:rFonts w:asciiTheme="minorHAnsi" w:hAnsiTheme="minorHAnsi" w:cstheme="minorHAnsi"/>
          <w:color w:val="000000"/>
          <w:sz w:val="20"/>
          <w:szCs w:val="20"/>
        </w:rPr>
        <w:t xml:space="preserve"> </w:t>
      </w:r>
      <w:proofErr w:type="spellStart"/>
      <w:r w:rsidR="002D1E02" w:rsidRPr="009B6268">
        <w:rPr>
          <w:rFonts w:asciiTheme="minorHAnsi" w:hAnsiTheme="minorHAnsi" w:cstheme="minorHAnsi"/>
          <w:color w:val="000000"/>
          <w:sz w:val="20"/>
          <w:szCs w:val="20"/>
        </w:rPr>
        <w:t>locurilor</w:t>
      </w:r>
      <w:proofErr w:type="spellEnd"/>
      <w:r w:rsidR="002D1E02" w:rsidRPr="009B6268">
        <w:rPr>
          <w:rFonts w:asciiTheme="minorHAnsi" w:hAnsiTheme="minorHAnsi" w:cstheme="minorHAnsi"/>
          <w:color w:val="000000"/>
          <w:sz w:val="20"/>
          <w:szCs w:val="20"/>
        </w:rPr>
        <w:t xml:space="preserve"> de </w:t>
      </w:r>
      <w:proofErr w:type="spellStart"/>
      <w:r w:rsidR="002D1E02" w:rsidRPr="009B6268">
        <w:rPr>
          <w:rFonts w:asciiTheme="minorHAnsi" w:hAnsiTheme="minorHAnsi" w:cstheme="minorHAnsi"/>
          <w:color w:val="000000"/>
          <w:sz w:val="20"/>
          <w:szCs w:val="20"/>
        </w:rPr>
        <w:t>muncă</w:t>
      </w:r>
      <w:proofErr w:type="spellEnd"/>
      <w:r w:rsidR="002D1E02" w:rsidRPr="009B6268">
        <w:rPr>
          <w:rFonts w:asciiTheme="minorHAnsi" w:hAnsiTheme="minorHAnsi" w:cstheme="minorHAnsi"/>
          <w:color w:val="000000"/>
          <w:sz w:val="20"/>
          <w:szCs w:val="20"/>
        </w:rPr>
        <w:t xml:space="preserve"> </w:t>
      </w:r>
      <w:proofErr w:type="spellStart"/>
      <w:r w:rsidR="002D1E02" w:rsidRPr="009B6268">
        <w:rPr>
          <w:rFonts w:asciiTheme="minorHAnsi" w:hAnsiTheme="minorHAnsi" w:cstheme="minorHAnsi"/>
          <w:color w:val="000000"/>
          <w:sz w:val="20"/>
          <w:szCs w:val="20"/>
        </w:rPr>
        <w:t>nou</w:t>
      </w:r>
      <w:proofErr w:type="spellEnd"/>
      <w:r w:rsidR="002D1E02" w:rsidRPr="009B6268">
        <w:rPr>
          <w:rFonts w:asciiTheme="minorHAnsi" w:hAnsiTheme="minorHAnsi" w:cstheme="minorHAnsi"/>
          <w:color w:val="000000"/>
          <w:sz w:val="20"/>
          <w:szCs w:val="20"/>
        </w:rPr>
        <w:t xml:space="preserve"> create, </w:t>
      </w:r>
      <w:proofErr w:type="spellStart"/>
      <w:r w:rsidR="002D1E02" w:rsidRPr="009B6268">
        <w:rPr>
          <w:rFonts w:asciiTheme="minorHAnsi" w:hAnsiTheme="minorHAnsi" w:cstheme="minorHAnsi"/>
          <w:color w:val="000000"/>
          <w:sz w:val="20"/>
          <w:szCs w:val="20"/>
        </w:rPr>
        <w:t>în</w:t>
      </w:r>
      <w:proofErr w:type="spellEnd"/>
      <w:r w:rsidR="002D1E02" w:rsidRPr="009B6268">
        <w:rPr>
          <w:rFonts w:asciiTheme="minorHAnsi" w:hAnsiTheme="minorHAnsi" w:cstheme="minorHAnsi"/>
          <w:color w:val="000000"/>
          <w:sz w:val="20"/>
          <w:szCs w:val="20"/>
        </w:rPr>
        <w:t xml:space="preserve"> special </w:t>
      </w:r>
      <w:proofErr w:type="spellStart"/>
      <w:r w:rsidR="002D1E02" w:rsidRPr="009B6268">
        <w:rPr>
          <w:rFonts w:asciiTheme="minorHAnsi" w:hAnsiTheme="minorHAnsi" w:cstheme="minorHAnsi"/>
          <w:color w:val="000000"/>
          <w:sz w:val="20"/>
          <w:szCs w:val="20"/>
        </w:rPr>
        <w:t>pentru</w:t>
      </w:r>
      <w:proofErr w:type="spellEnd"/>
      <w:r w:rsidR="002D1E02" w:rsidRPr="009B6268">
        <w:rPr>
          <w:rFonts w:asciiTheme="minorHAnsi" w:hAnsiTheme="minorHAnsi" w:cstheme="minorHAnsi"/>
          <w:color w:val="000000"/>
          <w:sz w:val="20"/>
          <w:szCs w:val="20"/>
        </w:rPr>
        <w:t xml:space="preserve"> </w:t>
      </w:r>
      <w:proofErr w:type="spellStart"/>
      <w:r w:rsidR="002D1E02" w:rsidRPr="009B6268">
        <w:rPr>
          <w:rFonts w:asciiTheme="minorHAnsi" w:hAnsiTheme="minorHAnsi" w:cstheme="minorHAnsi"/>
          <w:color w:val="000000"/>
          <w:sz w:val="20"/>
          <w:szCs w:val="20"/>
        </w:rPr>
        <w:t>obținerea</w:t>
      </w:r>
      <w:proofErr w:type="spellEnd"/>
      <w:r w:rsidR="002D1E02" w:rsidRPr="009B6268">
        <w:rPr>
          <w:rFonts w:asciiTheme="minorHAnsi" w:hAnsiTheme="minorHAnsi" w:cstheme="minorHAnsi"/>
          <w:color w:val="000000"/>
          <w:sz w:val="20"/>
          <w:szCs w:val="20"/>
        </w:rPr>
        <w:t xml:space="preserve"> de </w:t>
      </w:r>
      <w:proofErr w:type="spellStart"/>
      <w:r w:rsidR="002D1E02" w:rsidRPr="009B6268">
        <w:rPr>
          <w:rFonts w:asciiTheme="minorHAnsi" w:hAnsiTheme="minorHAnsi" w:cstheme="minorHAnsi"/>
          <w:color w:val="000000"/>
          <w:sz w:val="20"/>
          <w:szCs w:val="20"/>
        </w:rPr>
        <w:t>competențe</w:t>
      </w:r>
      <w:proofErr w:type="spellEnd"/>
      <w:r w:rsidR="002D1E02" w:rsidRPr="009B6268">
        <w:rPr>
          <w:rFonts w:asciiTheme="minorHAnsi" w:hAnsiTheme="minorHAnsi" w:cstheme="minorHAnsi"/>
          <w:color w:val="000000"/>
          <w:sz w:val="20"/>
          <w:szCs w:val="20"/>
        </w:rPr>
        <w:t xml:space="preserve"> </w:t>
      </w:r>
      <w:proofErr w:type="spellStart"/>
      <w:r w:rsidR="002D1E02" w:rsidRPr="009B6268">
        <w:rPr>
          <w:rFonts w:asciiTheme="minorHAnsi" w:hAnsiTheme="minorHAnsi" w:cstheme="minorHAnsi"/>
          <w:color w:val="000000"/>
          <w:sz w:val="20"/>
          <w:szCs w:val="20"/>
        </w:rPr>
        <w:t>verzi</w:t>
      </w:r>
      <w:proofErr w:type="spellEnd"/>
      <w:r w:rsidR="002D1E02" w:rsidRPr="009B6268">
        <w:rPr>
          <w:rFonts w:asciiTheme="minorHAnsi" w:hAnsiTheme="minorHAnsi" w:cstheme="minorHAnsi"/>
          <w:color w:val="000000"/>
          <w:sz w:val="20"/>
          <w:szCs w:val="20"/>
        </w:rPr>
        <w:t xml:space="preserve"> </w:t>
      </w:r>
      <w:proofErr w:type="spellStart"/>
      <w:r w:rsidR="002D1E02" w:rsidRPr="009B6268">
        <w:rPr>
          <w:rFonts w:asciiTheme="minorHAnsi" w:hAnsiTheme="minorHAnsi" w:cstheme="minorHAnsi"/>
          <w:color w:val="000000"/>
          <w:sz w:val="20"/>
          <w:szCs w:val="20"/>
        </w:rPr>
        <w:t>sau</w:t>
      </w:r>
      <w:proofErr w:type="spellEnd"/>
      <w:r w:rsidR="002D1E02" w:rsidRPr="009B6268">
        <w:rPr>
          <w:rFonts w:asciiTheme="minorHAnsi" w:hAnsiTheme="minorHAnsi" w:cstheme="minorHAnsi"/>
          <w:color w:val="000000"/>
          <w:sz w:val="20"/>
          <w:szCs w:val="20"/>
        </w:rPr>
        <w:t xml:space="preserve"> </w:t>
      </w:r>
      <w:proofErr w:type="spellStart"/>
      <w:r w:rsidR="002D1E02" w:rsidRPr="009B6268">
        <w:rPr>
          <w:rFonts w:asciiTheme="minorHAnsi" w:hAnsiTheme="minorHAnsi" w:cstheme="minorHAnsi"/>
          <w:color w:val="000000"/>
          <w:sz w:val="20"/>
          <w:szCs w:val="20"/>
        </w:rPr>
        <w:t>competențe</w:t>
      </w:r>
      <w:proofErr w:type="spellEnd"/>
      <w:r w:rsidR="002D1E02" w:rsidRPr="009B6268">
        <w:rPr>
          <w:rFonts w:asciiTheme="minorHAnsi" w:hAnsiTheme="minorHAnsi" w:cstheme="minorHAnsi"/>
          <w:color w:val="000000"/>
          <w:sz w:val="20"/>
          <w:szCs w:val="20"/>
        </w:rPr>
        <w:t xml:space="preserve"> </w:t>
      </w:r>
      <w:proofErr w:type="spellStart"/>
      <w:r w:rsidR="002D1E02" w:rsidRPr="009B6268">
        <w:rPr>
          <w:rFonts w:asciiTheme="minorHAnsi" w:hAnsiTheme="minorHAnsi" w:cstheme="minorHAnsi"/>
          <w:color w:val="000000"/>
          <w:sz w:val="20"/>
          <w:szCs w:val="20"/>
        </w:rPr>
        <w:t>în</w:t>
      </w:r>
      <w:proofErr w:type="spellEnd"/>
      <w:r w:rsidR="002D1E02" w:rsidRPr="009B6268">
        <w:rPr>
          <w:rFonts w:asciiTheme="minorHAnsi" w:hAnsiTheme="minorHAnsi" w:cstheme="minorHAnsi"/>
          <w:color w:val="000000"/>
          <w:sz w:val="20"/>
          <w:szCs w:val="20"/>
        </w:rPr>
        <w:t xml:space="preserve"> </w:t>
      </w:r>
      <w:proofErr w:type="spellStart"/>
      <w:r w:rsidR="002D1E02" w:rsidRPr="009B6268">
        <w:rPr>
          <w:rFonts w:asciiTheme="minorHAnsi" w:hAnsiTheme="minorHAnsi" w:cstheme="minorHAnsi"/>
          <w:color w:val="000000"/>
          <w:sz w:val="20"/>
          <w:szCs w:val="20"/>
        </w:rPr>
        <w:t>domeniile</w:t>
      </w:r>
      <w:proofErr w:type="spellEnd"/>
      <w:r w:rsidR="002D1E02" w:rsidRPr="009B6268">
        <w:rPr>
          <w:rFonts w:asciiTheme="minorHAnsi" w:hAnsiTheme="minorHAnsi" w:cstheme="minorHAnsi"/>
          <w:color w:val="000000"/>
          <w:sz w:val="20"/>
          <w:szCs w:val="20"/>
        </w:rPr>
        <w:t xml:space="preserve"> </w:t>
      </w:r>
      <w:proofErr w:type="spellStart"/>
      <w:r w:rsidR="002D1E02" w:rsidRPr="009B6268">
        <w:rPr>
          <w:rFonts w:asciiTheme="minorHAnsi" w:hAnsiTheme="minorHAnsi" w:cstheme="minorHAnsi"/>
          <w:color w:val="000000"/>
          <w:sz w:val="20"/>
          <w:szCs w:val="20"/>
        </w:rPr>
        <w:t>și</w:t>
      </w:r>
      <w:proofErr w:type="spellEnd"/>
      <w:r w:rsidR="002D1E02" w:rsidRPr="009B6268">
        <w:rPr>
          <w:rFonts w:asciiTheme="minorHAnsi" w:hAnsiTheme="minorHAnsi" w:cstheme="minorHAnsi"/>
          <w:color w:val="000000"/>
          <w:sz w:val="20"/>
          <w:szCs w:val="20"/>
        </w:rPr>
        <w:t xml:space="preserve"> </w:t>
      </w:r>
      <w:proofErr w:type="spellStart"/>
      <w:r w:rsidR="002D1E02" w:rsidRPr="009B6268">
        <w:rPr>
          <w:rFonts w:asciiTheme="minorHAnsi" w:hAnsiTheme="minorHAnsi" w:cstheme="minorHAnsi"/>
          <w:color w:val="000000"/>
          <w:sz w:val="20"/>
          <w:szCs w:val="20"/>
        </w:rPr>
        <w:t>sectoarele</w:t>
      </w:r>
      <w:proofErr w:type="spellEnd"/>
      <w:r w:rsidR="002D1E02" w:rsidRPr="009B6268">
        <w:rPr>
          <w:rFonts w:asciiTheme="minorHAnsi" w:hAnsiTheme="minorHAnsi" w:cstheme="minorHAnsi"/>
          <w:color w:val="000000"/>
          <w:sz w:val="20"/>
          <w:szCs w:val="20"/>
        </w:rPr>
        <w:t xml:space="preserve"> </w:t>
      </w:r>
      <w:proofErr w:type="spellStart"/>
      <w:r w:rsidR="002D1E02" w:rsidRPr="009B6268">
        <w:rPr>
          <w:rFonts w:asciiTheme="minorHAnsi" w:hAnsiTheme="minorHAnsi" w:cstheme="minorHAnsi"/>
          <w:color w:val="000000"/>
          <w:sz w:val="20"/>
          <w:szCs w:val="20"/>
        </w:rPr>
        <w:t>emergente</w:t>
      </w:r>
      <w:proofErr w:type="spellEnd"/>
      <w:r w:rsidR="002D1E02" w:rsidRPr="009B6268">
        <w:rPr>
          <w:rFonts w:asciiTheme="minorHAnsi" w:hAnsiTheme="minorHAnsi" w:cstheme="minorHAnsi"/>
          <w:color w:val="000000"/>
          <w:sz w:val="20"/>
          <w:szCs w:val="20"/>
        </w:rPr>
        <w:t xml:space="preserve"> </w:t>
      </w:r>
      <w:proofErr w:type="spellStart"/>
      <w:r w:rsidR="002D1E02" w:rsidRPr="009B6268">
        <w:rPr>
          <w:rFonts w:asciiTheme="minorHAnsi" w:hAnsiTheme="minorHAnsi" w:cstheme="minorHAnsi"/>
          <w:color w:val="000000"/>
          <w:sz w:val="20"/>
          <w:szCs w:val="20"/>
        </w:rPr>
        <w:t>identificate</w:t>
      </w:r>
      <w:proofErr w:type="spellEnd"/>
      <w:r w:rsidR="002D1E02" w:rsidRPr="009B6268">
        <w:rPr>
          <w:rFonts w:asciiTheme="minorHAnsi" w:hAnsiTheme="minorHAnsi" w:cstheme="minorHAnsi"/>
          <w:color w:val="000000"/>
          <w:sz w:val="20"/>
          <w:szCs w:val="20"/>
          <w:lang w:val="ro-RO"/>
        </w:rPr>
        <w:t xml:space="preserve"> conform ghidului solicitantului</w:t>
      </w:r>
    </w:p>
    <w:p w14:paraId="3FD15B77" w14:textId="77777777" w:rsidR="004B5721" w:rsidRPr="009B6268" w:rsidRDefault="004B5721" w:rsidP="00B83E41">
      <w:pPr>
        <w:pStyle w:val="ListParagraph"/>
        <w:numPr>
          <w:ilvl w:val="1"/>
          <w:numId w:val="32"/>
        </w:numPr>
        <w:rPr>
          <w:rFonts w:asciiTheme="minorHAnsi" w:hAnsiTheme="minorHAnsi" w:cstheme="minorHAnsi"/>
          <w:sz w:val="20"/>
          <w:szCs w:val="20"/>
        </w:rPr>
      </w:pPr>
      <w:proofErr w:type="spellStart"/>
      <w:r w:rsidRPr="009B6268">
        <w:rPr>
          <w:rFonts w:asciiTheme="minorHAnsi" w:hAnsiTheme="minorHAnsi" w:cstheme="minorHAnsi"/>
          <w:sz w:val="20"/>
          <w:szCs w:val="20"/>
        </w:rPr>
        <w:t>Cheltuieli</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certificarea</w:t>
      </w:r>
      <w:proofErr w:type="spellEnd"/>
      <w:r w:rsidRPr="009B6268">
        <w:rPr>
          <w:rFonts w:asciiTheme="minorHAnsi" w:hAnsiTheme="minorHAnsi" w:cstheme="minorHAnsi"/>
          <w:sz w:val="20"/>
          <w:szCs w:val="20"/>
        </w:rPr>
        <w:t xml:space="preserve"> / </w:t>
      </w:r>
      <w:proofErr w:type="spellStart"/>
      <w:r w:rsidRPr="009B6268">
        <w:rPr>
          <w:rFonts w:asciiTheme="minorHAnsi" w:hAnsiTheme="minorHAnsi" w:cstheme="minorHAnsi"/>
          <w:sz w:val="20"/>
          <w:szCs w:val="20"/>
        </w:rPr>
        <w:t>recertificarea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produselor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serviciilor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proceselor</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către</w:t>
      </w:r>
      <w:proofErr w:type="spellEnd"/>
      <w:r w:rsidRPr="009B6268">
        <w:rPr>
          <w:rFonts w:asciiTheme="minorHAnsi" w:hAnsiTheme="minorHAnsi" w:cstheme="minorHAnsi"/>
          <w:sz w:val="20"/>
          <w:szCs w:val="20"/>
        </w:rPr>
        <w:t xml:space="preserve"> un organism de </w:t>
      </w:r>
      <w:proofErr w:type="spellStart"/>
      <w:r w:rsidRPr="009B6268">
        <w:rPr>
          <w:rFonts w:asciiTheme="minorHAnsi" w:hAnsiTheme="minorHAnsi" w:cstheme="minorHAnsi"/>
          <w:sz w:val="20"/>
          <w:szCs w:val="20"/>
        </w:rPr>
        <w:t>certificare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acreditat</w:t>
      </w:r>
      <w:proofErr w:type="spellEnd"/>
      <w:r w:rsidRPr="009B6268">
        <w:rPr>
          <w:rFonts w:asciiTheme="minorHAnsi" w:hAnsiTheme="minorHAnsi" w:cstheme="minorHAnsi"/>
          <w:sz w:val="20"/>
          <w:szCs w:val="20"/>
        </w:rPr>
        <w:t>.</w:t>
      </w:r>
    </w:p>
    <w:p w14:paraId="5DAEBC7F" w14:textId="77777777" w:rsidR="004B5721" w:rsidRPr="009B6268" w:rsidRDefault="004B5721" w:rsidP="00B83E41">
      <w:pPr>
        <w:pStyle w:val="ListParagraph"/>
        <w:numPr>
          <w:ilvl w:val="1"/>
          <w:numId w:val="32"/>
        </w:numPr>
        <w:rPr>
          <w:rFonts w:asciiTheme="minorHAnsi" w:hAnsiTheme="minorHAnsi" w:cstheme="minorHAnsi"/>
          <w:sz w:val="20"/>
          <w:szCs w:val="20"/>
        </w:rPr>
      </w:pPr>
      <w:proofErr w:type="spellStart"/>
      <w:r w:rsidRPr="009B6268">
        <w:rPr>
          <w:rFonts w:asciiTheme="minorHAnsi" w:hAnsiTheme="minorHAnsi" w:cstheme="minorHAnsi"/>
          <w:sz w:val="20"/>
          <w:szCs w:val="20"/>
        </w:rPr>
        <w:t>Cheltuieli</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Certificarea</w:t>
      </w:r>
      <w:proofErr w:type="spellEnd"/>
      <w:r w:rsidRPr="009B6268">
        <w:rPr>
          <w:rFonts w:asciiTheme="minorHAnsi" w:hAnsiTheme="minorHAnsi" w:cstheme="minorHAnsi"/>
          <w:sz w:val="20"/>
          <w:szCs w:val="20"/>
        </w:rPr>
        <w:t xml:space="preserve"> / </w:t>
      </w:r>
      <w:proofErr w:type="spellStart"/>
      <w:r w:rsidRPr="009B6268">
        <w:rPr>
          <w:rFonts w:asciiTheme="minorHAnsi" w:hAnsiTheme="minorHAnsi" w:cstheme="minorHAnsi"/>
          <w:sz w:val="20"/>
          <w:szCs w:val="20"/>
        </w:rPr>
        <w:t>recertificarea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sistemelor</w:t>
      </w:r>
      <w:proofErr w:type="spellEnd"/>
      <w:r w:rsidRPr="009B6268">
        <w:rPr>
          <w:rFonts w:asciiTheme="minorHAnsi" w:hAnsiTheme="minorHAnsi" w:cstheme="minorHAnsi"/>
          <w:sz w:val="20"/>
          <w:szCs w:val="20"/>
        </w:rPr>
        <w:t xml:space="preserve"> de management al </w:t>
      </w:r>
      <w:proofErr w:type="spellStart"/>
      <w:r w:rsidRPr="009B6268">
        <w:rPr>
          <w:rFonts w:asciiTheme="minorHAnsi" w:hAnsiTheme="minorHAnsi" w:cstheme="minorHAnsi"/>
          <w:sz w:val="20"/>
          <w:szCs w:val="20"/>
        </w:rPr>
        <w:t>calității</w:t>
      </w:r>
      <w:proofErr w:type="spellEnd"/>
      <w:r w:rsidRPr="009B6268">
        <w:rPr>
          <w:rFonts w:asciiTheme="minorHAnsi" w:hAnsiTheme="minorHAnsi" w:cstheme="minorHAnsi"/>
          <w:sz w:val="20"/>
          <w:szCs w:val="20"/>
        </w:rPr>
        <w:t xml:space="preserve"> (ISO 9001), al </w:t>
      </w:r>
      <w:proofErr w:type="spellStart"/>
      <w:r w:rsidRPr="009B6268">
        <w:rPr>
          <w:rFonts w:asciiTheme="minorHAnsi" w:hAnsiTheme="minorHAnsi" w:cstheme="minorHAnsi"/>
          <w:sz w:val="20"/>
          <w:szCs w:val="20"/>
        </w:rPr>
        <w:t>mediului</w:t>
      </w:r>
      <w:proofErr w:type="spellEnd"/>
      <w:r w:rsidRPr="009B6268">
        <w:rPr>
          <w:rFonts w:asciiTheme="minorHAnsi" w:hAnsiTheme="minorHAnsi" w:cstheme="minorHAnsi"/>
          <w:sz w:val="20"/>
          <w:szCs w:val="20"/>
        </w:rPr>
        <w:t xml:space="preserve"> (ISO 14001), al </w:t>
      </w:r>
      <w:proofErr w:type="spellStart"/>
      <w:r w:rsidRPr="009B6268">
        <w:rPr>
          <w:rFonts w:asciiTheme="minorHAnsi" w:hAnsiTheme="minorHAnsi" w:cstheme="minorHAnsi"/>
          <w:sz w:val="20"/>
          <w:szCs w:val="20"/>
        </w:rPr>
        <w:t>siguranţei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alimentelor</w:t>
      </w:r>
      <w:proofErr w:type="spellEnd"/>
      <w:r w:rsidRPr="009B6268">
        <w:rPr>
          <w:rFonts w:asciiTheme="minorHAnsi" w:hAnsiTheme="minorHAnsi" w:cstheme="minorHAnsi"/>
          <w:sz w:val="20"/>
          <w:szCs w:val="20"/>
        </w:rPr>
        <w:t xml:space="preserve"> (ISO 22000), al </w:t>
      </w:r>
      <w:proofErr w:type="spellStart"/>
      <w:r w:rsidRPr="009B6268">
        <w:rPr>
          <w:rFonts w:asciiTheme="minorHAnsi" w:hAnsiTheme="minorHAnsi" w:cstheme="minorHAnsi"/>
          <w:sz w:val="20"/>
          <w:szCs w:val="20"/>
        </w:rPr>
        <w:t>sănătăţii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securităţii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ocupaţionale</w:t>
      </w:r>
      <w:proofErr w:type="spellEnd"/>
      <w:r w:rsidRPr="009B6268">
        <w:rPr>
          <w:rFonts w:asciiTheme="minorHAnsi" w:hAnsiTheme="minorHAnsi" w:cstheme="minorHAnsi"/>
          <w:sz w:val="20"/>
          <w:szCs w:val="20"/>
        </w:rPr>
        <w:t xml:space="preserve"> (ISO 45001), al </w:t>
      </w:r>
      <w:proofErr w:type="spellStart"/>
      <w:r w:rsidRPr="009B6268">
        <w:rPr>
          <w:rFonts w:asciiTheme="minorHAnsi" w:hAnsiTheme="minorHAnsi" w:cstheme="minorHAnsi"/>
          <w:sz w:val="20"/>
          <w:szCs w:val="20"/>
        </w:rPr>
        <w:t>securității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informaţiilor</w:t>
      </w:r>
      <w:proofErr w:type="spellEnd"/>
      <w:r w:rsidRPr="009B6268">
        <w:rPr>
          <w:rFonts w:asciiTheme="minorHAnsi" w:hAnsiTheme="minorHAnsi" w:cstheme="minorHAnsi"/>
          <w:sz w:val="20"/>
          <w:szCs w:val="20"/>
        </w:rPr>
        <w:t xml:space="preserve"> (ISO/IEC 27001), al </w:t>
      </w:r>
      <w:proofErr w:type="spellStart"/>
      <w:r w:rsidRPr="009B6268">
        <w:rPr>
          <w:rFonts w:asciiTheme="minorHAnsi" w:hAnsiTheme="minorHAnsi" w:cstheme="minorHAnsi"/>
          <w:sz w:val="20"/>
          <w:szCs w:val="20"/>
        </w:rPr>
        <w:t>energiei</w:t>
      </w:r>
      <w:proofErr w:type="spellEnd"/>
      <w:r w:rsidRPr="009B6268">
        <w:rPr>
          <w:rFonts w:asciiTheme="minorHAnsi" w:hAnsiTheme="minorHAnsi" w:cstheme="minorHAnsi"/>
          <w:sz w:val="20"/>
          <w:szCs w:val="20"/>
        </w:rPr>
        <w:t xml:space="preserve"> (ISO 50001), al </w:t>
      </w:r>
      <w:proofErr w:type="spellStart"/>
      <w:r w:rsidRPr="009B6268">
        <w:rPr>
          <w:rFonts w:asciiTheme="minorHAnsi" w:hAnsiTheme="minorHAnsi" w:cstheme="minorHAnsi"/>
          <w:sz w:val="20"/>
          <w:szCs w:val="20"/>
        </w:rPr>
        <w:t>calității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dispozitive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medicale</w:t>
      </w:r>
      <w:proofErr w:type="spellEnd"/>
      <w:r w:rsidRPr="009B6268">
        <w:rPr>
          <w:rFonts w:asciiTheme="minorHAnsi" w:hAnsiTheme="minorHAnsi" w:cstheme="minorHAnsi"/>
          <w:sz w:val="20"/>
          <w:szCs w:val="20"/>
        </w:rPr>
        <w:t xml:space="preserve"> (ISO 13485), al </w:t>
      </w:r>
      <w:proofErr w:type="spellStart"/>
      <w:r w:rsidRPr="009B6268">
        <w:rPr>
          <w:rFonts w:asciiTheme="minorHAnsi" w:hAnsiTheme="minorHAnsi" w:cstheme="minorHAnsi"/>
          <w:sz w:val="20"/>
          <w:szCs w:val="20"/>
        </w:rPr>
        <w:t>serviciilor</w:t>
      </w:r>
      <w:proofErr w:type="spellEnd"/>
      <w:r w:rsidRPr="009B6268">
        <w:rPr>
          <w:rFonts w:asciiTheme="minorHAnsi" w:hAnsiTheme="minorHAnsi" w:cstheme="minorHAnsi"/>
          <w:sz w:val="20"/>
          <w:szCs w:val="20"/>
        </w:rPr>
        <w:t xml:space="preserve"> IT (ISO/IEC 20000), al </w:t>
      </w:r>
      <w:proofErr w:type="spellStart"/>
      <w:r w:rsidRPr="009B6268">
        <w:rPr>
          <w:rFonts w:asciiTheme="minorHAnsi" w:hAnsiTheme="minorHAnsi" w:cstheme="minorHAnsi"/>
          <w:sz w:val="20"/>
          <w:szCs w:val="20"/>
        </w:rPr>
        <w:t>responsabilității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sociale</w:t>
      </w:r>
      <w:proofErr w:type="spellEnd"/>
      <w:r w:rsidRPr="009B6268">
        <w:rPr>
          <w:rFonts w:asciiTheme="minorHAnsi" w:hAnsiTheme="minorHAnsi" w:cstheme="minorHAnsi"/>
          <w:sz w:val="20"/>
          <w:szCs w:val="20"/>
        </w:rPr>
        <w:t xml:space="preserve"> (SA 8000), simple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integrate.</w:t>
      </w:r>
    </w:p>
    <w:p w14:paraId="13822CEE" w14:textId="77777777" w:rsidR="00785CFF" w:rsidRPr="009B6268" w:rsidRDefault="00BF020C" w:rsidP="00B83E41">
      <w:pPr>
        <w:pStyle w:val="ListParagraph"/>
        <w:numPr>
          <w:ilvl w:val="0"/>
          <w:numId w:val="32"/>
        </w:numPr>
        <w:rPr>
          <w:rFonts w:asciiTheme="minorHAnsi" w:hAnsiTheme="minorHAnsi" w:cstheme="minorHAnsi"/>
          <w:sz w:val="20"/>
          <w:szCs w:val="20"/>
        </w:rPr>
      </w:pPr>
      <w:proofErr w:type="spellStart"/>
      <w:r w:rsidRPr="009B6268">
        <w:rPr>
          <w:rFonts w:asciiTheme="minorHAnsi" w:hAnsiTheme="minorHAnsi" w:cstheme="minorHAnsi"/>
          <w:sz w:val="20"/>
          <w:szCs w:val="20"/>
        </w:rPr>
        <w:t>Cheltuielile</w:t>
      </w:r>
      <w:proofErr w:type="spellEnd"/>
      <w:r w:rsidRPr="009B6268">
        <w:rPr>
          <w:rFonts w:asciiTheme="minorHAnsi" w:hAnsiTheme="minorHAnsi" w:cstheme="minorHAnsi"/>
          <w:sz w:val="20"/>
          <w:szCs w:val="20"/>
        </w:rPr>
        <w:t xml:space="preserve"> cu </w:t>
      </w:r>
      <w:proofErr w:type="spellStart"/>
      <w:r w:rsidR="008A3946" w:rsidRPr="009B6268">
        <w:rPr>
          <w:rFonts w:asciiTheme="minorHAnsi" w:hAnsiTheme="minorHAnsi" w:cstheme="minorHAnsi"/>
          <w:sz w:val="20"/>
          <w:szCs w:val="20"/>
        </w:rPr>
        <w:t>taxe</w:t>
      </w:r>
      <w:proofErr w:type="spellEnd"/>
      <w:r w:rsidR="008A3946" w:rsidRPr="009B6268">
        <w:rPr>
          <w:rFonts w:asciiTheme="minorHAnsi" w:hAnsiTheme="minorHAnsi" w:cstheme="minorHAnsi"/>
          <w:sz w:val="20"/>
          <w:szCs w:val="20"/>
        </w:rPr>
        <w:t xml:space="preserve"> </w:t>
      </w:r>
      <w:proofErr w:type="spellStart"/>
      <w:r w:rsidR="008A3946" w:rsidRPr="009B6268">
        <w:rPr>
          <w:rFonts w:asciiTheme="minorHAnsi" w:hAnsiTheme="minorHAnsi" w:cstheme="minorHAnsi"/>
          <w:sz w:val="20"/>
          <w:szCs w:val="20"/>
        </w:rPr>
        <w:t>cuprind</w:t>
      </w:r>
      <w:proofErr w:type="spellEnd"/>
      <w:r w:rsidR="008A3946" w:rsidRPr="009B6268">
        <w:rPr>
          <w:rFonts w:asciiTheme="minorHAnsi" w:hAnsiTheme="minorHAnsi" w:cstheme="minorHAnsi"/>
          <w:sz w:val="20"/>
          <w:szCs w:val="20"/>
        </w:rPr>
        <w:t xml:space="preserve">: </w:t>
      </w:r>
      <w:proofErr w:type="spellStart"/>
      <w:r w:rsidR="008A3946" w:rsidRPr="009B6268">
        <w:rPr>
          <w:rFonts w:asciiTheme="minorHAnsi" w:hAnsiTheme="minorHAnsi" w:cstheme="minorHAnsi"/>
          <w:sz w:val="20"/>
          <w:szCs w:val="20"/>
        </w:rPr>
        <w:t>cota</w:t>
      </w:r>
      <w:proofErr w:type="spellEnd"/>
      <w:r w:rsidR="008A3946" w:rsidRPr="009B6268">
        <w:rPr>
          <w:rFonts w:asciiTheme="minorHAnsi" w:hAnsiTheme="minorHAnsi" w:cstheme="minorHAnsi"/>
          <w:sz w:val="20"/>
          <w:szCs w:val="20"/>
        </w:rPr>
        <w:t xml:space="preserve"> </w:t>
      </w:r>
      <w:proofErr w:type="spellStart"/>
      <w:r w:rsidR="008A3946" w:rsidRPr="009B6268">
        <w:rPr>
          <w:rFonts w:asciiTheme="minorHAnsi" w:hAnsiTheme="minorHAnsi" w:cstheme="minorHAnsi"/>
          <w:sz w:val="20"/>
          <w:szCs w:val="20"/>
        </w:rPr>
        <w:t>aferentă</w:t>
      </w:r>
      <w:proofErr w:type="spellEnd"/>
      <w:r w:rsidR="008A3946" w:rsidRPr="009B6268">
        <w:rPr>
          <w:rFonts w:asciiTheme="minorHAnsi" w:hAnsiTheme="minorHAnsi" w:cstheme="minorHAnsi"/>
          <w:sz w:val="20"/>
          <w:szCs w:val="20"/>
        </w:rPr>
        <w:t xml:space="preserve"> ISC </w:t>
      </w:r>
      <w:proofErr w:type="spellStart"/>
      <w:r w:rsidR="008A3946" w:rsidRPr="009B6268">
        <w:rPr>
          <w:rFonts w:asciiTheme="minorHAnsi" w:hAnsiTheme="minorHAnsi" w:cstheme="minorHAnsi"/>
          <w:sz w:val="20"/>
          <w:szCs w:val="20"/>
        </w:rPr>
        <w:t>pentru</w:t>
      </w:r>
      <w:proofErr w:type="spellEnd"/>
      <w:r w:rsidR="008A3946" w:rsidRPr="009B6268">
        <w:rPr>
          <w:rFonts w:asciiTheme="minorHAnsi" w:hAnsiTheme="minorHAnsi" w:cstheme="minorHAnsi"/>
          <w:sz w:val="20"/>
          <w:szCs w:val="20"/>
        </w:rPr>
        <w:t xml:space="preserve"> </w:t>
      </w:r>
      <w:proofErr w:type="spellStart"/>
      <w:r w:rsidR="008A3946" w:rsidRPr="009B6268">
        <w:rPr>
          <w:rFonts w:asciiTheme="minorHAnsi" w:hAnsiTheme="minorHAnsi" w:cstheme="minorHAnsi"/>
          <w:sz w:val="20"/>
          <w:szCs w:val="20"/>
        </w:rPr>
        <w:t>controlul</w:t>
      </w:r>
      <w:proofErr w:type="spellEnd"/>
      <w:r w:rsidR="008A3946" w:rsidRPr="009B6268">
        <w:rPr>
          <w:rFonts w:asciiTheme="minorHAnsi" w:hAnsiTheme="minorHAnsi" w:cstheme="minorHAnsi"/>
          <w:sz w:val="20"/>
          <w:szCs w:val="20"/>
        </w:rPr>
        <w:t xml:space="preserve"> </w:t>
      </w:r>
      <w:proofErr w:type="spellStart"/>
      <w:r w:rsidR="008A3946" w:rsidRPr="009B6268">
        <w:rPr>
          <w:rFonts w:asciiTheme="minorHAnsi" w:hAnsiTheme="minorHAnsi" w:cstheme="minorHAnsi"/>
          <w:sz w:val="20"/>
          <w:szCs w:val="20"/>
        </w:rPr>
        <w:t>calităţii</w:t>
      </w:r>
      <w:proofErr w:type="spellEnd"/>
      <w:r w:rsidR="008A3946" w:rsidRPr="009B6268">
        <w:rPr>
          <w:rFonts w:asciiTheme="minorHAnsi" w:hAnsiTheme="minorHAnsi" w:cstheme="minorHAnsi"/>
          <w:sz w:val="20"/>
          <w:szCs w:val="20"/>
        </w:rPr>
        <w:t xml:space="preserve"> </w:t>
      </w:r>
      <w:proofErr w:type="spellStart"/>
      <w:r w:rsidR="008A3946" w:rsidRPr="009B6268">
        <w:rPr>
          <w:rFonts w:asciiTheme="minorHAnsi" w:hAnsiTheme="minorHAnsi" w:cstheme="minorHAnsi"/>
          <w:sz w:val="20"/>
          <w:szCs w:val="20"/>
        </w:rPr>
        <w:t>lucrărilor</w:t>
      </w:r>
      <w:proofErr w:type="spellEnd"/>
      <w:r w:rsidR="008A3946" w:rsidRPr="009B6268">
        <w:rPr>
          <w:rFonts w:asciiTheme="minorHAnsi" w:hAnsiTheme="minorHAnsi" w:cstheme="minorHAnsi"/>
          <w:sz w:val="20"/>
          <w:szCs w:val="20"/>
        </w:rPr>
        <w:t xml:space="preserve"> de </w:t>
      </w:r>
      <w:proofErr w:type="spellStart"/>
      <w:r w:rsidR="008A3946" w:rsidRPr="009B6268">
        <w:rPr>
          <w:rFonts w:asciiTheme="minorHAnsi" w:hAnsiTheme="minorHAnsi" w:cstheme="minorHAnsi"/>
          <w:sz w:val="20"/>
          <w:szCs w:val="20"/>
        </w:rPr>
        <w:t>construcţii</w:t>
      </w:r>
      <w:proofErr w:type="spellEnd"/>
      <w:r w:rsidR="008A3946" w:rsidRPr="009B6268">
        <w:rPr>
          <w:rFonts w:asciiTheme="minorHAnsi" w:hAnsiTheme="minorHAnsi" w:cstheme="minorHAnsi"/>
          <w:sz w:val="20"/>
          <w:szCs w:val="20"/>
        </w:rPr>
        <w:t xml:space="preserve">; </w:t>
      </w:r>
      <w:proofErr w:type="spellStart"/>
      <w:r w:rsidR="008A3946" w:rsidRPr="009B6268">
        <w:rPr>
          <w:rFonts w:asciiTheme="minorHAnsi" w:hAnsiTheme="minorHAnsi" w:cstheme="minorHAnsi"/>
          <w:sz w:val="20"/>
          <w:szCs w:val="20"/>
        </w:rPr>
        <w:t>cota</w:t>
      </w:r>
      <w:proofErr w:type="spellEnd"/>
      <w:r w:rsidR="008A3946" w:rsidRPr="009B6268">
        <w:rPr>
          <w:rFonts w:asciiTheme="minorHAnsi" w:hAnsiTheme="minorHAnsi" w:cstheme="minorHAnsi"/>
          <w:sz w:val="20"/>
          <w:szCs w:val="20"/>
        </w:rPr>
        <w:t xml:space="preserve"> </w:t>
      </w:r>
      <w:proofErr w:type="spellStart"/>
      <w:r w:rsidR="008A3946" w:rsidRPr="009B6268">
        <w:rPr>
          <w:rFonts w:asciiTheme="minorHAnsi" w:hAnsiTheme="minorHAnsi" w:cstheme="minorHAnsi"/>
          <w:sz w:val="20"/>
          <w:szCs w:val="20"/>
        </w:rPr>
        <w:t>aferentă</w:t>
      </w:r>
      <w:proofErr w:type="spellEnd"/>
      <w:r w:rsidR="008A3946" w:rsidRPr="009B6268">
        <w:rPr>
          <w:rFonts w:asciiTheme="minorHAnsi" w:hAnsiTheme="minorHAnsi" w:cstheme="minorHAnsi"/>
          <w:sz w:val="20"/>
          <w:szCs w:val="20"/>
        </w:rPr>
        <w:t xml:space="preserve"> ISC </w:t>
      </w:r>
      <w:proofErr w:type="spellStart"/>
      <w:r w:rsidR="008A3946" w:rsidRPr="009B6268">
        <w:rPr>
          <w:rFonts w:asciiTheme="minorHAnsi" w:hAnsiTheme="minorHAnsi" w:cstheme="minorHAnsi"/>
          <w:sz w:val="20"/>
          <w:szCs w:val="20"/>
        </w:rPr>
        <w:t>pentru</w:t>
      </w:r>
      <w:proofErr w:type="spellEnd"/>
      <w:r w:rsidR="008A3946" w:rsidRPr="009B6268">
        <w:rPr>
          <w:rFonts w:asciiTheme="minorHAnsi" w:hAnsiTheme="minorHAnsi" w:cstheme="minorHAnsi"/>
          <w:sz w:val="20"/>
          <w:szCs w:val="20"/>
        </w:rPr>
        <w:t xml:space="preserve"> </w:t>
      </w:r>
      <w:proofErr w:type="spellStart"/>
      <w:r w:rsidR="008A3946" w:rsidRPr="009B6268">
        <w:rPr>
          <w:rFonts w:asciiTheme="minorHAnsi" w:hAnsiTheme="minorHAnsi" w:cstheme="minorHAnsi"/>
          <w:sz w:val="20"/>
          <w:szCs w:val="20"/>
        </w:rPr>
        <w:t>controlul</w:t>
      </w:r>
      <w:proofErr w:type="spellEnd"/>
      <w:r w:rsidR="008A3946" w:rsidRPr="009B6268">
        <w:rPr>
          <w:rFonts w:asciiTheme="minorHAnsi" w:hAnsiTheme="minorHAnsi" w:cstheme="minorHAnsi"/>
          <w:sz w:val="20"/>
          <w:szCs w:val="20"/>
        </w:rPr>
        <w:t xml:space="preserve"> </w:t>
      </w:r>
      <w:proofErr w:type="spellStart"/>
      <w:r w:rsidR="008A3946" w:rsidRPr="009B6268">
        <w:rPr>
          <w:rFonts w:asciiTheme="minorHAnsi" w:hAnsiTheme="minorHAnsi" w:cstheme="minorHAnsi"/>
          <w:sz w:val="20"/>
          <w:szCs w:val="20"/>
        </w:rPr>
        <w:t>statului</w:t>
      </w:r>
      <w:proofErr w:type="spellEnd"/>
      <w:r w:rsidR="008A3946" w:rsidRPr="009B6268">
        <w:rPr>
          <w:rFonts w:asciiTheme="minorHAnsi" w:hAnsiTheme="minorHAnsi" w:cstheme="minorHAnsi"/>
          <w:sz w:val="20"/>
          <w:szCs w:val="20"/>
        </w:rPr>
        <w:t xml:space="preserve"> </w:t>
      </w:r>
      <w:proofErr w:type="spellStart"/>
      <w:r w:rsidR="008A3946" w:rsidRPr="009B6268">
        <w:rPr>
          <w:rFonts w:asciiTheme="minorHAnsi" w:hAnsiTheme="minorHAnsi" w:cstheme="minorHAnsi"/>
          <w:sz w:val="20"/>
          <w:szCs w:val="20"/>
        </w:rPr>
        <w:t>în</w:t>
      </w:r>
      <w:proofErr w:type="spellEnd"/>
      <w:r w:rsidR="008A3946" w:rsidRPr="009B6268">
        <w:rPr>
          <w:rFonts w:asciiTheme="minorHAnsi" w:hAnsiTheme="minorHAnsi" w:cstheme="minorHAnsi"/>
          <w:sz w:val="20"/>
          <w:szCs w:val="20"/>
        </w:rPr>
        <w:t xml:space="preserve"> </w:t>
      </w:r>
      <w:proofErr w:type="spellStart"/>
      <w:r w:rsidR="008A3946" w:rsidRPr="009B6268">
        <w:rPr>
          <w:rFonts w:asciiTheme="minorHAnsi" w:hAnsiTheme="minorHAnsi" w:cstheme="minorHAnsi"/>
          <w:sz w:val="20"/>
          <w:szCs w:val="20"/>
        </w:rPr>
        <w:t>amenajarea</w:t>
      </w:r>
      <w:proofErr w:type="spellEnd"/>
      <w:r w:rsidR="008A3946" w:rsidRPr="009B6268">
        <w:rPr>
          <w:rFonts w:asciiTheme="minorHAnsi" w:hAnsiTheme="minorHAnsi" w:cstheme="minorHAnsi"/>
          <w:sz w:val="20"/>
          <w:szCs w:val="20"/>
        </w:rPr>
        <w:t xml:space="preserve"> </w:t>
      </w:r>
      <w:proofErr w:type="spellStart"/>
      <w:r w:rsidR="008A3946" w:rsidRPr="009B6268">
        <w:rPr>
          <w:rFonts w:asciiTheme="minorHAnsi" w:hAnsiTheme="minorHAnsi" w:cstheme="minorHAnsi"/>
          <w:sz w:val="20"/>
          <w:szCs w:val="20"/>
        </w:rPr>
        <w:t>teritoriului</w:t>
      </w:r>
      <w:proofErr w:type="spellEnd"/>
      <w:r w:rsidR="008A3946" w:rsidRPr="009B6268">
        <w:rPr>
          <w:rFonts w:asciiTheme="minorHAnsi" w:hAnsiTheme="minorHAnsi" w:cstheme="minorHAnsi"/>
          <w:sz w:val="20"/>
          <w:szCs w:val="20"/>
        </w:rPr>
        <w:t xml:space="preserve">, urbanism </w:t>
      </w:r>
      <w:proofErr w:type="spellStart"/>
      <w:r w:rsidR="008A3946" w:rsidRPr="009B6268">
        <w:rPr>
          <w:rFonts w:asciiTheme="minorHAnsi" w:hAnsiTheme="minorHAnsi" w:cstheme="minorHAnsi"/>
          <w:sz w:val="20"/>
          <w:szCs w:val="20"/>
        </w:rPr>
        <w:t>şi</w:t>
      </w:r>
      <w:proofErr w:type="spellEnd"/>
      <w:r w:rsidR="008A3946" w:rsidRPr="009B6268">
        <w:rPr>
          <w:rFonts w:asciiTheme="minorHAnsi" w:hAnsiTheme="minorHAnsi" w:cstheme="minorHAnsi"/>
          <w:sz w:val="20"/>
          <w:szCs w:val="20"/>
        </w:rPr>
        <w:t xml:space="preserve"> </w:t>
      </w:r>
      <w:proofErr w:type="spellStart"/>
      <w:r w:rsidR="008A3946" w:rsidRPr="009B6268">
        <w:rPr>
          <w:rFonts w:asciiTheme="minorHAnsi" w:hAnsiTheme="minorHAnsi" w:cstheme="minorHAnsi"/>
          <w:sz w:val="20"/>
          <w:szCs w:val="20"/>
        </w:rPr>
        <w:t>pentru</w:t>
      </w:r>
      <w:proofErr w:type="spellEnd"/>
      <w:r w:rsidR="008A3946" w:rsidRPr="009B6268">
        <w:rPr>
          <w:rFonts w:asciiTheme="minorHAnsi" w:hAnsiTheme="minorHAnsi" w:cstheme="minorHAnsi"/>
          <w:sz w:val="20"/>
          <w:szCs w:val="20"/>
        </w:rPr>
        <w:t xml:space="preserve"> </w:t>
      </w:r>
      <w:proofErr w:type="spellStart"/>
      <w:r w:rsidR="008A3946" w:rsidRPr="009B6268">
        <w:rPr>
          <w:rFonts w:asciiTheme="minorHAnsi" w:hAnsiTheme="minorHAnsi" w:cstheme="minorHAnsi"/>
          <w:sz w:val="20"/>
          <w:szCs w:val="20"/>
        </w:rPr>
        <w:t>autorizarea</w:t>
      </w:r>
      <w:proofErr w:type="spellEnd"/>
      <w:r w:rsidR="008A3946" w:rsidRPr="009B6268">
        <w:rPr>
          <w:rFonts w:asciiTheme="minorHAnsi" w:hAnsiTheme="minorHAnsi" w:cstheme="minorHAnsi"/>
          <w:sz w:val="20"/>
          <w:szCs w:val="20"/>
        </w:rPr>
        <w:t xml:space="preserve"> </w:t>
      </w:r>
      <w:proofErr w:type="spellStart"/>
      <w:r w:rsidR="008A3946" w:rsidRPr="009B6268">
        <w:rPr>
          <w:rFonts w:asciiTheme="minorHAnsi" w:hAnsiTheme="minorHAnsi" w:cstheme="minorHAnsi"/>
          <w:sz w:val="20"/>
          <w:szCs w:val="20"/>
        </w:rPr>
        <w:t>lucrărilor</w:t>
      </w:r>
      <w:proofErr w:type="spellEnd"/>
      <w:r w:rsidR="008A3946" w:rsidRPr="009B6268">
        <w:rPr>
          <w:rFonts w:asciiTheme="minorHAnsi" w:hAnsiTheme="minorHAnsi" w:cstheme="minorHAnsi"/>
          <w:sz w:val="20"/>
          <w:szCs w:val="20"/>
        </w:rPr>
        <w:t xml:space="preserve"> de </w:t>
      </w:r>
      <w:proofErr w:type="spellStart"/>
      <w:r w:rsidR="008A3946" w:rsidRPr="009B6268">
        <w:rPr>
          <w:rFonts w:asciiTheme="minorHAnsi" w:hAnsiTheme="minorHAnsi" w:cstheme="minorHAnsi"/>
          <w:sz w:val="20"/>
          <w:szCs w:val="20"/>
        </w:rPr>
        <w:t>construcţii</w:t>
      </w:r>
      <w:proofErr w:type="spellEnd"/>
      <w:r w:rsidR="008A3946" w:rsidRPr="009B6268">
        <w:rPr>
          <w:rFonts w:asciiTheme="minorHAnsi" w:hAnsiTheme="minorHAnsi" w:cstheme="minorHAnsi"/>
          <w:sz w:val="20"/>
          <w:szCs w:val="20"/>
        </w:rPr>
        <w:t xml:space="preserve">; </w:t>
      </w:r>
      <w:proofErr w:type="spellStart"/>
      <w:r w:rsidR="008A3946" w:rsidRPr="009B6268">
        <w:rPr>
          <w:rFonts w:asciiTheme="minorHAnsi" w:hAnsiTheme="minorHAnsi" w:cstheme="minorHAnsi"/>
          <w:sz w:val="20"/>
          <w:szCs w:val="20"/>
        </w:rPr>
        <w:t>cota</w:t>
      </w:r>
      <w:proofErr w:type="spellEnd"/>
      <w:r w:rsidR="008A3946" w:rsidRPr="009B6268">
        <w:rPr>
          <w:rFonts w:asciiTheme="minorHAnsi" w:hAnsiTheme="minorHAnsi" w:cstheme="minorHAnsi"/>
          <w:sz w:val="20"/>
          <w:szCs w:val="20"/>
        </w:rPr>
        <w:t xml:space="preserve"> </w:t>
      </w:r>
      <w:proofErr w:type="spellStart"/>
      <w:r w:rsidR="008A3946" w:rsidRPr="009B6268">
        <w:rPr>
          <w:rFonts w:asciiTheme="minorHAnsi" w:hAnsiTheme="minorHAnsi" w:cstheme="minorHAnsi"/>
          <w:sz w:val="20"/>
          <w:szCs w:val="20"/>
        </w:rPr>
        <w:t>aferentă</w:t>
      </w:r>
      <w:proofErr w:type="spellEnd"/>
      <w:r w:rsidR="008A3946" w:rsidRPr="009B6268">
        <w:rPr>
          <w:rFonts w:asciiTheme="minorHAnsi" w:hAnsiTheme="minorHAnsi" w:cstheme="minorHAnsi"/>
          <w:sz w:val="20"/>
          <w:szCs w:val="20"/>
        </w:rPr>
        <w:t xml:space="preserve"> </w:t>
      </w:r>
      <w:proofErr w:type="spellStart"/>
      <w:r w:rsidR="008A3946" w:rsidRPr="009B6268">
        <w:rPr>
          <w:rFonts w:asciiTheme="minorHAnsi" w:hAnsiTheme="minorHAnsi" w:cstheme="minorHAnsi"/>
          <w:sz w:val="20"/>
          <w:szCs w:val="20"/>
        </w:rPr>
        <w:t>Casei</w:t>
      </w:r>
      <w:proofErr w:type="spellEnd"/>
      <w:r w:rsidR="008A3946" w:rsidRPr="009B6268">
        <w:rPr>
          <w:rFonts w:asciiTheme="minorHAnsi" w:hAnsiTheme="minorHAnsi" w:cstheme="minorHAnsi"/>
          <w:sz w:val="20"/>
          <w:szCs w:val="20"/>
        </w:rPr>
        <w:t xml:space="preserve"> </w:t>
      </w:r>
      <w:proofErr w:type="spellStart"/>
      <w:r w:rsidR="008A3946" w:rsidRPr="009B6268">
        <w:rPr>
          <w:rFonts w:asciiTheme="minorHAnsi" w:hAnsiTheme="minorHAnsi" w:cstheme="minorHAnsi"/>
          <w:sz w:val="20"/>
          <w:szCs w:val="20"/>
        </w:rPr>
        <w:t>Sociale</w:t>
      </w:r>
      <w:proofErr w:type="spellEnd"/>
      <w:r w:rsidR="008A3946" w:rsidRPr="009B6268">
        <w:rPr>
          <w:rFonts w:asciiTheme="minorHAnsi" w:hAnsiTheme="minorHAnsi" w:cstheme="minorHAnsi"/>
          <w:sz w:val="20"/>
          <w:szCs w:val="20"/>
        </w:rPr>
        <w:t xml:space="preserve"> a </w:t>
      </w:r>
      <w:proofErr w:type="spellStart"/>
      <w:r w:rsidR="008A3946" w:rsidRPr="009B6268">
        <w:rPr>
          <w:rFonts w:asciiTheme="minorHAnsi" w:hAnsiTheme="minorHAnsi" w:cstheme="minorHAnsi"/>
          <w:sz w:val="20"/>
          <w:szCs w:val="20"/>
        </w:rPr>
        <w:t>Constructorilor</w:t>
      </w:r>
      <w:proofErr w:type="spellEnd"/>
      <w:r w:rsidR="008A3946" w:rsidRPr="009B6268">
        <w:rPr>
          <w:rFonts w:asciiTheme="minorHAnsi" w:hAnsiTheme="minorHAnsi" w:cstheme="minorHAnsi"/>
          <w:sz w:val="20"/>
          <w:szCs w:val="20"/>
        </w:rPr>
        <w:t xml:space="preserve"> – CSC; </w:t>
      </w:r>
      <w:proofErr w:type="spellStart"/>
      <w:r w:rsidR="008A3946" w:rsidRPr="009B6268">
        <w:rPr>
          <w:rFonts w:asciiTheme="minorHAnsi" w:hAnsiTheme="minorHAnsi" w:cstheme="minorHAnsi"/>
          <w:sz w:val="20"/>
          <w:szCs w:val="20"/>
        </w:rPr>
        <w:t>taxe</w:t>
      </w:r>
      <w:proofErr w:type="spellEnd"/>
      <w:r w:rsidR="008A3946" w:rsidRPr="009B6268">
        <w:rPr>
          <w:rFonts w:asciiTheme="minorHAnsi" w:hAnsiTheme="minorHAnsi" w:cstheme="minorHAnsi"/>
          <w:sz w:val="20"/>
          <w:szCs w:val="20"/>
        </w:rPr>
        <w:t xml:space="preserve"> </w:t>
      </w:r>
      <w:proofErr w:type="spellStart"/>
      <w:r w:rsidR="008A3946" w:rsidRPr="009B6268">
        <w:rPr>
          <w:rFonts w:asciiTheme="minorHAnsi" w:hAnsiTheme="minorHAnsi" w:cstheme="minorHAnsi"/>
          <w:sz w:val="20"/>
          <w:szCs w:val="20"/>
        </w:rPr>
        <w:t>pentru</w:t>
      </w:r>
      <w:proofErr w:type="spellEnd"/>
      <w:r w:rsidR="008A3946" w:rsidRPr="009B6268">
        <w:rPr>
          <w:rFonts w:asciiTheme="minorHAnsi" w:hAnsiTheme="minorHAnsi" w:cstheme="minorHAnsi"/>
          <w:sz w:val="20"/>
          <w:szCs w:val="20"/>
        </w:rPr>
        <w:t xml:space="preserve"> </w:t>
      </w:r>
      <w:proofErr w:type="spellStart"/>
      <w:r w:rsidR="008A3946" w:rsidRPr="009B6268">
        <w:rPr>
          <w:rFonts w:asciiTheme="minorHAnsi" w:hAnsiTheme="minorHAnsi" w:cstheme="minorHAnsi"/>
          <w:sz w:val="20"/>
          <w:szCs w:val="20"/>
        </w:rPr>
        <w:t>acorduri</w:t>
      </w:r>
      <w:proofErr w:type="spellEnd"/>
      <w:r w:rsidR="008A3946" w:rsidRPr="009B6268">
        <w:rPr>
          <w:rFonts w:asciiTheme="minorHAnsi" w:hAnsiTheme="minorHAnsi" w:cstheme="minorHAnsi"/>
          <w:sz w:val="20"/>
          <w:szCs w:val="20"/>
        </w:rPr>
        <w:t xml:space="preserve">, </w:t>
      </w:r>
      <w:proofErr w:type="spellStart"/>
      <w:r w:rsidR="008A3946" w:rsidRPr="009B6268">
        <w:rPr>
          <w:rFonts w:asciiTheme="minorHAnsi" w:hAnsiTheme="minorHAnsi" w:cstheme="minorHAnsi"/>
          <w:sz w:val="20"/>
          <w:szCs w:val="20"/>
        </w:rPr>
        <w:t>avize</w:t>
      </w:r>
      <w:proofErr w:type="spellEnd"/>
      <w:r w:rsidR="008A3946" w:rsidRPr="009B6268">
        <w:rPr>
          <w:rFonts w:asciiTheme="minorHAnsi" w:hAnsiTheme="minorHAnsi" w:cstheme="minorHAnsi"/>
          <w:sz w:val="20"/>
          <w:szCs w:val="20"/>
        </w:rPr>
        <w:t xml:space="preserve"> </w:t>
      </w:r>
      <w:proofErr w:type="spellStart"/>
      <w:r w:rsidR="008A3946" w:rsidRPr="009B6268">
        <w:rPr>
          <w:rFonts w:asciiTheme="minorHAnsi" w:hAnsiTheme="minorHAnsi" w:cstheme="minorHAnsi"/>
          <w:sz w:val="20"/>
          <w:szCs w:val="20"/>
        </w:rPr>
        <w:t>conforme</w:t>
      </w:r>
      <w:proofErr w:type="spellEnd"/>
      <w:r w:rsidR="008A3946" w:rsidRPr="009B6268">
        <w:rPr>
          <w:rFonts w:asciiTheme="minorHAnsi" w:hAnsiTheme="minorHAnsi" w:cstheme="minorHAnsi"/>
          <w:sz w:val="20"/>
          <w:szCs w:val="20"/>
        </w:rPr>
        <w:t xml:space="preserve"> </w:t>
      </w:r>
      <w:proofErr w:type="spellStart"/>
      <w:r w:rsidR="008A3946" w:rsidRPr="009B6268">
        <w:rPr>
          <w:rFonts w:asciiTheme="minorHAnsi" w:hAnsiTheme="minorHAnsi" w:cstheme="minorHAnsi"/>
          <w:sz w:val="20"/>
          <w:szCs w:val="20"/>
        </w:rPr>
        <w:t>şi</w:t>
      </w:r>
      <w:proofErr w:type="spellEnd"/>
      <w:r w:rsidR="008A3946" w:rsidRPr="009B6268">
        <w:rPr>
          <w:rFonts w:asciiTheme="minorHAnsi" w:hAnsiTheme="minorHAnsi" w:cstheme="minorHAnsi"/>
          <w:sz w:val="20"/>
          <w:szCs w:val="20"/>
        </w:rPr>
        <w:t xml:space="preserve"> </w:t>
      </w:r>
      <w:proofErr w:type="spellStart"/>
      <w:r w:rsidR="008A3946" w:rsidRPr="009B6268">
        <w:rPr>
          <w:rFonts w:asciiTheme="minorHAnsi" w:hAnsiTheme="minorHAnsi" w:cstheme="minorHAnsi"/>
          <w:sz w:val="20"/>
          <w:szCs w:val="20"/>
        </w:rPr>
        <w:t>autorizaţia</w:t>
      </w:r>
      <w:proofErr w:type="spellEnd"/>
      <w:r w:rsidR="008A3946" w:rsidRPr="009B6268">
        <w:rPr>
          <w:rFonts w:asciiTheme="minorHAnsi" w:hAnsiTheme="minorHAnsi" w:cstheme="minorHAnsi"/>
          <w:sz w:val="20"/>
          <w:szCs w:val="20"/>
        </w:rPr>
        <w:t xml:space="preserve"> de </w:t>
      </w:r>
      <w:proofErr w:type="spellStart"/>
      <w:r w:rsidR="008A3946" w:rsidRPr="009B6268">
        <w:rPr>
          <w:rFonts w:asciiTheme="minorHAnsi" w:hAnsiTheme="minorHAnsi" w:cstheme="minorHAnsi"/>
          <w:sz w:val="20"/>
          <w:szCs w:val="20"/>
        </w:rPr>
        <w:t>construire</w:t>
      </w:r>
      <w:proofErr w:type="spellEnd"/>
      <w:r w:rsidR="008A3946" w:rsidRPr="009B6268">
        <w:rPr>
          <w:rFonts w:asciiTheme="minorHAnsi" w:hAnsiTheme="minorHAnsi" w:cstheme="minorHAnsi"/>
          <w:sz w:val="20"/>
          <w:szCs w:val="20"/>
        </w:rPr>
        <w:t>/</w:t>
      </w:r>
      <w:proofErr w:type="spellStart"/>
      <w:r w:rsidR="008A3946" w:rsidRPr="009B6268">
        <w:rPr>
          <w:rFonts w:asciiTheme="minorHAnsi" w:hAnsiTheme="minorHAnsi" w:cstheme="minorHAnsi"/>
          <w:sz w:val="20"/>
          <w:szCs w:val="20"/>
        </w:rPr>
        <w:t>desfiinţare</w:t>
      </w:r>
      <w:proofErr w:type="spellEnd"/>
      <w:r w:rsidRPr="009B6268">
        <w:rPr>
          <w:rFonts w:asciiTheme="minorHAnsi" w:hAnsiTheme="minorHAnsi" w:cstheme="minorHAnsi"/>
          <w:sz w:val="20"/>
          <w:szCs w:val="20"/>
        </w:rPr>
        <w:t>.</w:t>
      </w:r>
    </w:p>
    <w:p w14:paraId="0402634F" w14:textId="77777777" w:rsidR="00B83E41" w:rsidRPr="009B6268" w:rsidRDefault="00794DED" w:rsidP="00B83E41">
      <w:pPr>
        <w:pStyle w:val="Heading3"/>
        <w:rPr>
          <w:rFonts w:cstheme="minorHAnsi"/>
          <w:sz w:val="20"/>
          <w:szCs w:val="20"/>
        </w:rPr>
      </w:pPr>
      <w:r w:rsidRPr="009B6268">
        <w:rPr>
          <w:rFonts w:cstheme="minorHAnsi"/>
          <w:sz w:val="20"/>
          <w:szCs w:val="20"/>
        </w:rPr>
        <w:t>Art.</w:t>
      </w:r>
      <w:r w:rsidR="00B83E41" w:rsidRPr="009B6268">
        <w:rPr>
          <w:rFonts w:cstheme="minorHAnsi"/>
          <w:sz w:val="20"/>
          <w:szCs w:val="20"/>
        </w:rPr>
        <w:t xml:space="preserve"> </w:t>
      </w:r>
      <w:r w:rsidR="00CF2F4A" w:rsidRPr="009B6268">
        <w:rPr>
          <w:rFonts w:cstheme="minorHAnsi"/>
          <w:sz w:val="20"/>
          <w:szCs w:val="20"/>
        </w:rPr>
        <w:t>2</w:t>
      </w:r>
      <w:r w:rsidR="007A032A" w:rsidRPr="009B6268">
        <w:rPr>
          <w:rFonts w:cstheme="minorHAnsi"/>
          <w:sz w:val="20"/>
          <w:szCs w:val="20"/>
        </w:rPr>
        <w:t>8</w:t>
      </w:r>
      <w:r w:rsidRPr="009B6268">
        <w:rPr>
          <w:rFonts w:cstheme="minorHAnsi"/>
          <w:sz w:val="20"/>
          <w:szCs w:val="20"/>
        </w:rPr>
        <w:t>.</w:t>
      </w:r>
      <w:r w:rsidR="004A2B40" w:rsidRPr="009B6268">
        <w:rPr>
          <w:rFonts w:cstheme="minorHAnsi"/>
          <w:sz w:val="20"/>
          <w:szCs w:val="20"/>
        </w:rPr>
        <w:t xml:space="preserve"> </w:t>
      </w:r>
    </w:p>
    <w:p w14:paraId="6AA86DB1" w14:textId="77777777" w:rsidR="00920AAC" w:rsidRPr="009B6268" w:rsidRDefault="0056557D" w:rsidP="00A101A9">
      <w:pPr>
        <w:pStyle w:val="ListParagraph"/>
        <w:ind w:left="454"/>
        <w:rPr>
          <w:rFonts w:asciiTheme="minorHAnsi" w:hAnsiTheme="minorHAnsi" w:cstheme="minorHAnsi"/>
          <w:sz w:val="20"/>
          <w:szCs w:val="20"/>
        </w:rPr>
      </w:pPr>
      <w:r w:rsidRPr="009B6268">
        <w:rPr>
          <w:rFonts w:asciiTheme="minorHAnsi" w:hAnsiTheme="minorHAnsi" w:cstheme="minorHAnsi"/>
          <w:sz w:val="20"/>
          <w:szCs w:val="20"/>
        </w:rPr>
        <w:t xml:space="preserve">Taxa pe </w:t>
      </w:r>
      <w:proofErr w:type="spellStart"/>
      <w:r w:rsidRPr="009B6268">
        <w:rPr>
          <w:rFonts w:asciiTheme="minorHAnsi" w:hAnsiTheme="minorHAnsi" w:cstheme="minorHAnsi"/>
          <w:sz w:val="20"/>
          <w:szCs w:val="20"/>
        </w:rPr>
        <w:t>valoarea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adăugată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aferentă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cheltuielilor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eligibile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este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eligibilă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condițiile</w:t>
      </w:r>
      <w:proofErr w:type="spellEnd"/>
      <w:r w:rsidRPr="009B6268">
        <w:rPr>
          <w:rFonts w:asciiTheme="minorHAnsi" w:hAnsiTheme="minorHAnsi" w:cstheme="minorHAnsi"/>
          <w:sz w:val="20"/>
          <w:szCs w:val="20"/>
        </w:rPr>
        <w:t xml:space="preserve"> art. 9 din </w:t>
      </w:r>
      <w:proofErr w:type="spellStart"/>
      <w:r w:rsidRPr="009B6268">
        <w:rPr>
          <w:rFonts w:asciiTheme="minorHAnsi" w:hAnsiTheme="minorHAnsi" w:cstheme="minorHAnsi"/>
          <w:sz w:val="20"/>
          <w:szCs w:val="20"/>
        </w:rPr>
        <w:t>Hotărârea</w:t>
      </w:r>
      <w:proofErr w:type="spellEnd"/>
      <w:r w:rsidRPr="009B6268">
        <w:rPr>
          <w:rFonts w:asciiTheme="minorHAnsi" w:hAnsiTheme="minorHAnsi" w:cstheme="minorHAnsi"/>
          <w:sz w:val="20"/>
          <w:szCs w:val="20"/>
        </w:rPr>
        <w:t xml:space="preserve"> nr. 873 din 6 </w:t>
      </w:r>
      <w:proofErr w:type="spellStart"/>
      <w:r w:rsidRPr="009B6268">
        <w:rPr>
          <w:rFonts w:asciiTheme="minorHAnsi" w:hAnsiTheme="minorHAnsi" w:cstheme="minorHAnsi"/>
          <w:sz w:val="20"/>
          <w:szCs w:val="20"/>
        </w:rPr>
        <w:t>iulie</w:t>
      </w:r>
      <w:proofErr w:type="spellEnd"/>
      <w:r w:rsidRPr="009B6268">
        <w:rPr>
          <w:rFonts w:asciiTheme="minorHAnsi" w:hAnsiTheme="minorHAnsi" w:cstheme="minorHAnsi"/>
          <w:sz w:val="20"/>
          <w:szCs w:val="20"/>
        </w:rPr>
        <w:t xml:space="preserve"> 2022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stabilirea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cadrului</w:t>
      </w:r>
      <w:proofErr w:type="spellEnd"/>
      <w:r w:rsidRPr="009B6268">
        <w:rPr>
          <w:rFonts w:asciiTheme="minorHAnsi" w:hAnsiTheme="minorHAnsi" w:cstheme="minorHAnsi"/>
          <w:sz w:val="20"/>
          <w:szCs w:val="20"/>
        </w:rPr>
        <w:t xml:space="preserve"> legal </w:t>
      </w:r>
      <w:proofErr w:type="spellStart"/>
      <w:r w:rsidRPr="009B6268">
        <w:rPr>
          <w:rFonts w:asciiTheme="minorHAnsi" w:hAnsiTheme="minorHAnsi" w:cstheme="minorHAnsi"/>
          <w:sz w:val="20"/>
          <w:szCs w:val="20"/>
        </w:rPr>
        <w:t>privind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eligibilitatea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cheltuielilor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efectuate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beneficiari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cadrul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operațiunilor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finanțate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perioada</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programare</w:t>
      </w:r>
      <w:proofErr w:type="spellEnd"/>
      <w:r w:rsidRPr="009B6268">
        <w:rPr>
          <w:rFonts w:asciiTheme="minorHAnsi" w:hAnsiTheme="minorHAnsi" w:cstheme="minorHAnsi"/>
          <w:sz w:val="20"/>
          <w:szCs w:val="20"/>
        </w:rPr>
        <w:t xml:space="preserve"> 2021-2027 </w:t>
      </w:r>
      <w:proofErr w:type="spellStart"/>
      <w:r w:rsidRPr="009B6268">
        <w:rPr>
          <w:rFonts w:asciiTheme="minorHAnsi" w:hAnsiTheme="minorHAnsi" w:cstheme="minorHAnsi"/>
          <w:sz w:val="20"/>
          <w:szCs w:val="20"/>
        </w:rPr>
        <w:t>prin</w:t>
      </w:r>
      <w:proofErr w:type="spellEnd"/>
      <w:r w:rsidRPr="009B6268">
        <w:rPr>
          <w:rFonts w:asciiTheme="minorHAnsi" w:hAnsiTheme="minorHAnsi" w:cstheme="minorHAnsi"/>
          <w:sz w:val="20"/>
          <w:szCs w:val="20"/>
        </w:rPr>
        <w:t xml:space="preserve"> Fondul </w:t>
      </w:r>
      <w:proofErr w:type="spellStart"/>
      <w:r w:rsidRPr="009B6268">
        <w:rPr>
          <w:rFonts w:asciiTheme="minorHAnsi" w:hAnsiTheme="minorHAnsi" w:cstheme="minorHAnsi"/>
          <w:sz w:val="20"/>
          <w:szCs w:val="20"/>
        </w:rPr>
        <w:t>european</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dezvoltare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regională</w:t>
      </w:r>
      <w:proofErr w:type="spellEnd"/>
      <w:r w:rsidRPr="009B6268">
        <w:rPr>
          <w:rFonts w:asciiTheme="minorHAnsi" w:hAnsiTheme="minorHAnsi" w:cstheme="minorHAnsi"/>
          <w:sz w:val="20"/>
          <w:szCs w:val="20"/>
        </w:rPr>
        <w:t xml:space="preserve">, Fondul social </w:t>
      </w:r>
      <w:proofErr w:type="spellStart"/>
      <w:r w:rsidRPr="009B6268">
        <w:rPr>
          <w:rFonts w:asciiTheme="minorHAnsi" w:hAnsiTheme="minorHAnsi" w:cstheme="minorHAnsi"/>
          <w:sz w:val="20"/>
          <w:szCs w:val="20"/>
        </w:rPr>
        <w:t>european</w:t>
      </w:r>
      <w:proofErr w:type="spellEnd"/>
      <w:r w:rsidRPr="009B6268">
        <w:rPr>
          <w:rFonts w:asciiTheme="minorHAnsi" w:hAnsiTheme="minorHAnsi" w:cstheme="minorHAnsi"/>
          <w:sz w:val="20"/>
          <w:szCs w:val="20"/>
        </w:rPr>
        <w:t xml:space="preserve"> Plus, Fondul de </w:t>
      </w:r>
      <w:proofErr w:type="spellStart"/>
      <w:r w:rsidRPr="009B6268">
        <w:rPr>
          <w:rFonts w:asciiTheme="minorHAnsi" w:hAnsiTheme="minorHAnsi" w:cstheme="minorHAnsi"/>
          <w:sz w:val="20"/>
          <w:szCs w:val="20"/>
        </w:rPr>
        <w:t>coeziune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Fondul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o </w:t>
      </w:r>
      <w:proofErr w:type="spellStart"/>
      <w:r w:rsidRPr="009B6268">
        <w:rPr>
          <w:rFonts w:asciiTheme="minorHAnsi" w:hAnsiTheme="minorHAnsi" w:cstheme="minorHAnsi"/>
          <w:sz w:val="20"/>
          <w:szCs w:val="20"/>
        </w:rPr>
        <w:t>tranziție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justă</w:t>
      </w:r>
      <w:proofErr w:type="spellEnd"/>
      <w:r w:rsidR="00920AAC" w:rsidRPr="009B6268">
        <w:rPr>
          <w:rFonts w:asciiTheme="minorHAnsi" w:hAnsiTheme="minorHAnsi" w:cstheme="minorHAnsi"/>
          <w:sz w:val="20"/>
          <w:szCs w:val="20"/>
        </w:rPr>
        <w:t>.</w:t>
      </w:r>
    </w:p>
    <w:p w14:paraId="5A850EA5" w14:textId="77777777" w:rsidR="00B83E41" w:rsidRPr="009B6268" w:rsidRDefault="00794DED" w:rsidP="00B83E41">
      <w:pPr>
        <w:pStyle w:val="Heading3"/>
        <w:rPr>
          <w:rFonts w:cstheme="minorHAnsi"/>
          <w:sz w:val="20"/>
          <w:szCs w:val="20"/>
        </w:rPr>
      </w:pPr>
      <w:r w:rsidRPr="009B6268">
        <w:rPr>
          <w:rFonts w:cstheme="minorHAnsi"/>
          <w:sz w:val="20"/>
          <w:szCs w:val="20"/>
        </w:rPr>
        <w:t>Art.</w:t>
      </w:r>
      <w:r w:rsidR="00B83E41" w:rsidRPr="009B6268">
        <w:rPr>
          <w:rFonts w:cstheme="minorHAnsi"/>
          <w:sz w:val="20"/>
          <w:szCs w:val="20"/>
        </w:rPr>
        <w:t xml:space="preserve"> </w:t>
      </w:r>
      <w:r w:rsidR="00CF2F4A" w:rsidRPr="009B6268">
        <w:rPr>
          <w:rFonts w:cstheme="minorHAnsi"/>
          <w:sz w:val="20"/>
          <w:szCs w:val="20"/>
        </w:rPr>
        <w:t>2</w:t>
      </w:r>
      <w:r w:rsidR="007A032A" w:rsidRPr="009B6268">
        <w:rPr>
          <w:rFonts w:cstheme="minorHAnsi"/>
          <w:sz w:val="20"/>
          <w:szCs w:val="20"/>
        </w:rPr>
        <w:t>9</w:t>
      </w:r>
      <w:r w:rsidR="004A2B40" w:rsidRPr="009B6268">
        <w:rPr>
          <w:rFonts w:cstheme="minorHAnsi"/>
          <w:sz w:val="20"/>
          <w:szCs w:val="20"/>
        </w:rPr>
        <w:t xml:space="preserve">. </w:t>
      </w:r>
    </w:p>
    <w:p w14:paraId="3D8FA6A2" w14:textId="6344C3B9" w:rsidR="00252F5A" w:rsidRPr="009B6268" w:rsidRDefault="00E46B9D" w:rsidP="00A101A9">
      <w:pPr>
        <w:pStyle w:val="ListParagraph"/>
        <w:ind w:left="454"/>
        <w:rPr>
          <w:rFonts w:asciiTheme="minorHAnsi" w:hAnsiTheme="minorHAnsi" w:cstheme="minorHAnsi"/>
          <w:sz w:val="20"/>
          <w:szCs w:val="20"/>
        </w:rPr>
      </w:pPr>
      <w:r w:rsidRPr="009B6268">
        <w:rPr>
          <w:rFonts w:asciiTheme="minorHAnsi" w:hAnsiTheme="minorHAnsi" w:cstheme="minorHAnsi"/>
          <w:sz w:val="20"/>
          <w:szCs w:val="20"/>
        </w:rPr>
        <w:t>Sunt considerate</w:t>
      </w:r>
      <w:r w:rsidR="00252F5A" w:rsidRPr="009B6268">
        <w:rPr>
          <w:rFonts w:asciiTheme="minorHAnsi" w:hAnsiTheme="minorHAnsi" w:cstheme="minorHAnsi"/>
          <w:sz w:val="20"/>
          <w:szCs w:val="20"/>
        </w:rPr>
        <w:t xml:space="preserve"> </w:t>
      </w:r>
      <w:proofErr w:type="spellStart"/>
      <w:r w:rsidR="00252F5A" w:rsidRPr="009B6268">
        <w:rPr>
          <w:rFonts w:asciiTheme="minorHAnsi" w:hAnsiTheme="minorHAnsi" w:cstheme="minorHAnsi"/>
          <w:sz w:val="20"/>
          <w:szCs w:val="20"/>
        </w:rPr>
        <w:t>neeligibile</w:t>
      </w:r>
      <w:proofErr w:type="spellEnd"/>
      <w:r w:rsidR="00932BE3" w:rsidRPr="009B6268">
        <w:rPr>
          <w:rFonts w:asciiTheme="minorHAnsi" w:hAnsiTheme="minorHAnsi" w:cstheme="minorHAnsi"/>
          <w:sz w:val="20"/>
          <w:szCs w:val="20"/>
        </w:rPr>
        <w:t xml:space="preserve"> </w:t>
      </w:r>
      <w:proofErr w:type="spellStart"/>
      <w:r w:rsidR="00932BE3" w:rsidRPr="009B6268">
        <w:rPr>
          <w:rFonts w:asciiTheme="minorHAnsi" w:hAnsiTheme="minorHAnsi" w:cstheme="minorHAnsi"/>
          <w:sz w:val="20"/>
          <w:szCs w:val="20"/>
        </w:rPr>
        <w:t>urm</w:t>
      </w:r>
      <w:r w:rsidR="00182E15" w:rsidRPr="009B6268">
        <w:rPr>
          <w:rFonts w:asciiTheme="minorHAnsi" w:hAnsiTheme="minorHAnsi" w:cstheme="minorHAnsi"/>
          <w:sz w:val="20"/>
          <w:szCs w:val="20"/>
        </w:rPr>
        <w:t>ă</w:t>
      </w:r>
      <w:r w:rsidR="00252F5A" w:rsidRPr="009B6268">
        <w:rPr>
          <w:rFonts w:asciiTheme="minorHAnsi" w:hAnsiTheme="minorHAnsi" w:cstheme="minorHAnsi"/>
          <w:sz w:val="20"/>
          <w:szCs w:val="20"/>
        </w:rPr>
        <w:t>toarele</w:t>
      </w:r>
      <w:proofErr w:type="spellEnd"/>
      <w:r w:rsidR="00252F5A" w:rsidRPr="009B6268">
        <w:rPr>
          <w:rFonts w:asciiTheme="minorHAnsi" w:hAnsiTheme="minorHAnsi" w:cstheme="minorHAnsi"/>
          <w:sz w:val="20"/>
          <w:szCs w:val="20"/>
        </w:rPr>
        <w:t xml:space="preserve"> </w:t>
      </w:r>
      <w:proofErr w:type="spellStart"/>
      <w:r w:rsidR="00252F5A" w:rsidRPr="009B6268">
        <w:rPr>
          <w:rFonts w:asciiTheme="minorHAnsi" w:hAnsiTheme="minorHAnsi" w:cstheme="minorHAnsi"/>
          <w:sz w:val="20"/>
          <w:szCs w:val="20"/>
        </w:rPr>
        <w:t>categorii</w:t>
      </w:r>
      <w:proofErr w:type="spellEnd"/>
      <w:r w:rsidR="00252F5A" w:rsidRPr="009B6268">
        <w:rPr>
          <w:rFonts w:asciiTheme="minorHAnsi" w:hAnsiTheme="minorHAnsi" w:cstheme="minorHAnsi"/>
          <w:sz w:val="20"/>
          <w:szCs w:val="20"/>
        </w:rPr>
        <w:t xml:space="preserve"> de </w:t>
      </w:r>
      <w:proofErr w:type="spellStart"/>
      <w:r w:rsidR="00252F5A" w:rsidRPr="009B6268">
        <w:rPr>
          <w:rFonts w:asciiTheme="minorHAnsi" w:hAnsiTheme="minorHAnsi" w:cstheme="minorHAnsi"/>
          <w:sz w:val="20"/>
          <w:szCs w:val="20"/>
        </w:rPr>
        <w:t>cheltuieli</w:t>
      </w:r>
      <w:proofErr w:type="spellEnd"/>
      <w:r w:rsidR="00B74C2C" w:rsidRPr="009B6268">
        <w:rPr>
          <w:rFonts w:asciiTheme="minorHAnsi" w:hAnsiTheme="minorHAnsi" w:cstheme="minorHAnsi"/>
          <w:sz w:val="20"/>
          <w:szCs w:val="20"/>
          <w:lang w:val="ro-RO"/>
        </w:rPr>
        <w:t xml:space="preserve"> și activități</w:t>
      </w:r>
      <w:r w:rsidR="00252F5A" w:rsidRPr="009B6268">
        <w:rPr>
          <w:rFonts w:asciiTheme="minorHAnsi" w:hAnsiTheme="minorHAnsi" w:cstheme="minorHAnsi"/>
          <w:sz w:val="20"/>
          <w:szCs w:val="20"/>
        </w:rPr>
        <w:t>:</w:t>
      </w:r>
    </w:p>
    <w:p w14:paraId="4AF874C2" w14:textId="77777777" w:rsidR="00A25FD8" w:rsidRPr="009B6268" w:rsidRDefault="00A25FD8" w:rsidP="00C05046">
      <w:pPr>
        <w:pStyle w:val="ListParagraph"/>
        <w:numPr>
          <w:ilvl w:val="1"/>
          <w:numId w:val="32"/>
        </w:numPr>
        <w:rPr>
          <w:rFonts w:asciiTheme="minorHAnsi" w:hAnsiTheme="minorHAnsi" w:cstheme="minorHAnsi"/>
          <w:sz w:val="20"/>
          <w:szCs w:val="20"/>
        </w:rPr>
      </w:pPr>
      <w:proofErr w:type="spellStart"/>
      <w:r w:rsidRPr="009B6268">
        <w:rPr>
          <w:rFonts w:asciiTheme="minorHAnsi" w:hAnsiTheme="minorHAnsi" w:cstheme="minorHAnsi"/>
          <w:sz w:val="20"/>
          <w:szCs w:val="20"/>
        </w:rPr>
        <w:t>cheltuielile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prevăzute</w:t>
      </w:r>
      <w:proofErr w:type="spellEnd"/>
      <w:r w:rsidRPr="009B6268">
        <w:rPr>
          <w:rFonts w:asciiTheme="minorHAnsi" w:hAnsiTheme="minorHAnsi" w:cstheme="minorHAnsi"/>
          <w:sz w:val="20"/>
          <w:szCs w:val="20"/>
        </w:rPr>
        <w:t xml:space="preserve"> la art. 10 din HG. nr. 873/2022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stabilirea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cadrului</w:t>
      </w:r>
      <w:proofErr w:type="spellEnd"/>
      <w:r w:rsidRPr="009B6268">
        <w:rPr>
          <w:rFonts w:asciiTheme="minorHAnsi" w:hAnsiTheme="minorHAnsi" w:cstheme="minorHAnsi"/>
          <w:sz w:val="20"/>
          <w:szCs w:val="20"/>
        </w:rPr>
        <w:t xml:space="preserve"> legal </w:t>
      </w:r>
      <w:proofErr w:type="spellStart"/>
      <w:r w:rsidRPr="009B6268">
        <w:rPr>
          <w:rFonts w:asciiTheme="minorHAnsi" w:hAnsiTheme="minorHAnsi" w:cstheme="minorHAnsi"/>
          <w:sz w:val="20"/>
          <w:szCs w:val="20"/>
        </w:rPr>
        <w:t>privind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eligibilitatea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cheltuielilor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efectuate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beneficiar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cadrul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operațiunilor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finanțate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perioada</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programare</w:t>
      </w:r>
      <w:proofErr w:type="spellEnd"/>
      <w:r w:rsidRPr="009B6268">
        <w:rPr>
          <w:rFonts w:asciiTheme="minorHAnsi" w:hAnsiTheme="minorHAnsi" w:cstheme="minorHAnsi"/>
          <w:sz w:val="20"/>
          <w:szCs w:val="20"/>
        </w:rPr>
        <w:t xml:space="preserve"> 2021-2027 </w:t>
      </w:r>
      <w:proofErr w:type="spellStart"/>
      <w:r w:rsidRPr="009B6268">
        <w:rPr>
          <w:rFonts w:asciiTheme="minorHAnsi" w:hAnsiTheme="minorHAnsi" w:cstheme="minorHAnsi"/>
          <w:sz w:val="20"/>
          <w:szCs w:val="20"/>
        </w:rPr>
        <w:t>prin</w:t>
      </w:r>
      <w:proofErr w:type="spellEnd"/>
      <w:r w:rsidRPr="009B6268">
        <w:rPr>
          <w:rFonts w:asciiTheme="minorHAnsi" w:hAnsiTheme="minorHAnsi" w:cstheme="minorHAnsi"/>
          <w:sz w:val="20"/>
          <w:szCs w:val="20"/>
        </w:rPr>
        <w:t xml:space="preserve"> Fondul </w:t>
      </w:r>
      <w:proofErr w:type="spellStart"/>
      <w:r w:rsidRPr="009B6268">
        <w:rPr>
          <w:rFonts w:asciiTheme="minorHAnsi" w:hAnsiTheme="minorHAnsi" w:cstheme="minorHAnsi"/>
          <w:sz w:val="20"/>
          <w:szCs w:val="20"/>
        </w:rPr>
        <w:t>european</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dezvoltare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regională</w:t>
      </w:r>
      <w:proofErr w:type="spellEnd"/>
      <w:r w:rsidRPr="009B6268">
        <w:rPr>
          <w:rFonts w:asciiTheme="minorHAnsi" w:hAnsiTheme="minorHAnsi" w:cstheme="minorHAnsi"/>
          <w:sz w:val="20"/>
          <w:szCs w:val="20"/>
        </w:rPr>
        <w:t xml:space="preserve">, Fondul social </w:t>
      </w:r>
      <w:proofErr w:type="spellStart"/>
      <w:r w:rsidRPr="009B6268">
        <w:rPr>
          <w:rFonts w:asciiTheme="minorHAnsi" w:hAnsiTheme="minorHAnsi" w:cstheme="minorHAnsi"/>
          <w:sz w:val="20"/>
          <w:szCs w:val="20"/>
        </w:rPr>
        <w:t>european</w:t>
      </w:r>
      <w:proofErr w:type="spellEnd"/>
      <w:r w:rsidRPr="009B6268">
        <w:rPr>
          <w:rFonts w:asciiTheme="minorHAnsi" w:hAnsiTheme="minorHAnsi" w:cstheme="minorHAnsi"/>
          <w:sz w:val="20"/>
          <w:szCs w:val="20"/>
        </w:rPr>
        <w:t xml:space="preserve"> Plus, Fondul de </w:t>
      </w:r>
      <w:proofErr w:type="spellStart"/>
      <w:r w:rsidRPr="009B6268">
        <w:rPr>
          <w:rFonts w:asciiTheme="minorHAnsi" w:hAnsiTheme="minorHAnsi" w:cstheme="minorHAnsi"/>
          <w:sz w:val="20"/>
          <w:szCs w:val="20"/>
        </w:rPr>
        <w:t>coeziune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Fondul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o </w:t>
      </w:r>
      <w:proofErr w:type="spellStart"/>
      <w:r w:rsidRPr="009B6268">
        <w:rPr>
          <w:rFonts w:asciiTheme="minorHAnsi" w:hAnsiTheme="minorHAnsi" w:cstheme="minorHAnsi"/>
          <w:sz w:val="20"/>
          <w:szCs w:val="20"/>
        </w:rPr>
        <w:t>tranziție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justă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respectiv</w:t>
      </w:r>
      <w:proofErr w:type="spellEnd"/>
      <w:r w:rsidRPr="009B6268">
        <w:rPr>
          <w:rFonts w:asciiTheme="minorHAnsi" w:hAnsiTheme="minorHAnsi" w:cstheme="minorHAnsi"/>
          <w:sz w:val="20"/>
          <w:szCs w:val="20"/>
        </w:rPr>
        <w:t>:</w:t>
      </w:r>
    </w:p>
    <w:p w14:paraId="38A4237F" w14:textId="77777777" w:rsidR="00A25FD8" w:rsidRPr="009B6268" w:rsidRDefault="00A25FD8" w:rsidP="00C05046">
      <w:pPr>
        <w:pStyle w:val="ListParagraph"/>
        <w:numPr>
          <w:ilvl w:val="2"/>
          <w:numId w:val="32"/>
        </w:numPr>
        <w:rPr>
          <w:rFonts w:asciiTheme="minorHAnsi" w:hAnsiTheme="minorHAnsi" w:cstheme="minorHAnsi"/>
          <w:sz w:val="20"/>
          <w:szCs w:val="20"/>
        </w:rPr>
      </w:pPr>
      <w:proofErr w:type="spellStart"/>
      <w:r w:rsidRPr="009B6268">
        <w:rPr>
          <w:rFonts w:asciiTheme="minorHAnsi" w:hAnsiTheme="minorHAnsi" w:cstheme="minorHAnsi"/>
          <w:sz w:val="20"/>
          <w:szCs w:val="20"/>
        </w:rPr>
        <w:lastRenderedPageBreak/>
        <w:t>cheltuielile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prevăzute</w:t>
      </w:r>
      <w:proofErr w:type="spellEnd"/>
      <w:r w:rsidRPr="009B6268">
        <w:rPr>
          <w:rFonts w:asciiTheme="minorHAnsi" w:hAnsiTheme="minorHAnsi" w:cstheme="minorHAnsi"/>
          <w:sz w:val="20"/>
          <w:szCs w:val="20"/>
        </w:rPr>
        <w:t xml:space="preserve"> la art. 64 din </w:t>
      </w:r>
      <w:proofErr w:type="spellStart"/>
      <w:r w:rsidRPr="009B6268">
        <w:rPr>
          <w:rFonts w:asciiTheme="minorHAnsi" w:hAnsiTheme="minorHAnsi" w:cstheme="minorHAnsi"/>
          <w:sz w:val="20"/>
          <w:szCs w:val="20"/>
        </w:rPr>
        <w:t>Regulamentul</w:t>
      </w:r>
      <w:proofErr w:type="spellEnd"/>
      <w:r w:rsidRPr="009B6268">
        <w:rPr>
          <w:rFonts w:asciiTheme="minorHAnsi" w:hAnsiTheme="minorHAnsi" w:cstheme="minorHAnsi"/>
          <w:sz w:val="20"/>
          <w:szCs w:val="20"/>
        </w:rPr>
        <w:t xml:space="preserve"> (UE) 2021/1060;</w:t>
      </w:r>
    </w:p>
    <w:p w14:paraId="0BF2A3FE" w14:textId="77777777" w:rsidR="00A25FD8" w:rsidRPr="009B6268" w:rsidRDefault="00A25FD8" w:rsidP="00C05046">
      <w:pPr>
        <w:pStyle w:val="ListParagraph"/>
        <w:numPr>
          <w:ilvl w:val="2"/>
          <w:numId w:val="32"/>
        </w:numPr>
        <w:rPr>
          <w:rFonts w:asciiTheme="minorHAnsi" w:hAnsiTheme="minorHAnsi" w:cstheme="minorHAnsi"/>
          <w:sz w:val="20"/>
          <w:szCs w:val="20"/>
        </w:rPr>
      </w:pPr>
      <w:proofErr w:type="spellStart"/>
      <w:r w:rsidRPr="009B6268">
        <w:rPr>
          <w:rFonts w:asciiTheme="minorHAnsi" w:hAnsiTheme="minorHAnsi" w:cstheme="minorHAnsi"/>
          <w:sz w:val="20"/>
          <w:szCs w:val="20"/>
        </w:rPr>
        <w:t>cheltuielile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efectuate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sprijinul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relocării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potrivit</w:t>
      </w:r>
      <w:proofErr w:type="spellEnd"/>
      <w:r w:rsidRPr="009B6268">
        <w:rPr>
          <w:rFonts w:asciiTheme="minorHAnsi" w:hAnsiTheme="minorHAnsi" w:cstheme="minorHAnsi"/>
          <w:sz w:val="20"/>
          <w:szCs w:val="20"/>
        </w:rPr>
        <w:t xml:space="preserve"> art. 66 din </w:t>
      </w:r>
      <w:proofErr w:type="spellStart"/>
      <w:r w:rsidRPr="009B6268">
        <w:rPr>
          <w:rFonts w:asciiTheme="minorHAnsi" w:hAnsiTheme="minorHAnsi" w:cstheme="minorHAnsi"/>
          <w:sz w:val="20"/>
          <w:szCs w:val="20"/>
        </w:rPr>
        <w:t>Regulamentul</w:t>
      </w:r>
      <w:proofErr w:type="spellEnd"/>
      <w:r w:rsidRPr="009B6268">
        <w:rPr>
          <w:rFonts w:asciiTheme="minorHAnsi" w:hAnsiTheme="minorHAnsi" w:cstheme="minorHAnsi"/>
          <w:sz w:val="20"/>
          <w:szCs w:val="20"/>
        </w:rPr>
        <w:t xml:space="preserve"> (UE) 2021/1.060;</w:t>
      </w:r>
    </w:p>
    <w:p w14:paraId="768A0D7A" w14:textId="77777777" w:rsidR="00A25FD8" w:rsidRPr="009B6268" w:rsidRDefault="00A25FD8" w:rsidP="00C05046">
      <w:pPr>
        <w:pStyle w:val="ListParagraph"/>
        <w:numPr>
          <w:ilvl w:val="2"/>
          <w:numId w:val="32"/>
        </w:numPr>
        <w:rPr>
          <w:rFonts w:asciiTheme="minorHAnsi" w:hAnsiTheme="minorHAnsi" w:cstheme="minorHAnsi"/>
          <w:sz w:val="20"/>
          <w:szCs w:val="20"/>
        </w:rPr>
      </w:pPr>
      <w:proofErr w:type="spellStart"/>
      <w:r w:rsidRPr="009B6268">
        <w:rPr>
          <w:rFonts w:asciiTheme="minorHAnsi" w:hAnsiTheme="minorHAnsi" w:cstheme="minorHAnsi"/>
          <w:sz w:val="20"/>
          <w:szCs w:val="20"/>
        </w:rPr>
        <w:t>cheltuielile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excluse</w:t>
      </w:r>
      <w:proofErr w:type="spellEnd"/>
      <w:r w:rsidRPr="009B6268">
        <w:rPr>
          <w:rFonts w:asciiTheme="minorHAnsi" w:hAnsiTheme="minorHAnsi" w:cstheme="minorHAnsi"/>
          <w:sz w:val="20"/>
          <w:szCs w:val="20"/>
        </w:rPr>
        <w:t xml:space="preserve"> de la </w:t>
      </w:r>
      <w:proofErr w:type="spellStart"/>
      <w:r w:rsidRPr="009B6268">
        <w:rPr>
          <w:rFonts w:asciiTheme="minorHAnsi" w:hAnsiTheme="minorHAnsi" w:cstheme="minorHAnsi"/>
          <w:sz w:val="20"/>
          <w:szCs w:val="20"/>
        </w:rPr>
        <w:t>finanțare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potrivit</w:t>
      </w:r>
      <w:proofErr w:type="spellEnd"/>
      <w:r w:rsidRPr="009B6268">
        <w:rPr>
          <w:rFonts w:asciiTheme="minorHAnsi" w:hAnsiTheme="minorHAnsi" w:cstheme="minorHAnsi"/>
          <w:sz w:val="20"/>
          <w:szCs w:val="20"/>
        </w:rPr>
        <w:t xml:space="preserve"> art. 9 din </w:t>
      </w:r>
      <w:proofErr w:type="spellStart"/>
      <w:r w:rsidRPr="009B6268">
        <w:rPr>
          <w:rFonts w:asciiTheme="minorHAnsi" w:hAnsiTheme="minorHAnsi" w:cstheme="minorHAnsi"/>
          <w:sz w:val="20"/>
          <w:szCs w:val="20"/>
        </w:rPr>
        <w:t>Regulamentul</w:t>
      </w:r>
      <w:proofErr w:type="spellEnd"/>
      <w:r w:rsidRPr="009B6268">
        <w:rPr>
          <w:rFonts w:asciiTheme="minorHAnsi" w:hAnsiTheme="minorHAnsi" w:cstheme="minorHAnsi"/>
          <w:sz w:val="20"/>
          <w:szCs w:val="20"/>
        </w:rPr>
        <w:t xml:space="preserve"> (UE) 2021/1.056;</w:t>
      </w:r>
    </w:p>
    <w:p w14:paraId="29340918" w14:textId="77777777" w:rsidR="00A25FD8" w:rsidRPr="009B6268" w:rsidRDefault="00A25FD8" w:rsidP="00C05046">
      <w:pPr>
        <w:pStyle w:val="ListParagraph"/>
        <w:numPr>
          <w:ilvl w:val="2"/>
          <w:numId w:val="32"/>
        </w:numPr>
        <w:rPr>
          <w:rFonts w:asciiTheme="minorHAnsi" w:hAnsiTheme="minorHAnsi" w:cstheme="minorHAnsi"/>
          <w:sz w:val="20"/>
          <w:szCs w:val="20"/>
        </w:rPr>
      </w:pPr>
      <w:proofErr w:type="spellStart"/>
      <w:r w:rsidRPr="009B6268">
        <w:rPr>
          <w:rFonts w:asciiTheme="minorHAnsi" w:hAnsiTheme="minorHAnsi" w:cstheme="minorHAnsi"/>
          <w:sz w:val="20"/>
          <w:szCs w:val="20"/>
        </w:rPr>
        <w:t>amenzi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penalităţi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cheltuieli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judecată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cheltuieli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arbitraj</w:t>
      </w:r>
      <w:proofErr w:type="spellEnd"/>
      <w:r w:rsidRPr="009B6268">
        <w:rPr>
          <w:rFonts w:asciiTheme="minorHAnsi" w:hAnsiTheme="minorHAnsi" w:cstheme="minorHAnsi"/>
          <w:sz w:val="20"/>
          <w:szCs w:val="20"/>
        </w:rPr>
        <w:t>.</w:t>
      </w:r>
    </w:p>
    <w:p w14:paraId="020DE382" w14:textId="77777777" w:rsidR="0067601D" w:rsidRPr="009B6268" w:rsidRDefault="00A25FD8" w:rsidP="0067601D">
      <w:pPr>
        <w:pStyle w:val="ListParagraph"/>
        <w:numPr>
          <w:ilvl w:val="1"/>
          <w:numId w:val="32"/>
        </w:numPr>
        <w:rPr>
          <w:rFonts w:asciiTheme="minorHAnsi" w:hAnsiTheme="minorHAnsi" w:cstheme="minorHAnsi"/>
          <w:sz w:val="20"/>
          <w:szCs w:val="20"/>
        </w:rPr>
      </w:pPr>
      <w:proofErr w:type="spellStart"/>
      <w:r w:rsidRPr="009B6268">
        <w:rPr>
          <w:rFonts w:asciiTheme="minorHAnsi" w:hAnsiTheme="minorHAnsi" w:cstheme="minorHAnsi"/>
          <w:sz w:val="20"/>
          <w:szCs w:val="20"/>
        </w:rPr>
        <w:t>achiziţionarea</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terenuri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construcţii</w:t>
      </w:r>
      <w:proofErr w:type="spellEnd"/>
      <w:r w:rsidRPr="009B6268">
        <w:rPr>
          <w:rFonts w:asciiTheme="minorHAnsi" w:hAnsiTheme="minorHAnsi" w:cstheme="minorHAnsi"/>
          <w:sz w:val="20"/>
          <w:szCs w:val="20"/>
        </w:rPr>
        <w:t>;</w:t>
      </w:r>
    </w:p>
    <w:p w14:paraId="742B7774" w14:textId="4C9EC58F" w:rsidR="0067601D" w:rsidRPr="009B6268" w:rsidRDefault="0067601D" w:rsidP="000D114B">
      <w:pPr>
        <w:pStyle w:val="ListParagraph"/>
        <w:numPr>
          <w:ilvl w:val="1"/>
          <w:numId w:val="32"/>
        </w:numPr>
        <w:rPr>
          <w:rFonts w:asciiTheme="minorHAnsi" w:hAnsiTheme="minorHAnsi" w:cstheme="minorHAnsi"/>
          <w:sz w:val="20"/>
          <w:szCs w:val="20"/>
        </w:rPr>
      </w:pPr>
      <w:proofErr w:type="spellStart"/>
      <w:r w:rsidRPr="009B6268">
        <w:rPr>
          <w:rFonts w:asciiTheme="minorHAnsi" w:hAnsiTheme="minorHAnsi" w:cstheme="minorHAnsi"/>
          <w:sz w:val="20"/>
          <w:szCs w:val="20"/>
        </w:rPr>
        <w:t>cheltuieli</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achiziția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imobilelor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deja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construite</w:t>
      </w:r>
      <w:proofErr w:type="spellEnd"/>
    </w:p>
    <w:p w14:paraId="578B740A" w14:textId="77777777" w:rsidR="00A25FD8" w:rsidRPr="009B6268" w:rsidRDefault="00A25FD8" w:rsidP="00C05046">
      <w:pPr>
        <w:pStyle w:val="ListParagraph"/>
        <w:numPr>
          <w:ilvl w:val="1"/>
          <w:numId w:val="32"/>
        </w:numPr>
        <w:rPr>
          <w:rFonts w:asciiTheme="minorHAnsi" w:hAnsiTheme="minorHAnsi" w:cstheme="minorHAnsi"/>
          <w:sz w:val="20"/>
          <w:szCs w:val="20"/>
        </w:rPr>
      </w:pPr>
      <w:proofErr w:type="spellStart"/>
      <w:r w:rsidRPr="009B6268">
        <w:rPr>
          <w:rFonts w:asciiTheme="minorHAnsi" w:hAnsiTheme="minorHAnsi" w:cstheme="minorHAnsi"/>
          <w:sz w:val="20"/>
          <w:szCs w:val="20"/>
        </w:rPr>
        <w:t>costurile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operaţionale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funcţionare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testare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întreţinere</w:t>
      </w:r>
      <w:proofErr w:type="spellEnd"/>
      <w:r w:rsidRPr="009B6268">
        <w:rPr>
          <w:rFonts w:asciiTheme="minorHAnsi" w:hAnsiTheme="minorHAnsi" w:cstheme="minorHAnsi"/>
          <w:sz w:val="20"/>
          <w:szCs w:val="20"/>
        </w:rPr>
        <w:t>;</w:t>
      </w:r>
    </w:p>
    <w:p w14:paraId="36F1D51F" w14:textId="78A7F690" w:rsidR="0070014C" w:rsidRPr="009B6268" w:rsidRDefault="00A25FD8" w:rsidP="00C05046">
      <w:pPr>
        <w:pStyle w:val="ListParagraph"/>
        <w:numPr>
          <w:ilvl w:val="1"/>
          <w:numId w:val="32"/>
        </w:numPr>
        <w:rPr>
          <w:rFonts w:asciiTheme="minorHAnsi" w:hAnsiTheme="minorHAnsi" w:cstheme="minorHAnsi"/>
          <w:sz w:val="20"/>
          <w:szCs w:val="20"/>
        </w:rPr>
      </w:pPr>
      <w:proofErr w:type="spellStart"/>
      <w:r w:rsidRPr="009B6268">
        <w:rPr>
          <w:rFonts w:asciiTheme="minorHAnsi" w:hAnsiTheme="minorHAnsi" w:cstheme="minorHAnsi"/>
          <w:sz w:val="20"/>
          <w:szCs w:val="20"/>
        </w:rPr>
        <w:t>costuri</w:t>
      </w:r>
      <w:proofErr w:type="spellEnd"/>
      <w:r w:rsidRPr="009B6268">
        <w:rPr>
          <w:rFonts w:asciiTheme="minorHAnsi" w:hAnsiTheme="minorHAnsi" w:cstheme="minorHAnsi"/>
          <w:sz w:val="20"/>
          <w:szCs w:val="20"/>
        </w:rPr>
        <w:t xml:space="preserve"> administrative: </w:t>
      </w:r>
      <w:proofErr w:type="spellStart"/>
      <w:r w:rsidRPr="009B6268">
        <w:rPr>
          <w:rFonts w:asciiTheme="minorHAnsi" w:hAnsiTheme="minorHAnsi" w:cstheme="minorHAnsi"/>
          <w:sz w:val="20"/>
          <w:szCs w:val="20"/>
        </w:rPr>
        <w:t>costuri</w:t>
      </w:r>
      <w:proofErr w:type="spellEnd"/>
      <w:r w:rsidRPr="009B6268">
        <w:rPr>
          <w:rFonts w:asciiTheme="minorHAnsi" w:hAnsiTheme="minorHAnsi" w:cstheme="minorHAnsi"/>
          <w:sz w:val="20"/>
          <w:szCs w:val="20"/>
        </w:rPr>
        <w:t xml:space="preserve"> de management care nu pot fi </w:t>
      </w:r>
      <w:proofErr w:type="spellStart"/>
      <w:r w:rsidRPr="009B6268">
        <w:rPr>
          <w:rFonts w:asciiTheme="minorHAnsi" w:hAnsiTheme="minorHAnsi" w:cstheme="minorHAnsi"/>
          <w:sz w:val="20"/>
          <w:szCs w:val="20"/>
        </w:rPr>
        <w:t>asociate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producţiei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vânzării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chiriile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reparaţii</w:t>
      </w:r>
      <w:proofErr w:type="spellEnd"/>
      <w:r w:rsidRPr="009B6268">
        <w:rPr>
          <w:rFonts w:asciiTheme="minorHAnsi" w:hAnsiTheme="minorHAnsi" w:cstheme="minorHAnsi"/>
          <w:sz w:val="20"/>
          <w:szCs w:val="20"/>
        </w:rPr>
        <w:t xml:space="preserve"> ale </w:t>
      </w:r>
      <w:proofErr w:type="spellStart"/>
      <w:r w:rsidRPr="009B6268">
        <w:rPr>
          <w:rFonts w:asciiTheme="minorHAnsi" w:hAnsiTheme="minorHAnsi" w:cstheme="minorHAnsi"/>
          <w:sz w:val="20"/>
          <w:szCs w:val="20"/>
        </w:rPr>
        <w:t>imobilizărilor</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interes</w:t>
      </w:r>
      <w:proofErr w:type="spellEnd"/>
      <w:r w:rsidRPr="009B6268">
        <w:rPr>
          <w:rFonts w:asciiTheme="minorHAnsi" w:hAnsiTheme="minorHAnsi" w:cstheme="minorHAnsi"/>
          <w:sz w:val="20"/>
          <w:szCs w:val="20"/>
        </w:rPr>
        <w:t xml:space="preserve"> general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administraţie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energie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combustibil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alte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consumuri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similare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cheltuieli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administrativ-gospodăreşti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alte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cheltuieli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generale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administraţie</w:t>
      </w:r>
      <w:proofErr w:type="spellEnd"/>
      <w:r w:rsidRPr="009B6268">
        <w:rPr>
          <w:rFonts w:asciiTheme="minorHAnsi" w:hAnsiTheme="minorHAnsi" w:cstheme="minorHAnsi"/>
          <w:sz w:val="20"/>
          <w:szCs w:val="20"/>
        </w:rPr>
        <w:t>;</w:t>
      </w:r>
    </w:p>
    <w:p w14:paraId="301BBA27" w14:textId="1F503BF7" w:rsidR="0070014C" w:rsidRPr="009B6268" w:rsidRDefault="00A25FD8" w:rsidP="000D114B">
      <w:pPr>
        <w:pStyle w:val="ListParagraph"/>
        <w:numPr>
          <w:ilvl w:val="1"/>
          <w:numId w:val="32"/>
        </w:numPr>
        <w:rPr>
          <w:rFonts w:asciiTheme="minorHAnsi" w:hAnsiTheme="minorHAnsi" w:cstheme="minorHAnsi"/>
          <w:sz w:val="20"/>
          <w:szCs w:val="20"/>
        </w:rPr>
      </w:pPr>
      <w:proofErr w:type="spellStart"/>
      <w:r w:rsidRPr="009B6268">
        <w:rPr>
          <w:rFonts w:asciiTheme="minorHAnsi" w:hAnsiTheme="minorHAnsi" w:cstheme="minorHAnsi"/>
          <w:sz w:val="20"/>
          <w:szCs w:val="20"/>
        </w:rPr>
        <w:t>costuri</w:t>
      </w:r>
      <w:proofErr w:type="spellEnd"/>
      <w:r w:rsidRPr="009B6268">
        <w:rPr>
          <w:rFonts w:asciiTheme="minorHAnsi" w:hAnsiTheme="minorHAnsi" w:cstheme="minorHAnsi"/>
          <w:sz w:val="20"/>
          <w:szCs w:val="20"/>
        </w:rPr>
        <w:t xml:space="preserve"> de personal</w:t>
      </w:r>
      <w:r w:rsidR="0070014C" w:rsidRPr="009B6268">
        <w:rPr>
          <w:rFonts w:asciiTheme="minorHAnsi" w:hAnsiTheme="minorHAnsi" w:cstheme="minorHAnsi"/>
          <w:sz w:val="20"/>
          <w:szCs w:val="20"/>
          <w:lang w:val="ro-RO"/>
        </w:rPr>
        <w:t xml:space="preserve"> </w:t>
      </w:r>
      <w:proofErr w:type="spellStart"/>
      <w:r w:rsidR="0070014C" w:rsidRPr="009B6268">
        <w:rPr>
          <w:rFonts w:asciiTheme="minorHAnsi" w:hAnsiTheme="minorHAnsi" w:cstheme="minorHAnsi"/>
          <w:sz w:val="20"/>
          <w:szCs w:val="20"/>
        </w:rPr>
        <w:t>altul</w:t>
      </w:r>
      <w:proofErr w:type="spellEnd"/>
      <w:r w:rsidR="0070014C" w:rsidRPr="009B6268">
        <w:rPr>
          <w:rFonts w:asciiTheme="minorHAnsi" w:hAnsiTheme="minorHAnsi" w:cstheme="minorHAnsi"/>
          <w:sz w:val="20"/>
          <w:szCs w:val="20"/>
        </w:rPr>
        <w:t xml:space="preserve"> </w:t>
      </w:r>
      <w:proofErr w:type="spellStart"/>
      <w:r w:rsidR="0070014C" w:rsidRPr="009B6268">
        <w:rPr>
          <w:rFonts w:asciiTheme="minorHAnsi" w:hAnsiTheme="minorHAnsi" w:cstheme="minorHAnsi"/>
          <w:sz w:val="20"/>
          <w:szCs w:val="20"/>
        </w:rPr>
        <w:t>decât</w:t>
      </w:r>
      <w:proofErr w:type="spellEnd"/>
      <w:r w:rsidR="0070014C" w:rsidRPr="009B6268">
        <w:rPr>
          <w:rFonts w:asciiTheme="minorHAnsi" w:hAnsiTheme="minorHAnsi" w:cstheme="minorHAnsi"/>
          <w:sz w:val="20"/>
          <w:szCs w:val="20"/>
        </w:rPr>
        <w:t xml:space="preserve"> </w:t>
      </w:r>
      <w:proofErr w:type="spellStart"/>
      <w:r w:rsidR="0070014C" w:rsidRPr="009B6268">
        <w:rPr>
          <w:rFonts w:asciiTheme="minorHAnsi" w:hAnsiTheme="minorHAnsi" w:cstheme="minorHAnsi"/>
          <w:sz w:val="20"/>
          <w:szCs w:val="20"/>
        </w:rPr>
        <w:t>cele</w:t>
      </w:r>
      <w:proofErr w:type="spellEnd"/>
      <w:r w:rsidR="0070014C" w:rsidRPr="009B6268">
        <w:rPr>
          <w:rFonts w:asciiTheme="minorHAnsi" w:hAnsiTheme="minorHAnsi" w:cstheme="minorHAnsi"/>
          <w:sz w:val="20"/>
          <w:szCs w:val="20"/>
        </w:rPr>
        <w:t xml:space="preserve"> </w:t>
      </w:r>
      <w:proofErr w:type="spellStart"/>
      <w:r w:rsidR="0070014C" w:rsidRPr="009B6268">
        <w:rPr>
          <w:rFonts w:asciiTheme="minorHAnsi" w:hAnsiTheme="minorHAnsi" w:cstheme="minorHAnsi"/>
          <w:sz w:val="20"/>
          <w:szCs w:val="20"/>
        </w:rPr>
        <w:t>prevăzute</w:t>
      </w:r>
      <w:proofErr w:type="spellEnd"/>
      <w:r w:rsidR="0070014C" w:rsidRPr="009B6268">
        <w:rPr>
          <w:rFonts w:asciiTheme="minorHAnsi" w:hAnsiTheme="minorHAnsi" w:cstheme="minorHAnsi"/>
          <w:sz w:val="20"/>
          <w:szCs w:val="20"/>
        </w:rPr>
        <w:t xml:space="preserve"> de </w:t>
      </w:r>
      <w:r w:rsidR="0070014C" w:rsidRPr="009B6268">
        <w:rPr>
          <w:rFonts w:asciiTheme="minorHAnsi" w:hAnsiTheme="minorHAnsi" w:cstheme="minorHAnsi"/>
          <w:sz w:val="20"/>
          <w:szCs w:val="20"/>
          <w:lang w:val="ro-RO"/>
        </w:rPr>
        <w:t>ghidul solicitantului</w:t>
      </w:r>
      <w:r w:rsidR="0070014C" w:rsidRPr="009B6268">
        <w:rPr>
          <w:rFonts w:asciiTheme="minorHAnsi" w:hAnsiTheme="minorHAnsi" w:cstheme="minorHAnsi"/>
          <w:sz w:val="20"/>
          <w:szCs w:val="20"/>
        </w:rPr>
        <w:t xml:space="preserve"> </w:t>
      </w:r>
      <w:proofErr w:type="spellStart"/>
      <w:r w:rsidR="0070014C" w:rsidRPr="009B6268">
        <w:rPr>
          <w:rFonts w:asciiTheme="minorHAnsi" w:hAnsiTheme="minorHAnsi" w:cstheme="minorHAnsi"/>
          <w:sz w:val="20"/>
          <w:szCs w:val="20"/>
        </w:rPr>
        <w:t>și</w:t>
      </w:r>
      <w:proofErr w:type="spellEnd"/>
      <w:r w:rsidR="0070014C" w:rsidRPr="009B6268">
        <w:rPr>
          <w:rFonts w:asciiTheme="minorHAnsi" w:hAnsiTheme="minorHAnsi" w:cstheme="minorHAnsi"/>
          <w:sz w:val="20"/>
          <w:szCs w:val="20"/>
        </w:rPr>
        <w:t>/</w:t>
      </w:r>
      <w:proofErr w:type="spellStart"/>
      <w:r w:rsidR="0070014C" w:rsidRPr="009B6268">
        <w:rPr>
          <w:rFonts w:asciiTheme="minorHAnsi" w:hAnsiTheme="minorHAnsi" w:cstheme="minorHAnsi"/>
          <w:sz w:val="20"/>
          <w:szCs w:val="20"/>
        </w:rPr>
        <w:t>sau</w:t>
      </w:r>
      <w:proofErr w:type="spellEnd"/>
      <w:r w:rsidR="0070014C" w:rsidRPr="009B6268">
        <w:rPr>
          <w:rFonts w:asciiTheme="minorHAnsi" w:hAnsiTheme="minorHAnsi" w:cstheme="minorHAnsi"/>
          <w:sz w:val="20"/>
          <w:szCs w:val="20"/>
        </w:rPr>
        <w:t xml:space="preserve"> </w:t>
      </w:r>
      <w:proofErr w:type="spellStart"/>
      <w:r w:rsidR="0070014C" w:rsidRPr="009B6268">
        <w:rPr>
          <w:rFonts w:asciiTheme="minorHAnsi" w:hAnsiTheme="minorHAnsi" w:cstheme="minorHAnsi"/>
          <w:sz w:val="20"/>
          <w:szCs w:val="20"/>
        </w:rPr>
        <w:t>peste</w:t>
      </w:r>
      <w:proofErr w:type="spellEnd"/>
      <w:r w:rsidR="0070014C" w:rsidRPr="009B6268">
        <w:rPr>
          <w:rFonts w:asciiTheme="minorHAnsi" w:hAnsiTheme="minorHAnsi" w:cstheme="minorHAnsi"/>
          <w:sz w:val="20"/>
          <w:szCs w:val="20"/>
        </w:rPr>
        <w:t xml:space="preserve"> </w:t>
      </w:r>
      <w:proofErr w:type="spellStart"/>
      <w:r w:rsidR="0070014C" w:rsidRPr="009B6268">
        <w:rPr>
          <w:rFonts w:asciiTheme="minorHAnsi" w:hAnsiTheme="minorHAnsi" w:cstheme="minorHAnsi"/>
          <w:sz w:val="20"/>
          <w:szCs w:val="20"/>
        </w:rPr>
        <w:t>limitele</w:t>
      </w:r>
      <w:proofErr w:type="spellEnd"/>
      <w:r w:rsidR="0070014C" w:rsidRPr="009B6268">
        <w:rPr>
          <w:rFonts w:asciiTheme="minorHAnsi" w:hAnsiTheme="minorHAnsi" w:cstheme="minorHAnsi"/>
          <w:sz w:val="20"/>
          <w:szCs w:val="20"/>
        </w:rPr>
        <w:t xml:space="preserve"> </w:t>
      </w:r>
      <w:proofErr w:type="spellStart"/>
      <w:r w:rsidR="0070014C" w:rsidRPr="009B6268">
        <w:rPr>
          <w:rFonts w:asciiTheme="minorHAnsi" w:hAnsiTheme="minorHAnsi" w:cstheme="minorHAnsi"/>
          <w:sz w:val="20"/>
          <w:szCs w:val="20"/>
        </w:rPr>
        <w:t>menționate</w:t>
      </w:r>
      <w:proofErr w:type="spellEnd"/>
      <w:r w:rsidR="0070014C" w:rsidRPr="009B6268">
        <w:rPr>
          <w:rFonts w:asciiTheme="minorHAnsi" w:hAnsiTheme="minorHAnsi" w:cstheme="minorHAnsi"/>
          <w:sz w:val="20"/>
          <w:szCs w:val="20"/>
          <w:lang w:val="ro-RO"/>
        </w:rPr>
        <w:t xml:space="preserve"> în cadrul acestuia</w:t>
      </w:r>
    </w:p>
    <w:p w14:paraId="52B09AC9" w14:textId="5EAAD97D" w:rsidR="0070014C" w:rsidRPr="009B6268" w:rsidRDefault="0070014C" w:rsidP="002362F1">
      <w:pPr>
        <w:pStyle w:val="ListParagraph"/>
        <w:numPr>
          <w:ilvl w:val="1"/>
          <w:numId w:val="32"/>
        </w:numPr>
        <w:rPr>
          <w:rFonts w:asciiTheme="minorHAnsi" w:hAnsiTheme="minorHAnsi" w:cstheme="minorHAnsi"/>
          <w:sz w:val="20"/>
          <w:szCs w:val="20"/>
        </w:rPr>
      </w:pPr>
      <w:r w:rsidRPr="009B6268">
        <w:rPr>
          <w:rFonts w:asciiTheme="minorHAnsi" w:hAnsiTheme="minorHAnsi" w:cstheme="minorHAnsi"/>
          <w:sz w:val="20"/>
          <w:szCs w:val="20"/>
        </w:rPr>
        <w:t xml:space="preserve">taxa pe </w:t>
      </w:r>
      <w:proofErr w:type="spellStart"/>
      <w:r w:rsidRPr="009B6268">
        <w:rPr>
          <w:rFonts w:asciiTheme="minorHAnsi" w:hAnsiTheme="minorHAnsi" w:cstheme="minorHAnsi"/>
          <w:sz w:val="20"/>
          <w:szCs w:val="20"/>
        </w:rPr>
        <w:t>valoarea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adăugată</w:t>
      </w:r>
      <w:proofErr w:type="spellEnd"/>
      <w:r w:rsidRPr="009B6268">
        <w:rPr>
          <w:rFonts w:asciiTheme="minorHAnsi" w:hAnsiTheme="minorHAnsi" w:cstheme="minorHAnsi"/>
          <w:sz w:val="20"/>
          <w:szCs w:val="20"/>
        </w:rPr>
        <w:t xml:space="preserve"> („TVA”), cu </w:t>
      </w:r>
      <w:proofErr w:type="spellStart"/>
      <w:r w:rsidRPr="009B6268">
        <w:rPr>
          <w:rFonts w:asciiTheme="minorHAnsi" w:hAnsiTheme="minorHAnsi" w:cstheme="minorHAnsi"/>
          <w:sz w:val="20"/>
          <w:szCs w:val="20"/>
        </w:rPr>
        <w:t>următoarele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excepții</w:t>
      </w:r>
      <w:proofErr w:type="spellEnd"/>
      <w:r w:rsidRPr="009B6268">
        <w:rPr>
          <w:rFonts w:asciiTheme="minorHAnsi" w:hAnsiTheme="minorHAnsi" w:cstheme="minorHAnsi"/>
          <w:sz w:val="20"/>
          <w:szCs w:val="20"/>
        </w:rPr>
        <w:t xml:space="preserve">: </w:t>
      </w:r>
    </w:p>
    <w:p w14:paraId="75B4882E" w14:textId="77777777" w:rsidR="0070014C" w:rsidRPr="009B6268" w:rsidRDefault="0070014C" w:rsidP="000D114B">
      <w:pPr>
        <w:pStyle w:val="ListParagraph"/>
        <w:numPr>
          <w:ilvl w:val="4"/>
          <w:numId w:val="51"/>
        </w:numPr>
        <w:rPr>
          <w:rFonts w:asciiTheme="minorHAnsi" w:hAnsiTheme="minorHAnsi" w:cstheme="minorHAnsi"/>
          <w:sz w:val="20"/>
          <w:szCs w:val="20"/>
        </w:rPr>
      </w:pP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operațiunile</w:t>
      </w:r>
      <w:proofErr w:type="spellEnd"/>
      <w:r w:rsidRPr="009B6268">
        <w:rPr>
          <w:rFonts w:asciiTheme="minorHAnsi" w:hAnsiTheme="minorHAnsi" w:cstheme="minorHAnsi"/>
          <w:sz w:val="20"/>
          <w:szCs w:val="20"/>
        </w:rPr>
        <w:t xml:space="preserve"> al </w:t>
      </w:r>
      <w:proofErr w:type="spellStart"/>
      <w:r w:rsidRPr="009B6268">
        <w:rPr>
          <w:rFonts w:asciiTheme="minorHAnsi" w:hAnsiTheme="minorHAnsi" w:cstheme="minorHAnsi"/>
          <w:sz w:val="20"/>
          <w:szCs w:val="20"/>
        </w:rPr>
        <w:t>căror</w:t>
      </w:r>
      <w:proofErr w:type="spellEnd"/>
      <w:r w:rsidRPr="009B6268">
        <w:rPr>
          <w:rFonts w:asciiTheme="minorHAnsi" w:hAnsiTheme="minorHAnsi" w:cstheme="minorHAnsi"/>
          <w:sz w:val="20"/>
          <w:szCs w:val="20"/>
        </w:rPr>
        <w:t xml:space="preserve"> cost total </w:t>
      </w:r>
      <w:proofErr w:type="spellStart"/>
      <w:r w:rsidRPr="009B6268">
        <w:rPr>
          <w:rFonts w:asciiTheme="minorHAnsi" w:hAnsiTheme="minorHAnsi" w:cstheme="minorHAnsi"/>
          <w:sz w:val="20"/>
          <w:szCs w:val="20"/>
        </w:rPr>
        <w:t>este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mai</w:t>
      </w:r>
      <w:proofErr w:type="spellEnd"/>
      <w:r w:rsidRPr="009B6268">
        <w:rPr>
          <w:rFonts w:asciiTheme="minorHAnsi" w:hAnsiTheme="minorHAnsi" w:cstheme="minorHAnsi"/>
          <w:sz w:val="20"/>
          <w:szCs w:val="20"/>
        </w:rPr>
        <w:t xml:space="preserve"> mic de 5 000 000 EUR (</w:t>
      </w:r>
      <w:proofErr w:type="spellStart"/>
      <w:r w:rsidRPr="009B6268">
        <w:rPr>
          <w:rFonts w:asciiTheme="minorHAnsi" w:hAnsiTheme="minorHAnsi" w:cstheme="minorHAnsi"/>
          <w:sz w:val="20"/>
          <w:szCs w:val="20"/>
        </w:rPr>
        <w:t>inclusiv</w:t>
      </w:r>
      <w:proofErr w:type="spellEnd"/>
      <w:r w:rsidRPr="009B6268">
        <w:rPr>
          <w:rFonts w:asciiTheme="minorHAnsi" w:hAnsiTheme="minorHAnsi" w:cstheme="minorHAnsi"/>
          <w:sz w:val="20"/>
          <w:szCs w:val="20"/>
        </w:rPr>
        <w:t xml:space="preserve"> TVA);</w:t>
      </w:r>
    </w:p>
    <w:p w14:paraId="0E371422" w14:textId="4342D364" w:rsidR="0070014C" w:rsidRPr="009B6268" w:rsidRDefault="0070014C" w:rsidP="000D114B">
      <w:pPr>
        <w:pStyle w:val="ListParagraph"/>
        <w:numPr>
          <w:ilvl w:val="4"/>
          <w:numId w:val="51"/>
        </w:numPr>
        <w:rPr>
          <w:rFonts w:asciiTheme="minorHAnsi" w:hAnsiTheme="minorHAnsi" w:cstheme="minorHAnsi"/>
          <w:sz w:val="20"/>
          <w:szCs w:val="20"/>
        </w:rPr>
      </w:pP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operațiunile</w:t>
      </w:r>
      <w:proofErr w:type="spellEnd"/>
      <w:r w:rsidRPr="009B6268">
        <w:rPr>
          <w:rFonts w:asciiTheme="minorHAnsi" w:hAnsiTheme="minorHAnsi" w:cstheme="minorHAnsi"/>
          <w:sz w:val="20"/>
          <w:szCs w:val="20"/>
        </w:rPr>
        <w:t xml:space="preserve"> al </w:t>
      </w:r>
      <w:proofErr w:type="spellStart"/>
      <w:r w:rsidRPr="009B6268">
        <w:rPr>
          <w:rFonts w:asciiTheme="minorHAnsi" w:hAnsiTheme="minorHAnsi" w:cstheme="minorHAnsi"/>
          <w:sz w:val="20"/>
          <w:szCs w:val="20"/>
        </w:rPr>
        <w:t>căror</w:t>
      </w:r>
      <w:proofErr w:type="spellEnd"/>
      <w:r w:rsidRPr="009B6268">
        <w:rPr>
          <w:rFonts w:asciiTheme="minorHAnsi" w:hAnsiTheme="minorHAnsi" w:cstheme="minorHAnsi"/>
          <w:sz w:val="20"/>
          <w:szCs w:val="20"/>
        </w:rPr>
        <w:t xml:space="preserve"> cost total </w:t>
      </w:r>
      <w:proofErr w:type="spellStart"/>
      <w:r w:rsidRPr="009B6268">
        <w:rPr>
          <w:rFonts w:asciiTheme="minorHAnsi" w:hAnsiTheme="minorHAnsi" w:cstheme="minorHAnsi"/>
          <w:sz w:val="20"/>
          <w:szCs w:val="20"/>
        </w:rPr>
        <w:t>este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mai</w:t>
      </w:r>
      <w:proofErr w:type="spellEnd"/>
      <w:r w:rsidRPr="009B6268">
        <w:rPr>
          <w:rFonts w:asciiTheme="minorHAnsi" w:hAnsiTheme="minorHAnsi" w:cstheme="minorHAnsi"/>
          <w:sz w:val="20"/>
          <w:szCs w:val="20"/>
        </w:rPr>
        <w:t xml:space="preserve"> mare de 5 000 000 EUR (</w:t>
      </w:r>
      <w:proofErr w:type="spellStart"/>
      <w:r w:rsidRPr="009B6268">
        <w:rPr>
          <w:rFonts w:asciiTheme="minorHAnsi" w:hAnsiTheme="minorHAnsi" w:cstheme="minorHAnsi"/>
          <w:sz w:val="20"/>
          <w:szCs w:val="20"/>
        </w:rPr>
        <w:t>inclusiv</w:t>
      </w:r>
      <w:proofErr w:type="spellEnd"/>
      <w:r w:rsidRPr="009B6268">
        <w:rPr>
          <w:rFonts w:asciiTheme="minorHAnsi" w:hAnsiTheme="minorHAnsi" w:cstheme="minorHAnsi"/>
          <w:sz w:val="20"/>
          <w:szCs w:val="20"/>
        </w:rPr>
        <w:t xml:space="preserve"> TVA),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cazul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care TVA-</w:t>
      </w:r>
      <w:proofErr w:type="spellStart"/>
      <w:r w:rsidRPr="009B6268">
        <w:rPr>
          <w:rFonts w:asciiTheme="minorHAnsi" w:hAnsiTheme="minorHAnsi" w:cstheme="minorHAnsi"/>
          <w:sz w:val="20"/>
          <w:szCs w:val="20"/>
        </w:rPr>
        <w:t>ul</w:t>
      </w:r>
      <w:proofErr w:type="spellEnd"/>
      <w:r w:rsidRPr="009B6268">
        <w:rPr>
          <w:rFonts w:asciiTheme="minorHAnsi" w:hAnsiTheme="minorHAnsi" w:cstheme="minorHAnsi"/>
          <w:sz w:val="20"/>
          <w:szCs w:val="20"/>
        </w:rPr>
        <w:t xml:space="preserve"> nu se </w:t>
      </w:r>
      <w:proofErr w:type="spellStart"/>
      <w:r w:rsidRPr="009B6268">
        <w:rPr>
          <w:rFonts w:asciiTheme="minorHAnsi" w:hAnsiTheme="minorHAnsi" w:cstheme="minorHAnsi"/>
          <w:sz w:val="20"/>
          <w:szCs w:val="20"/>
        </w:rPr>
        <w:t>recuperează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temeiul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legislației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naționale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privind</w:t>
      </w:r>
      <w:proofErr w:type="spellEnd"/>
      <w:r w:rsidRPr="009B6268">
        <w:rPr>
          <w:rFonts w:asciiTheme="minorHAnsi" w:hAnsiTheme="minorHAnsi" w:cstheme="minorHAnsi"/>
          <w:sz w:val="20"/>
          <w:szCs w:val="20"/>
        </w:rPr>
        <w:t xml:space="preserve"> TVA; </w:t>
      </w:r>
    </w:p>
    <w:p w14:paraId="4F078276" w14:textId="5B666EE5" w:rsidR="0070014C" w:rsidRPr="009B6268" w:rsidRDefault="00A25FD8" w:rsidP="00C05046">
      <w:pPr>
        <w:pStyle w:val="ListParagraph"/>
        <w:numPr>
          <w:ilvl w:val="1"/>
          <w:numId w:val="32"/>
        </w:numPr>
        <w:rPr>
          <w:rFonts w:asciiTheme="minorHAnsi" w:hAnsiTheme="minorHAnsi" w:cstheme="minorHAnsi"/>
          <w:sz w:val="20"/>
          <w:szCs w:val="20"/>
        </w:rPr>
      </w:pPr>
      <w:proofErr w:type="spellStart"/>
      <w:r w:rsidRPr="009B6268">
        <w:rPr>
          <w:rFonts w:asciiTheme="minorHAnsi" w:hAnsiTheme="minorHAnsi" w:cstheme="minorHAnsi"/>
          <w:sz w:val="20"/>
          <w:szCs w:val="20"/>
        </w:rPr>
        <w:t>cheltuieli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financiare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respectiv</w:t>
      </w:r>
      <w:proofErr w:type="spellEnd"/>
      <w:r w:rsidRPr="009B6268">
        <w:rPr>
          <w:rFonts w:asciiTheme="minorHAnsi" w:hAnsiTheme="minorHAnsi" w:cstheme="minorHAnsi"/>
          <w:sz w:val="20"/>
          <w:szCs w:val="20"/>
        </w:rPr>
        <w:t xml:space="preserve"> prime de </w:t>
      </w:r>
      <w:proofErr w:type="spellStart"/>
      <w:r w:rsidRPr="009B6268">
        <w:rPr>
          <w:rFonts w:asciiTheme="minorHAnsi" w:hAnsiTheme="minorHAnsi" w:cstheme="minorHAnsi"/>
          <w:sz w:val="20"/>
          <w:szCs w:val="20"/>
        </w:rPr>
        <w:t>asigurare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taxe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comisioane</w:t>
      </w:r>
      <w:proofErr w:type="spellEnd"/>
      <w:r w:rsidRPr="009B6268">
        <w:rPr>
          <w:rFonts w:asciiTheme="minorHAnsi" w:hAnsiTheme="minorHAnsi" w:cstheme="minorHAnsi"/>
          <w:sz w:val="20"/>
          <w:szCs w:val="20"/>
        </w:rPr>
        <w:t xml:space="preserve">, rate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dobânzi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aferente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creditelor</w:t>
      </w:r>
      <w:proofErr w:type="spellEnd"/>
      <w:r w:rsidRPr="009B6268">
        <w:rPr>
          <w:rFonts w:asciiTheme="minorHAnsi" w:hAnsiTheme="minorHAnsi" w:cstheme="minorHAnsi"/>
          <w:sz w:val="20"/>
          <w:szCs w:val="20"/>
        </w:rPr>
        <w:t>;</w:t>
      </w:r>
    </w:p>
    <w:p w14:paraId="14F1DDEF" w14:textId="03B922E8" w:rsidR="00A25FD8" w:rsidRPr="009B6268" w:rsidRDefault="0070014C" w:rsidP="0070014C">
      <w:pPr>
        <w:pStyle w:val="ListParagraph"/>
        <w:numPr>
          <w:ilvl w:val="1"/>
          <w:numId w:val="32"/>
        </w:numPr>
        <w:rPr>
          <w:rFonts w:asciiTheme="minorHAnsi" w:hAnsiTheme="minorHAnsi" w:cstheme="minorHAnsi"/>
          <w:sz w:val="20"/>
          <w:szCs w:val="20"/>
        </w:rPr>
      </w:pPr>
      <w:proofErr w:type="spellStart"/>
      <w:r w:rsidRPr="009B6268">
        <w:rPr>
          <w:rFonts w:asciiTheme="minorHAnsi" w:hAnsiTheme="minorHAnsi" w:cstheme="minorHAnsi"/>
          <w:sz w:val="20"/>
          <w:szCs w:val="20"/>
        </w:rPr>
        <w:t>cheltuieli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aferente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contribuției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natură</w:t>
      </w:r>
      <w:proofErr w:type="spellEnd"/>
      <w:r w:rsidR="00A25FD8" w:rsidRPr="009B6268">
        <w:rPr>
          <w:rFonts w:asciiTheme="minorHAnsi" w:hAnsiTheme="minorHAnsi" w:cstheme="minorHAnsi"/>
          <w:sz w:val="20"/>
          <w:szCs w:val="20"/>
        </w:rPr>
        <w:t>;</w:t>
      </w:r>
    </w:p>
    <w:p w14:paraId="1DDBE0A2" w14:textId="764BEAAA" w:rsidR="00A25FD8" w:rsidRPr="009B6268" w:rsidRDefault="0070014C" w:rsidP="00C05046">
      <w:pPr>
        <w:pStyle w:val="ListParagraph"/>
        <w:numPr>
          <w:ilvl w:val="1"/>
          <w:numId w:val="32"/>
        </w:numPr>
        <w:rPr>
          <w:rFonts w:asciiTheme="minorHAnsi" w:hAnsiTheme="minorHAnsi" w:cstheme="minorHAnsi"/>
          <w:sz w:val="20"/>
          <w:szCs w:val="20"/>
        </w:rPr>
      </w:pPr>
      <w:proofErr w:type="spellStart"/>
      <w:r w:rsidRPr="009B6268">
        <w:rPr>
          <w:rFonts w:asciiTheme="minorHAnsi" w:hAnsiTheme="minorHAnsi" w:cstheme="minorHAnsi"/>
          <w:sz w:val="20"/>
          <w:szCs w:val="20"/>
          <w:lang w:val="ro-RO"/>
        </w:rPr>
        <w:t>chletuieli</w:t>
      </w:r>
      <w:proofErr w:type="spellEnd"/>
      <w:r w:rsidRPr="009B6268">
        <w:rPr>
          <w:rFonts w:asciiTheme="minorHAnsi" w:hAnsiTheme="minorHAnsi" w:cstheme="minorHAnsi"/>
          <w:sz w:val="20"/>
          <w:szCs w:val="20"/>
          <w:lang w:val="ro-RO"/>
        </w:rPr>
        <w:t xml:space="preserve"> cu </w:t>
      </w:r>
      <w:proofErr w:type="spellStart"/>
      <w:r w:rsidR="00A25FD8" w:rsidRPr="009B6268">
        <w:rPr>
          <w:rFonts w:asciiTheme="minorHAnsi" w:hAnsiTheme="minorHAnsi" w:cstheme="minorHAnsi"/>
          <w:sz w:val="20"/>
          <w:szCs w:val="20"/>
        </w:rPr>
        <w:t>amortizarea</w:t>
      </w:r>
      <w:proofErr w:type="spellEnd"/>
      <w:r w:rsidR="00A25FD8" w:rsidRPr="009B6268">
        <w:rPr>
          <w:rFonts w:asciiTheme="minorHAnsi" w:hAnsiTheme="minorHAnsi" w:cstheme="minorHAnsi"/>
          <w:sz w:val="20"/>
          <w:szCs w:val="20"/>
        </w:rPr>
        <w:t>;</w:t>
      </w:r>
    </w:p>
    <w:p w14:paraId="17457348" w14:textId="3FE37C48" w:rsidR="00A25FD8" w:rsidRPr="009B6268" w:rsidRDefault="0070014C" w:rsidP="00C05046">
      <w:pPr>
        <w:pStyle w:val="ListParagraph"/>
        <w:numPr>
          <w:ilvl w:val="1"/>
          <w:numId w:val="32"/>
        </w:numPr>
        <w:rPr>
          <w:rFonts w:asciiTheme="minorHAnsi" w:hAnsiTheme="minorHAnsi" w:cstheme="minorHAnsi"/>
          <w:sz w:val="20"/>
          <w:szCs w:val="20"/>
        </w:rPr>
      </w:pPr>
      <w:bookmarkStart w:id="13" w:name="_Hlk143466400"/>
      <w:r w:rsidRPr="009B6268">
        <w:rPr>
          <w:rFonts w:asciiTheme="minorHAnsi" w:hAnsiTheme="minorHAnsi" w:cstheme="minorHAnsi"/>
          <w:sz w:val="20"/>
          <w:szCs w:val="20"/>
          <w:lang w:val="ro-RO"/>
        </w:rPr>
        <w:t>ch</w:t>
      </w:r>
      <w:r w:rsidR="0067601D" w:rsidRPr="009B6268">
        <w:rPr>
          <w:rFonts w:asciiTheme="minorHAnsi" w:hAnsiTheme="minorHAnsi" w:cstheme="minorHAnsi"/>
          <w:sz w:val="20"/>
          <w:szCs w:val="20"/>
          <w:lang w:val="ro-RO"/>
        </w:rPr>
        <w:t xml:space="preserve">eltuielile cu dobânzile și </w:t>
      </w:r>
      <w:proofErr w:type="spellStart"/>
      <w:r w:rsidR="00A25FD8" w:rsidRPr="009B6268">
        <w:rPr>
          <w:rFonts w:asciiTheme="minorHAnsi" w:hAnsiTheme="minorHAnsi" w:cstheme="minorHAnsi"/>
          <w:sz w:val="20"/>
          <w:szCs w:val="20"/>
        </w:rPr>
        <w:t>penalități</w:t>
      </w:r>
      <w:bookmarkEnd w:id="13"/>
      <w:proofErr w:type="spellEnd"/>
      <w:r w:rsidR="00A25FD8" w:rsidRPr="009B6268">
        <w:rPr>
          <w:rFonts w:asciiTheme="minorHAnsi" w:hAnsiTheme="minorHAnsi" w:cstheme="minorHAnsi"/>
          <w:sz w:val="20"/>
          <w:szCs w:val="20"/>
        </w:rPr>
        <w:t>;</w:t>
      </w:r>
    </w:p>
    <w:p w14:paraId="1F9E1F3E" w14:textId="77777777" w:rsidR="0067601D" w:rsidRPr="009B6268" w:rsidRDefault="00A25FD8" w:rsidP="0067601D">
      <w:pPr>
        <w:pStyle w:val="ListParagraph"/>
        <w:numPr>
          <w:ilvl w:val="1"/>
          <w:numId w:val="32"/>
        </w:numPr>
        <w:rPr>
          <w:rFonts w:asciiTheme="minorHAnsi" w:hAnsiTheme="minorHAnsi" w:cstheme="minorHAnsi"/>
          <w:sz w:val="20"/>
          <w:szCs w:val="20"/>
        </w:rPr>
      </w:pPr>
      <w:proofErr w:type="spellStart"/>
      <w:r w:rsidRPr="009B6268">
        <w:rPr>
          <w:rFonts w:asciiTheme="minorHAnsi" w:hAnsiTheme="minorHAnsi" w:cstheme="minorHAnsi"/>
          <w:sz w:val="20"/>
          <w:szCs w:val="20"/>
        </w:rPr>
        <w:t>cheltuielile</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leasingul</w:t>
      </w:r>
      <w:proofErr w:type="spellEnd"/>
      <w:r w:rsidRPr="009B6268">
        <w:rPr>
          <w:rFonts w:asciiTheme="minorHAnsi" w:hAnsiTheme="minorHAnsi" w:cstheme="minorHAnsi"/>
          <w:sz w:val="20"/>
          <w:szCs w:val="20"/>
        </w:rPr>
        <w:t>;</w:t>
      </w:r>
    </w:p>
    <w:p w14:paraId="2ABDBEDF" w14:textId="707CDE58" w:rsidR="0067601D" w:rsidRPr="009B6268" w:rsidRDefault="0067601D" w:rsidP="0067601D">
      <w:pPr>
        <w:pStyle w:val="ListParagraph"/>
        <w:numPr>
          <w:ilvl w:val="1"/>
          <w:numId w:val="32"/>
        </w:numPr>
        <w:rPr>
          <w:rFonts w:asciiTheme="minorHAnsi" w:hAnsiTheme="minorHAnsi" w:cstheme="minorHAnsi"/>
          <w:sz w:val="20"/>
          <w:szCs w:val="20"/>
        </w:rPr>
      </w:pPr>
      <w:proofErr w:type="spellStart"/>
      <w:r w:rsidRPr="009B6268">
        <w:rPr>
          <w:rFonts w:asciiTheme="minorHAnsi" w:hAnsiTheme="minorHAnsi" w:cstheme="minorHAnsi"/>
          <w:sz w:val="20"/>
          <w:szCs w:val="20"/>
        </w:rPr>
        <w:t>cheltuieli</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închirierea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altele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decât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cele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prevăzute</w:t>
      </w:r>
      <w:proofErr w:type="spellEnd"/>
      <w:r w:rsidRPr="009B6268">
        <w:rPr>
          <w:rFonts w:asciiTheme="minorHAnsi" w:hAnsiTheme="minorHAnsi" w:cstheme="minorHAnsi"/>
          <w:sz w:val="20"/>
          <w:szCs w:val="20"/>
        </w:rPr>
        <w:t xml:space="preserve"> la </w:t>
      </w:r>
      <w:proofErr w:type="spellStart"/>
      <w:r w:rsidRPr="009B6268">
        <w:rPr>
          <w:rFonts w:asciiTheme="minorHAnsi" w:hAnsiTheme="minorHAnsi" w:cstheme="minorHAnsi"/>
          <w:sz w:val="20"/>
          <w:szCs w:val="20"/>
        </w:rPr>
        <w:t>cheltuielile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generale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administrație</w:t>
      </w:r>
      <w:proofErr w:type="spellEnd"/>
      <w:r w:rsidRPr="009B6268">
        <w:rPr>
          <w:rFonts w:asciiTheme="minorHAnsi" w:hAnsiTheme="minorHAnsi" w:cstheme="minorHAnsi"/>
          <w:sz w:val="20"/>
          <w:szCs w:val="20"/>
          <w:lang w:val="ro-RO"/>
        </w:rPr>
        <w:t>;</w:t>
      </w:r>
    </w:p>
    <w:p w14:paraId="74CD98A5" w14:textId="77777777" w:rsidR="0067601D" w:rsidRPr="009B6268" w:rsidRDefault="0067601D" w:rsidP="000D114B">
      <w:pPr>
        <w:pStyle w:val="ListParagraph"/>
        <w:numPr>
          <w:ilvl w:val="1"/>
          <w:numId w:val="32"/>
        </w:numPr>
        <w:rPr>
          <w:rFonts w:asciiTheme="minorHAnsi" w:hAnsiTheme="minorHAnsi" w:cstheme="minorHAnsi"/>
          <w:sz w:val="20"/>
          <w:szCs w:val="20"/>
        </w:rPr>
      </w:pPr>
      <w:bookmarkStart w:id="14" w:name="_Hlk143466558"/>
      <w:proofErr w:type="spellStart"/>
      <w:r w:rsidRPr="009B6268">
        <w:rPr>
          <w:rFonts w:asciiTheme="minorHAnsi" w:hAnsiTheme="minorHAnsi" w:cstheme="minorHAnsi"/>
          <w:sz w:val="20"/>
          <w:szCs w:val="20"/>
        </w:rPr>
        <w:t>cheltuielile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efectuate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înainte</w:t>
      </w:r>
      <w:proofErr w:type="spellEnd"/>
      <w:r w:rsidRPr="009B6268">
        <w:rPr>
          <w:rFonts w:asciiTheme="minorHAnsi" w:hAnsiTheme="minorHAnsi" w:cstheme="minorHAnsi"/>
          <w:sz w:val="20"/>
          <w:szCs w:val="20"/>
        </w:rPr>
        <w:t xml:space="preserve"> de data </w:t>
      </w:r>
      <w:proofErr w:type="spellStart"/>
      <w:r w:rsidRPr="009B6268">
        <w:rPr>
          <w:rFonts w:asciiTheme="minorHAnsi" w:hAnsiTheme="minorHAnsi" w:cstheme="minorHAnsi"/>
          <w:sz w:val="20"/>
          <w:szCs w:val="20"/>
        </w:rPr>
        <w:t>depunerii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cererii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finanțare</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excepția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costurilor</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consultanță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privind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realizarea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cererii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finanțare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documentației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tehnico</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economice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aferente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proiectului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dar</w:t>
      </w:r>
      <w:proofErr w:type="spellEnd"/>
      <w:r w:rsidRPr="009B6268">
        <w:rPr>
          <w:rFonts w:asciiTheme="minorHAnsi" w:hAnsiTheme="minorHAnsi" w:cstheme="minorHAnsi"/>
          <w:sz w:val="20"/>
          <w:szCs w:val="20"/>
        </w:rPr>
        <w:t xml:space="preserve"> nu </w:t>
      </w:r>
      <w:proofErr w:type="spellStart"/>
      <w:r w:rsidRPr="009B6268">
        <w:rPr>
          <w:rFonts w:asciiTheme="minorHAnsi" w:hAnsiTheme="minorHAnsi" w:cstheme="minorHAnsi"/>
          <w:sz w:val="20"/>
          <w:szCs w:val="20"/>
        </w:rPr>
        <w:t>mai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veche</w:t>
      </w:r>
      <w:proofErr w:type="spellEnd"/>
      <w:r w:rsidRPr="009B6268">
        <w:rPr>
          <w:rFonts w:asciiTheme="minorHAnsi" w:hAnsiTheme="minorHAnsi" w:cstheme="minorHAnsi"/>
          <w:sz w:val="20"/>
          <w:szCs w:val="20"/>
        </w:rPr>
        <w:t xml:space="preserve"> de 2 ani de la data </w:t>
      </w:r>
      <w:proofErr w:type="spellStart"/>
      <w:r w:rsidRPr="009B6268">
        <w:rPr>
          <w:rFonts w:asciiTheme="minorHAnsi" w:hAnsiTheme="minorHAnsi" w:cstheme="minorHAnsi"/>
          <w:sz w:val="20"/>
          <w:szCs w:val="20"/>
        </w:rPr>
        <w:t>depunerii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cererii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finanțare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comisioane</w:t>
      </w:r>
      <w:proofErr w:type="spellEnd"/>
      <w:r w:rsidRPr="009B6268">
        <w:rPr>
          <w:rFonts w:asciiTheme="minorHAnsi" w:hAnsiTheme="minorHAnsi" w:cstheme="minorHAnsi"/>
          <w:sz w:val="20"/>
          <w:szCs w:val="20"/>
        </w:rPr>
        <w:t xml:space="preserve">, cote </w:t>
      </w:r>
      <w:proofErr w:type="spellStart"/>
      <w:r w:rsidRPr="009B6268">
        <w:rPr>
          <w:rFonts w:asciiTheme="minorHAnsi" w:hAnsiTheme="minorHAnsi" w:cstheme="minorHAnsi"/>
          <w:sz w:val="20"/>
          <w:szCs w:val="20"/>
        </w:rPr>
        <w:t>taxe</w:t>
      </w:r>
      <w:proofErr w:type="spellEnd"/>
      <w:r w:rsidRPr="009B6268">
        <w:rPr>
          <w:rFonts w:asciiTheme="minorHAnsi" w:hAnsiTheme="minorHAnsi" w:cstheme="minorHAnsi"/>
          <w:sz w:val="20"/>
          <w:szCs w:val="20"/>
        </w:rPr>
        <w:t xml:space="preserve">, conform </w:t>
      </w:r>
      <w:proofErr w:type="spellStart"/>
      <w:r w:rsidRPr="009B6268">
        <w:rPr>
          <w:rFonts w:asciiTheme="minorHAnsi" w:hAnsiTheme="minorHAnsi" w:cstheme="minorHAnsi"/>
          <w:sz w:val="20"/>
          <w:szCs w:val="20"/>
        </w:rPr>
        <w:t>devizului</w:t>
      </w:r>
      <w:proofErr w:type="spellEnd"/>
      <w:r w:rsidRPr="009B6268">
        <w:rPr>
          <w:rFonts w:asciiTheme="minorHAnsi" w:hAnsiTheme="minorHAnsi" w:cstheme="minorHAnsi"/>
          <w:sz w:val="20"/>
          <w:szCs w:val="20"/>
        </w:rPr>
        <w:t xml:space="preserve"> general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obținerea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autorizației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construire</w:t>
      </w:r>
      <w:proofErr w:type="spellEnd"/>
      <w:r w:rsidRPr="009B6268">
        <w:rPr>
          <w:rFonts w:asciiTheme="minorHAnsi" w:hAnsiTheme="minorHAnsi" w:cstheme="minorHAnsi"/>
          <w:sz w:val="20"/>
          <w:szCs w:val="20"/>
        </w:rPr>
        <w:t>.</w:t>
      </w:r>
    </w:p>
    <w:p w14:paraId="49323D73" w14:textId="73C3E1E8" w:rsidR="00B74C2C" w:rsidRPr="009B6268" w:rsidRDefault="00B74C2C" w:rsidP="00B74C2C">
      <w:pPr>
        <w:pStyle w:val="ListParagraph"/>
        <w:numPr>
          <w:ilvl w:val="1"/>
          <w:numId w:val="32"/>
        </w:numPr>
        <w:rPr>
          <w:rFonts w:asciiTheme="minorHAnsi" w:hAnsiTheme="minorHAnsi" w:cstheme="minorHAnsi"/>
          <w:sz w:val="20"/>
          <w:szCs w:val="20"/>
        </w:rPr>
      </w:pPr>
      <w:proofErr w:type="spellStart"/>
      <w:r w:rsidRPr="009B6268">
        <w:rPr>
          <w:rFonts w:asciiTheme="minorHAnsi" w:hAnsiTheme="minorHAnsi" w:cstheme="minorHAnsi"/>
          <w:sz w:val="20"/>
          <w:szCs w:val="20"/>
        </w:rPr>
        <w:t>activităţi</w:t>
      </w:r>
      <w:proofErr w:type="spellEnd"/>
      <w:r w:rsidRPr="009B6268">
        <w:rPr>
          <w:rFonts w:asciiTheme="minorHAnsi" w:hAnsiTheme="minorHAnsi" w:cstheme="minorHAnsi"/>
          <w:sz w:val="20"/>
          <w:szCs w:val="20"/>
          <w:lang w:val="ro-RO"/>
        </w:rPr>
        <w:t xml:space="preserve"> </w:t>
      </w:r>
      <w:r w:rsidRPr="009B6268">
        <w:rPr>
          <w:rFonts w:asciiTheme="minorHAnsi" w:hAnsiTheme="minorHAnsi" w:cstheme="minorHAnsi"/>
          <w:sz w:val="20"/>
          <w:szCs w:val="20"/>
        </w:rPr>
        <w:t xml:space="preserve">care au </w:t>
      </w:r>
      <w:proofErr w:type="spellStart"/>
      <w:r w:rsidRPr="009B6268">
        <w:rPr>
          <w:rFonts w:asciiTheme="minorHAnsi" w:hAnsiTheme="minorHAnsi" w:cstheme="minorHAnsi"/>
          <w:sz w:val="20"/>
          <w:szCs w:val="20"/>
        </w:rPr>
        <w:t>facut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ar</w:t>
      </w:r>
      <w:proofErr w:type="spellEnd"/>
      <w:r w:rsidRPr="009B6268">
        <w:rPr>
          <w:rFonts w:asciiTheme="minorHAnsi" w:hAnsiTheme="minorHAnsi" w:cstheme="minorHAnsi"/>
          <w:sz w:val="20"/>
          <w:szCs w:val="20"/>
        </w:rPr>
        <w:t xml:space="preserve"> fi </w:t>
      </w:r>
      <w:proofErr w:type="spellStart"/>
      <w:r w:rsidRPr="009B6268">
        <w:rPr>
          <w:rFonts w:asciiTheme="minorHAnsi" w:hAnsiTheme="minorHAnsi" w:cstheme="minorHAnsi"/>
          <w:sz w:val="20"/>
          <w:szCs w:val="20"/>
        </w:rPr>
        <w:t>trebuit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facă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obiectul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proceduri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recuperare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urma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transferului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activităţi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producţie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afara </w:t>
      </w:r>
      <w:proofErr w:type="spellStart"/>
      <w:r w:rsidRPr="009B6268">
        <w:rPr>
          <w:rFonts w:asciiTheme="minorHAnsi" w:hAnsiTheme="minorHAnsi" w:cstheme="minorHAnsi"/>
          <w:sz w:val="20"/>
          <w:szCs w:val="20"/>
        </w:rPr>
        <w:t>zonei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vizate</w:t>
      </w:r>
      <w:proofErr w:type="spellEnd"/>
      <w:r w:rsidRPr="009B6268">
        <w:rPr>
          <w:rFonts w:asciiTheme="minorHAnsi" w:hAnsiTheme="minorHAnsi" w:cstheme="minorHAnsi"/>
          <w:sz w:val="20"/>
          <w:szCs w:val="20"/>
        </w:rPr>
        <w:t xml:space="preserve"> de program.</w:t>
      </w:r>
    </w:p>
    <w:bookmarkEnd w:id="14"/>
    <w:p w14:paraId="7E5D688F" w14:textId="4944545D" w:rsidR="00B74C2C" w:rsidRPr="009B6268" w:rsidRDefault="00B74C2C" w:rsidP="00B74C2C">
      <w:pPr>
        <w:pStyle w:val="ListParagraph"/>
        <w:numPr>
          <w:ilvl w:val="1"/>
          <w:numId w:val="32"/>
        </w:numPr>
        <w:rPr>
          <w:rFonts w:asciiTheme="minorHAnsi" w:hAnsiTheme="minorHAnsi" w:cstheme="minorHAnsi"/>
          <w:sz w:val="20"/>
          <w:szCs w:val="20"/>
        </w:rPr>
      </w:pPr>
      <w:proofErr w:type="spellStart"/>
      <w:r w:rsidRPr="009B6268">
        <w:rPr>
          <w:rFonts w:asciiTheme="minorHAnsi" w:hAnsiTheme="minorHAnsi" w:cstheme="minorHAnsi"/>
          <w:sz w:val="20"/>
          <w:szCs w:val="20"/>
        </w:rPr>
        <w:t>activităţi</w:t>
      </w:r>
      <w:proofErr w:type="spellEnd"/>
      <w:r w:rsidRPr="009B6268">
        <w:rPr>
          <w:rFonts w:asciiTheme="minorHAnsi" w:hAnsiTheme="minorHAnsi" w:cstheme="minorHAnsi"/>
          <w:sz w:val="20"/>
          <w:szCs w:val="20"/>
          <w:lang w:val="ro-RO"/>
        </w:rPr>
        <w:t xml:space="preserve"> </w:t>
      </w:r>
      <w:proofErr w:type="spellStart"/>
      <w:r w:rsidRPr="009B6268">
        <w:rPr>
          <w:rFonts w:asciiTheme="minorHAnsi" w:hAnsiTheme="minorHAnsi" w:cstheme="minorHAnsi"/>
          <w:sz w:val="20"/>
          <w:szCs w:val="20"/>
        </w:rPr>
        <w:t>prevăzute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anexa</w:t>
      </w:r>
      <w:proofErr w:type="spellEnd"/>
      <w:r w:rsidRPr="009B6268">
        <w:rPr>
          <w:rFonts w:asciiTheme="minorHAnsi" w:hAnsiTheme="minorHAnsi" w:cstheme="minorHAnsi"/>
          <w:sz w:val="20"/>
          <w:szCs w:val="20"/>
        </w:rPr>
        <w:t xml:space="preserve"> nr. 1 a </w:t>
      </w:r>
      <w:proofErr w:type="spellStart"/>
      <w:r w:rsidRPr="009B6268">
        <w:rPr>
          <w:rFonts w:asciiTheme="minorHAnsi" w:hAnsiTheme="minorHAnsi" w:cstheme="minorHAnsi"/>
          <w:sz w:val="20"/>
          <w:szCs w:val="20"/>
        </w:rPr>
        <w:t>Hotărârii</w:t>
      </w:r>
      <w:proofErr w:type="spellEnd"/>
      <w:r w:rsidRPr="009B6268">
        <w:rPr>
          <w:rFonts w:asciiTheme="minorHAnsi" w:hAnsiTheme="minorHAnsi" w:cstheme="minorHAnsi"/>
          <w:sz w:val="20"/>
          <w:szCs w:val="20"/>
        </w:rPr>
        <w:t xml:space="preserve"> nr. 780/2006 </w:t>
      </w:r>
      <w:proofErr w:type="spellStart"/>
      <w:r w:rsidRPr="009B6268">
        <w:rPr>
          <w:rFonts w:asciiTheme="minorHAnsi" w:hAnsiTheme="minorHAnsi" w:cstheme="minorHAnsi"/>
          <w:sz w:val="20"/>
          <w:szCs w:val="20"/>
        </w:rPr>
        <w:t>privind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stabilirea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schemei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comercializare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certificatelor</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emisii</w:t>
      </w:r>
      <w:proofErr w:type="spellEnd"/>
      <w:r w:rsidRPr="009B6268">
        <w:rPr>
          <w:rFonts w:asciiTheme="minorHAnsi" w:hAnsiTheme="minorHAnsi" w:cstheme="minorHAnsi"/>
          <w:sz w:val="20"/>
          <w:szCs w:val="20"/>
        </w:rPr>
        <w:t xml:space="preserve"> de gaze cu </w:t>
      </w:r>
      <w:proofErr w:type="spellStart"/>
      <w:r w:rsidRPr="009B6268">
        <w:rPr>
          <w:rFonts w:asciiTheme="minorHAnsi" w:hAnsiTheme="minorHAnsi" w:cstheme="minorHAnsi"/>
          <w:sz w:val="20"/>
          <w:szCs w:val="20"/>
        </w:rPr>
        <w:t>efect</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seră</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modificările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completările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ulterioare</w:t>
      </w:r>
      <w:proofErr w:type="spellEnd"/>
      <w:r w:rsidRPr="009B6268">
        <w:rPr>
          <w:rFonts w:asciiTheme="minorHAnsi" w:hAnsiTheme="minorHAnsi" w:cstheme="minorHAnsi"/>
          <w:sz w:val="20"/>
          <w:szCs w:val="20"/>
        </w:rPr>
        <w:t>.</w:t>
      </w:r>
    </w:p>
    <w:p w14:paraId="0054FABF" w14:textId="77777777" w:rsidR="0067601D" w:rsidRPr="009B6268" w:rsidRDefault="00B74C2C" w:rsidP="0067601D">
      <w:pPr>
        <w:pStyle w:val="ListParagraph"/>
        <w:numPr>
          <w:ilvl w:val="1"/>
          <w:numId w:val="32"/>
        </w:numPr>
        <w:rPr>
          <w:rFonts w:asciiTheme="minorHAnsi" w:hAnsiTheme="minorHAnsi" w:cstheme="minorHAnsi"/>
          <w:sz w:val="20"/>
          <w:szCs w:val="20"/>
        </w:rPr>
      </w:pPr>
      <w:proofErr w:type="spellStart"/>
      <w:r w:rsidRPr="009B6268">
        <w:rPr>
          <w:rFonts w:asciiTheme="minorHAnsi" w:hAnsiTheme="minorHAnsi" w:cstheme="minorHAnsi"/>
          <w:sz w:val="20"/>
          <w:szCs w:val="20"/>
        </w:rPr>
        <w:t>activităţi</w:t>
      </w:r>
      <w:proofErr w:type="spellEnd"/>
      <w:r w:rsidRPr="009B6268">
        <w:rPr>
          <w:rFonts w:asciiTheme="minorHAnsi" w:hAnsiTheme="minorHAnsi" w:cstheme="minorHAnsi"/>
          <w:sz w:val="20"/>
          <w:szCs w:val="20"/>
          <w:lang w:val="ro-RO"/>
        </w:rPr>
        <w:t xml:space="preserve"> </w:t>
      </w:r>
      <w:r w:rsidRPr="009B6268">
        <w:rPr>
          <w:rFonts w:asciiTheme="minorHAnsi" w:hAnsiTheme="minorHAnsi" w:cstheme="minorHAnsi"/>
          <w:sz w:val="20"/>
          <w:szCs w:val="20"/>
        </w:rPr>
        <w:t xml:space="preserve">care </w:t>
      </w:r>
      <w:proofErr w:type="spellStart"/>
      <w:r w:rsidRPr="009B6268">
        <w:rPr>
          <w:rFonts w:asciiTheme="minorHAnsi" w:hAnsiTheme="minorHAnsi" w:cstheme="minorHAnsi"/>
          <w:sz w:val="20"/>
          <w:szCs w:val="20"/>
        </w:rPr>
        <w:t>favorizează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domeniile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excluse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prevederile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regulamentului</w:t>
      </w:r>
      <w:proofErr w:type="spellEnd"/>
      <w:r w:rsidRPr="009B6268">
        <w:rPr>
          <w:rFonts w:asciiTheme="minorHAnsi" w:hAnsiTheme="minorHAnsi" w:cstheme="minorHAnsi"/>
          <w:sz w:val="20"/>
          <w:szCs w:val="20"/>
        </w:rPr>
        <w:t xml:space="preserve"> UE 1060/2021, a </w:t>
      </w:r>
      <w:proofErr w:type="spellStart"/>
      <w:r w:rsidRPr="009B6268">
        <w:rPr>
          <w:rFonts w:asciiTheme="minorHAnsi" w:hAnsiTheme="minorHAnsi" w:cstheme="minorHAnsi"/>
          <w:sz w:val="20"/>
          <w:szCs w:val="20"/>
        </w:rPr>
        <w:t>regulamentului</w:t>
      </w:r>
      <w:proofErr w:type="spellEnd"/>
      <w:r w:rsidRPr="009B6268">
        <w:rPr>
          <w:rFonts w:asciiTheme="minorHAnsi" w:hAnsiTheme="minorHAnsi" w:cstheme="minorHAnsi"/>
          <w:sz w:val="20"/>
          <w:szCs w:val="20"/>
        </w:rPr>
        <w:t xml:space="preserve"> UE 1056/2021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regulamentelor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aplicabile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materia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ajutorului</w:t>
      </w:r>
      <w:proofErr w:type="spellEnd"/>
      <w:r w:rsidRPr="009B6268">
        <w:rPr>
          <w:rFonts w:asciiTheme="minorHAnsi" w:hAnsiTheme="minorHAnsi" w:cstheme="minorHAnsi"/>
          <w:sz w:val="20"/>
          <w:szCs w:val="20"/>
        </w:rPr>
        <w:t xml:space="preserve"> de stat regional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respectiv</w:t>
      </w:r>
      <w:proofErr w:type="spellEnd"/>
      <w:r w:rsidRPr="009B6268">
        <w:rPr>
          <w:rFonts w:asciiTheme="minorHAnsi" w:hAnsiTheme="minorHAnsi" w:cstheme="minorHAnsi"/>
          <w:sz w:val="20"/>
          <w:szCs w:val="20"/>
        </w:rPr>
        <w:t xml:space="preserve"> de minimis, </w:t>
      </w:r>
      <w:proofErr w:type="spellStart"/>
      <w:r w:rsidRPr="009B6268">
        <w:rPr>
          <w:rFonts w:asciiTheme="minorHAnsi" w:hAnsiTheme="minorHAnsi" w:cstheme="minorHAnsi"/>
          <w:sz w:val="20"/>
          <w:szCs w:val="20"/>
        </w:rPr>
        <w:t>toate</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modificările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completările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ulterioare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analizei</w:t>
      </w:r>
      <w:proofErr w:type="spellEnd"/>
      <w:r w:rsidRPr="009B6268">
        <w:rPr>
          <w:rFonts w:asciiTheme="minorHAnsi" w:hAnsiTheme="minorHAnsi" w:cstheme="minorHAnsi"/>
          <w:sz w:val="20"/>
          <w:szCs w:val="20"/>
        </w:rPr>
        <w:t xml:space="preserve"> DNSH;</w:t>
      </w:r>
    </w:p>
    <w:p w14:paraId="284931A1" w14:textId="34398FCA" w:rsidR="0067601D" w:rsidRPr="009B6268" w:rsidRDefault="0067601D" w:rsidP="0067601D">
      <w:pPr>
        <w:pStyle w:val="ListParagraph"/>
        <w:numPr>
          <w:ilvl w:val="1"/>
          <w:numId w:val="32"/>
        </w:numPr>
        <w:rPr>
          <w:rFonts w:asciiTheme="minorHAnsi" w:hAnsiTheme="minorHAnsi" w:cstheme="minorHAnsi"/>
          <w:sz w:val="20"/>
          <w:szCs w:val="20"/>
        </w:rPr>
      </w:pPr>
      <w:proofErr w:type="spellStart"/>
      <w:r w:rsidRPr="009B6268">
        <w:rPr>
          <w:rFonts w:asciiTheme="minorHAnsi" w:hAnsiTheme="minorHAnsi" w:cstheme="minorHAnsi"/>
          <w:sz w:val="20"/>
          <w:szCs w:val="20"/>
        </w:rPr>
        <w:t>cheltuielile</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achiziţionarea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autovehiculelor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mijloacelor</w:t>
      </w:r>
      <w:proofErr w:type="spellEnd"/>
      <w:r w:rsidRPr="009B6268">
        <w:rPr>
          <w:rFonts w:asciiTheme="minorHAnsi" w:hAnsiTheme="minorHAnsi" w:cstheme="minorHAnsi"/>
          <w:sz w:val="20"/>
          <w:szCs w:val="20"/>
        </w:rPr>
        <w:t xml:space="preserve"> de transport, </w:t>
      </w:r>
      <w:proofErr w:type="spellStart"/>
      <w:r w:rsidRPr="009B6268">
        <w:rPr>
          <w:rFonts w:asciiTheme="minorHAnsi" w:hAnsiTheme="minorHAnsi" w:cstheme="minorHAnsi"/>
          <w:sz w:val="20"/>
          <w:szCs w:val="20"/>
        </w:rPr>
        <w:t>aşa</w:t>
      </w:r>
      <w:proofErr w:type="spellEnd"/>
      <w:r w:rsidRPr="009B6268">
        <w:rPr>
          <w:rFonts w:asciiTheme="minorHAnsi" w:hAnsiTheme="minorHAnsi" w:cstheme="minorHAnsi"/>
          <w:sz w:val="20"/>
          <w:szCs w:val="20"/>
        </w:rPr>
        <w:t xml:space="preserve"> cum sunt </w:t>
      </w:r>
      <w:proofErr w:type="spellStart"/>
      <w:r w:rsidRPr="009B6268">
        <w:rPr>
          <w:rFonts w:asciiTheme="minorHAnsi" w:hAnsiTheme="minorHAnsi" w:cstheme="minorHAnsi"/>
          <w:sz w:val="20"/>
          <w:szCs w:val="20"/>
        </w:rPr>
        <w:t>ele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clasificate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Subgrupa</w:t>
      </w:r>
      <w:proofErr w:type="spellEnd"/>
      <w:r w:rsidRPr="009B6268">
        <w:rPr>
          <w:rFonts w:asciiTheme="minorHAnsi" w:hAnsiTheme="minorHAnsi" w:cstheme="minorHAnsi"/>
          <w:sz w:val="20"/>
          <w:szCs w:val="20"/>
        </w:rPr>
        <w:t xml:space="preserve"> 2.3. „</w:t>
      </w:r>
      <w:proofErr w:type="spellStart"/>
      <w:r w:rsidRPr="009B6268">
        <w:rPr>
          <w:rFonts w:asciiTheme="minorHAnsi" w:hAnsiTheme="minorHAnsi" w:cstheme="minorHAnsi"/>
          <w:sz w:val="20"/>
          <w:szCs w:val="20"/>
        </w:rPr>
        <w:t>Mijloace</w:t>
      </w:r>
      <w:proofErr w:type="spellEnd"/>
      <w:r w:rsidRPr="009B6268">
        <w:rPr>
          <w:rFonts w:asciiTheme="minorHAnsi" w:hAnsiTheme="minorHAnsi" w:cstheme="minorHAnsi"/>
          <w:sz w:val="20"/>
          <w:szCs w:val="20"/>
        </w:rPr>
        <w:t xml:space="preserve"> de transport” din HG 2139/2004, </w:t>
      </w:r>
      <w:proofErr w:type="spellStart"/>
      <w:r w:rsidRPr="009B6268">
        <w:rPr>
          <w:rFonts w:asciiTheme="minorHAnsi" w:hAnsiTheme="minorHAnsi" w:cstheme="minorHAnsi"/>
          <w:sz w:val="20"/>
          <w:szCs w:val="20"/>
        </w:rPr>
        <w:t>indiferent</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domeniul</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activitate</w:t>
      </w:r>
      <w:proofErr w:type="spellEnd"/>
      <w:r w:rsidRPr="009B6268">
        <w:rPr>
          <w:rFonts w:asciiTheme="minorHAnsi" w:hAnsiTheme="minorHAnsi" w:cstheme="minorHAnsi"/>
          <w:sz w:val="20"/>
          <w:szCs w:val="20"/>
        </w:rPr>
        <w:t xml:space="preserve"> al </w:t>
      </w:r>
      <w:proofErr w:type="spellStart"/>
      <w:r w:rsidRPr="009B6268">
        <w:rPr>
          <w:rFonts w:asciiTheme="minorHAnsi" w:hAnsiTheme="minorHAnsi" w:cstheme="minorHAnsi"/>
          <w:sz w:val="20"/>
          <w:szCs w:val="20"/>
        </w:rPr>
        <w:t>solicitantului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ori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domeniul</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activitate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care se </w:t>
      </w:r>
      <w:proofErr w:type="spellStart"/>
      <w:r w:rsidRPr="009B6268">
        <w:rPr>
          <w:rFonts w:asciiTheme="minorHAnsi" w:hAnsiTheme="minorHAnsi" w:cstheme="minorHAnsi"/>
          <w:sz w:val="20"/>
          <w:szCs w:val="20"/>
        </w:rPr>
        <w:t>doreşte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realizarea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investiției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propuse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proiect</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excepția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Clasei</w:t>
      </w:r>
      <w:proofErr w:type="spellEnd"/>
      <w:r w:rsidRPr="009B6268">
        <w:rPr>
          <w:rFonts w:asciiTheme="minorHAnsi" w:hAnsiTheme="minorHAnsi" w:cstheme="minorHAnsi"/>
          <w:sz w:val="20"/>
          <w:szCs w:val="20"/>
        </w:rPr>
        <w:t xml:space="preserve"> 2.3.6. ”</w:t>
      </w:r>
      <w:proofErr w:type="spellStart"/>
      <w:r w:rsidRPr="009B6268">
        <w:rPr>
          <w:rFonts w:asciiTheme="minorHAnsi" w:hAnsiTheme="minorHAnsi" w:cstheme="minorHAnsi"/>
          <w:sz w:val="20"/>
          <w:szCs w:val="20"/>
        </w:rPr>
        <w:t>Utilaje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instalaţii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transportat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ridicat</w:t>
      </w:r>
      <w:proofErr w:type="spellEnd"/>
      <w:r w:rsidRPr="009B6268">
        <w:rPr>
          <w:rFonts w:asciiTheme="minorHAnsi" w:hAnsiTheme="minorHAnsi" w:cstheme="minorHAnsi"/>
          <w:sz w:val="20"/>
          <w:szCs w:val="20"/>
        </w:rPr>
        <w:t>”;</w:t>
      </w:r>
    </w:p>
    <w:p w14:paraId="7B02FF26" w14:textId="7910C88A" w:rsidR="00114D02" w:rsidRPr="009B6268" w:rsidRDefault="00114D02" w:rsidP="00C05046">
      <w:pPr>
        <w:pStyle w:val="ListParagraph"/>
        <w:numPr>
          <w:ilvl w:val="1"/>
          <w:numId w:val="32"/>
        </w:numPr>
        <w:rPr>
          <w:rFonts w:asciiTheme="minorHAnsi" w:hAnsiTheme="minorHAnsi" w:cstheme="minorHAnsi"/>
          <w:sz w:val="20"/>
          <w:szCs w:val="20"/>
        </w:rPr>
      </w:pPr>
      <w:proofErr w:type="spellStart"/>
      <w:r w:rsidRPr="009B6268">
        <w:rPr>
          <w:rFonts w:asciiTheme="minorHAnsi" w:hAnsiTheme="minorHAnsi" w:cstheme="minorHAnsi"/>
          <w:sz w:val="20"/>
          <w:szCs w:val="20"/>
        </w:rPr>
        <w:t>alte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cheltuieli</w:t>
      </w:r>
      <w:proofErr w:type="spellEnd"/>
      <w:r w:rsidRPr="009B6268">
        <w:rPr>
          <w:rFonts w:asciiTheme="minorHAnsi" w:hAnsiTheme="minorHAnsi" w:cstheme="minorHAnsi"/>
          <w:sz w:val="20"/>
          <w:szCs w:val="20"/>
        </w:rPr>
        <w:t xml:space="preserve"> </w:t>
      </w:r>
      <w:r w:rsidR="00B74C2C" w:rsidRPr="009B6268">
        <w:rPr>
          <w:rFonts w:asciiTheme="minorHAnsi" w:hAnsiTheme="minorHAnsi" w:cstheme="minorHAnsi"/>
          <w:sz w:val="20"/>
          <w:szCs w:val="20"/>
          <w:lang w:val="ro-RO"/>
        </w:rPr>
        <w:t xml:space="preserve">și activități </w:t>
      </w:r>
      <w:r w:rsidRPr="009B6268">
        <w:rPr>
          <w:rFonts w:asciiTheme="minorHAnsi" w:hAnsiTheme="minorHAnsi" w:cstheme="minorHAnsi"/>
          <w:sz w:val="20"/>
          <w:szCs w:val="20"/>
        </w:rPr>
        <w:t xml:space="preserve">care nu se </w:t>
      </w:r>
      <w:proofErr w:type="spellStart"/>
      <w:r w:rsidRPr="009B6268">
        <w:rPr>
          <w:rFonts w:asciiTheme="minorHAnsi" w:hAnsiTheme="minorHAnsi" w:cstheme="minorHAnsi"/>
          <w:sz w:val="20"/>
          <w:szCs w:val="20"/>
        </w:rPr>
        <w:t>regăsesc</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categoria</w:t>
      </w:r>
      <w:proofErr w:type="spellEnd"/>
      <w:r w:rsidRPr="009B6268">
        <w:rPr>
          <w:rFonts w:asciiTheme="minorHAnsi" w:hAnsiTheme="minorHAnsi" w:cstheme="minorHAnsi"/>
          <w:sz w:val="20"/>
          <w:szCs w:val="20"/>
        </w:rPr>
        <w:t xml:space="preserve"> </w:t>
      </w:r>
      <w:r w:rsidR="00B74C2C" w:rsidRPr="009B6268">
        <w:rPr>
          <w:rFonts w:asciiTheme="minorHAnsi" w:hAnsiTheme="minorHAnsi" w:cstheme="minorHAnsi"/>
          <w:sz w:val="20"/>
          <w:szCs w:val="20"/>
          <w:lang w:val="ro-RO"/>
        </w:rPr>
        <w:t>celor</w:t>
      </w:r>
      <w:r w:rsidR="00B74C2C"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eligibile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potrivit</w:t>
      </w:r>
      <w:proofErr w:type="spellEnd"/>
      <w:r w:rsidRPr="009B6268">
        <w:rPr>
          <w:rFonts w:asciiTheme="minorHAnsi" w:hAnsiTheme="minorHAnsi" w:cstheme="minorHAnsi"/>
          <w:sz w:val="20"/>
          <w:szCs w:val="20"/>
        </w:rPr>
        <w:t xml:space="preserve"> art </w:t>
      </w:r>
      <w:r w:rsidR="00B74C2C" w:rsidRPr="009B6268">
        <w:rPr>
          <w:rFonts w:asciiTheme="minorHAnsi" w:hAnsiTheme="minorHAnsi" w:cstheme="minorHAnsi"/>
          <w:sz w:val="20"/>
          <w:szCs w:val="20"/>
          <w:lang w:val="ro-RO"/>
        </w:rPr>
        <w:t>22</w:t>
      </w:r>
      <w:r w:rsidRPr="009B6268">
        <w:rPr>
          <w:rFonts w:asciiTheme="minorHAnsi" w:hAnsiTheme="minorHAnsi" w:cstheme="minorHAnsi"/>
          <w:sz w:val="20"/>
          <w:szCs w:val="20"/>
        </w:rPr>
        <w:t xml:space="preserve">-28 de </w:t>
      </w:r>
      <w:proofErr w:type="spellStart"/>
      <w:r w:rsidRPr="009B6268">
        <w:rPr>
          <w:rFonts w:asciiTheme="minorHAnsi" w:hAnsiTheme="minorHAnsi" w:cstheme="minorHAnsi"/>
          <w:sz w:val="20"/>
          <w:szCs w:val="20"/>
        </w:rPr>
        <w:t>mai</w:t>
      </w:r>
      <w:proofErr w:type="spellEnd"/>
      <w:r w:rsidRPr="009B6268">
        <w:rPr>
          <w:rFonts w:asciiTheme="minorHAnsi" w:hAnsiTheme="minorHAnsi" w:cstheme="minorHAnsi"/>
          <w:sz w:val="20"/>
          <w:szCs w:val="20"/>
        </w:rPr>
        <w:t xml:space="preserve"> sus.</w:t>
      </w:r>
    </w:p>
    <w:p w14:paraId="23B28DC4" w14:textId="77777777" w:rsidR="0070014C" w:rsidRPr="009B6268" w:rsidRDefault="0070014C" w:rsidP="000D114B">
      <w:pPr>
        <w:rPr>
          <w:rFonts w:asciiTheme="minorHAnsi" w:hAnsiTheme="minorHAnsi" w:cstheme="minorHAnsi"/>
          <w:sz w:val="20"/>
          <w:szCs w:val="20"/>
        </w:rPr>
      </w:pPr>
    </w:p>
    <w:p w14:paraId="3D034C9E" w14:textId="77777777" w:rsidR="00152698" w:rsidRPr="009B6268" w:rsidRDefault="0060400A" w:rsidP="00C05046">
      <w:pPr>
        <w:pStyle w:val="Heading2"/>
        <w:rPr>
          <w:rFonts w:asciiTheme="minorHAnsi" w:hAnsiTheme="minorHAnsi" w:cstheme="minorHAnsi"/>
          <w:sz w:val="20"/>
          <w:szCs w:val="20"/>
        </w:rPr>
      </w:pPr>
      <w:r w:rsidRPr="009B6268">
        <w:rPr>
          <w:rFonts w:asciiTheme="minorHAnsi" w:hAnsiTheme="minorHAnsi" w:cstheme="minorHAnsi"/>
          <w:sz w:val="20"/>
          <w:szCs w:val="20"/>
        </w:rPr>
        <w:t xml:space="preserve">Capitolul </w:t>
      </w:r>
      <w:r w:rsidR="00152698" w:rsidRPr="009B6268">
        <w:rPr>
          <w:rFonts w:asciiTheme="minorHAnsi" w:hAnsiTheme="minorHAnsi" w:cstheme="minorHAnsi"/>
          <w:sz w:val="20"/>
          <w:szCs w:val="20"/>
        </w:rPr>
        <w:t xml:space="preserve">VIII Durata </w:t>
      </w:r>
      <w:r w:rsidR="00182E15" w:rsidRPr="009B6268">
        <w:rPr>
          <w:rFonts w:asciiTheme="minorHAnsi" w:hAnsiTheme="minorHAnsi" w:cstheme="minorHAnsi"/>
          <w:sz w:val="20"/>
          <w:szCs w:val="20"/>
        </w:rPr>
        <w:t>ș</w:t>
      </w:r>
      <w:r w:rsidR="00C11362" w:rsidRPr="009B6268">
        <w:rPr>
          <w:rFonts w:asciiTheme="minorHAnsi" w:hAnsiTheme="minorHAnsi" w:cstheme="minorHAnsi"/>
          <w:sz w:val="20"/>
          <w:szCs w:val="20"/>
        </w:rPr>
        <w:t>i bugetul</w:t>
      </w:r>
      <w:r w:rsidR="00152698" w:rsidRPr="009B6268">
        <w:rPr>
          <w:rFonts w:asciiTheme="minorHAnsi" w:hAnsiTheme="minorHAnsi" w:cstheme="minorHAnsi"/>
          <w:sz w:val="20"/>
          <w:szCs w:val="20"/>
        </w:rPr>
        <w:t xml:space="preserve"> </w:t>
      </w:r>
      <w:r w:rsidR="00BB350B" w:rsidRPr="009B6268">
        <w:rPr>
          <w:rFonts w:asciiTheme="minorHAnsi" w:hAnsiTheme="minorHAnsi" w:cstheme="minorHAnsi"/>
          <w:sz w:val="20"/>
          <w:szCs w:val="20"/>
        </w:rPr>
        <w:t>măsurii</w:t>
      </w:r>
    </w:p>
    <w:p w14:paraId="429F0DF5" w14:textId="77777777" w:rsidR="00C05046" w:rsidRPr="009B6268" w:rsidRDefault="0060400A" w:rsidP="00C05046">
      <w:pPr>
        <w:pStyle w:val="Heading3"/>
        <w:rPr>
          <w:rFonts w:cstheme="minorHAnsi"/>
          <w:sz w:val="20"/>
          <w:szCs w:val="20"/>
        </w:rPr>
      </w:pPr>
      <w:r w:rsidRPr="009B6268">
        <w:rPr>
          <w:rFonts w:cstheme="minorHAnsi"/>
          <w:sz w:val="20"/>
          <w:szCs w:val="20"/>
        </w:rPr>
        <w:t>Art.</w:t>
      </w:r>
      <w:r w:rsidR="00C05046" w:rsidRPr="009B6268">
        <w:rPr>
          <w:rFonts w:cstheme="minorHAnsi"/>
          <w:sz w:val="20"/>
          <w:szCs w:val="20"/>
        </w:rPr>
        <w:t xml:space="preserve"> </w:t>
      </w:r>
      <w:r w:rsidR="00BB350B" w:rsidRPr="009B6268">
        <w:rPr>
          <w:rFonts w:cstheme="minorHAnsi"/>
          <w:sz w:val="20"/>
          <w:szCs w:val="20"/>
        </w:rPr>
        <w:t>30</w:t>
      </w:r>
      <w:r w:rsidR="00152698" w:rsidRPr="009B6268">
        <w:rPr>
          <w:rFonts w:cstheme="minorHAnsi"/>
          <w:sz w:val="20"/>
          <w:szCs w:val="20"/>
        </w:rPr>
        <w:t xml:space="preserve">. </w:t>
      </w:r>
    </w:p>
    <w:p w14:paraId="6AE7518F" w14:textId="77777777" w:rsidR="0060400A" w:rsidRPr="009B6268" w:rsidRDefault="00BB350B" w:rsidP="00C05046">
      <w:pPr>
        <w:pStyle w:val="ListParagraph"/>
        <w:numPr>
          <w:ilvl w:val="0"/>
          <w:numId w:val="33"/>
        </w:numPr>
        <w:rPr>
          <w:rFonts w:asciiTheme="minorHAnsi" w:hAnsiTheme="minorHAnsi" w:cstheme="minorHAnsi"/>
          <w:sz w:val="20"/>
          <w:szCs w:val="20"/>
        </w:rPr>
      </w:pPr>
      <w:proofErr w:type="spellStart"/>
      <w:r w:rsidRPr="009B6268">
        <w:rPr>
          <w:rFonts w:asciiTheme="minorHAnsi" w:hAnsiTheme="minorHAnsi" w:cstheme="minorHAnsi"/>
          <w:sz w:val="20"/>
          <w:szCs w:val="20"/>
        </w:rPr>
        <w:t>Măsura</w:t>
      </w:r>
      <w:proofErr w:type="spellEnd"/>
      <w:r w:rsidRPr="009B6268">
        <w:rPr>
          <w:rFonts w:asciiTheme="minorHAnsi" w:hAnsiTheme="minorHAnsi" w:cstheme="minorHAnsi"/>
          <w:sz w:val="20"/>
          <w:szCs w:val="20"/>
        </w:rPr>
        <w:t xml:space="preserve"> </w:t>
      </w:r>
      <w:r w:rsidR="0060400A" w:rsidRPr="009B6268">
        <w:rPr>
          <w:rFonts w:asciiTheme="minorHAnsi" w:hAnsiTheme="minorHAnsi" w:cstheme="minorHAnsi"/>
          <w:sz w:val="20"/>
          <w:szCs w:val="20"/>
        </w:rPr>
        <w:t xml:space="preserve">se </w:t>
      </w:r>
      <w:proofErr w:type="spellStart"/>
      <w:r w:rsidR="0060400A" w:rsidRPr="009B6268">
        <w:rPr>
          <w:rFonts w:asciiTheme="minorHAnsi" w:hAnsiTheme="minorHAnsi" w:cstheme="minorHAnsi"/>
          <w:sz w:val="20"/>
          <w:szCs w:val="20"/>
        </w:rPr>
        <w:t>aplic</w:t>
      </w:r>
      <w:r w:rsidR="00182E15" w:rsidRPr="009B6268">
        <w:rPr>
          <w:rFonts w:asciiTheme="minorHAnsi" w:hAnsiTheme="minorHAnsi" w:cstheme="minorHAnsi"/>
          <w:sz w:val="20"/>
          <w:szCs w:val="20"/>
        </w:rPr>
        <w:t>ă</w:t>
      </w:r>
      <w:proofErr w:type="spellEnd"/>
      <w:r w:rsidR="0060400A" w:rsidRPr="009B6268">
        <w:rPr>
          <w:rFonts w:asciiTheme="minorHAnsi" w:hAnsiTheme="minorHAnsi" w:cstheme="minorHAnsi"/>
          <w:sz w:val="20"/>
          <w:szCs w:val="20"/>
        </w:rPr>
        <w:t xml:space="preserve"> de la </w:t>
      </w:r>
      <w:r w:rsidR="00F84836" w:rsidRPr="009B6268">
        <w:rPr>
          <w:rFonts w:asciiTheme="minorHAnsi" w:hAnsiTheme="minorHAnsi" w:cstheme="minorHAnsi"/>
          <w:sz w:val="20"/>
          <w:szCs w:val="20"/>
        </w:rPr>
        <w:t xml:space="preserve">data </w:t>
      </w:r>
      <w:proofErr w:type="spellStart"/>
      <w:r w:rsidR="00F84836" w:rsidRPr="009B6268">
        <w:rPr>
          <w:rFonts w:asciiTheme="minorHAnsi" w:hAnsiTheme="minorHAnsi" w:cstheme="minorHAnsi"/>
          <w:sz w:val="20"/>
          <w:szCs w:val="20"/>
        </w:rPr>
        <w:t>publicării</w:t>
      </w:r>
      <w:proofErr w:type="spellEnd"/>
      <w:r w:rsidR="00F84836" w:rsidRPr="009B6268">
        <w:rPr>
          <w:rFonts w:asciiTheme="minorHAnsi" w:hAnsiTheme="minorHAnsi" w:cstheme="minorHAnsi"/>
          <w:sz w:val="20"/>
          <w:szCs w:val="20"/>
        </w:rPr>
        <w:t xml:space="preserve"> </w:t>
      </w:r>
      <w:proofErr w:type="spellStart"/>
      <w:r w:rsidR="00F84836" w:rsidRPr="009B6268">
        <w:rPr>
          <w:rFonts w:asciiTheme="minorHAnsi" w:hAnsiTheme="minorHAnsi" w:cstheme="minorHAnsi"/>
          <w:sz w:val="20"/>
          <w:szCs w:val="20"/>
        </w:rPr>
        <w:t>în</w:t>
      </w:r>
      <w:proofErr w:type="spellEnd"/>
      <w:r w:rsidR="00F84836" w:rsidRPr="009B6268">
        <w:rPr>
          <w:rFonts w:asciiTheme="minorHAnsi" w:hAnsiTheme="minorHAnsi" w:cstheme="minorHAnsi"/>
          <w:sz w:val="20"/>
          <w:szCs w:val="20"/>
        </w:rPr>
        <w:t xml:space="preserve"> </w:t>
      </w:r>
      <w:proofErr w:type="spellStart"/>
      <w:r w:rsidR="00F84836" w:rsidRPr="009B6268">
        <w:rPr>
          <w:rFonts w:asciiTheme="minorHAnsi" w:hAnsiTheme="minorHAnsi" w:cstheme="minorHAnsi"/>
          <w:sz w:val="20"/>
          <w:szCs w:val="20"/>
        </w:rPr>
        <w:t>Monitorul</w:t>
      </w:r>
      <w:proofErr w:type="spellEnd"/>
      <w:r w:rsidR="00F84836" w:rsidRPr="009B6268">
        <w:rPr>
          <w:rFonts w:asciiTheme="minorHAnsi" w:hAnsiTheme="minorHAnsi" w:cstheme="minorHAnsi"/>
          <w:sz w:val="20"/>
          <w:szCs w:val="20"/>
        </w:rPr>
        <w:t xml:space="preserve"> </w:t>
      </w:r>
      <w:proofErr w:type="spellStart"/>
      <w:r w:rsidR="00F84836" w:rsidRPr="009B6268">
        <w:rPr>
          <w:rFonts w:asciiTheme="minorHAnsi" w:hAnsiTheme="minorHAnsi" w:cstheme="minorHAnsi"/>
          <w:sz w:val="20"/>
          <w:szCs w:val="20"/>
        </w:rPr>
        <w:t>Oficial</w:t>
      </w:r>
      <w:proofErr w:type="spellEnd"/>
      <w:r w:rsidR="00F84836" w:rsidRPr="009B6268">
        <w:rPr>
          <w:rFonts w:asciiTheme="minorHAnsi" w:hAnsiTheme="minorHAnsi" w:cstheme="minorHAnsi"/>
          <w:sz w:val="20"/>
          <w:szCs w:val="20"/>
        </w:rPr>
        <w:t xml:space="preserve"> al </w:t>
      </w:r>
      <w:proofErr w:type="spellStart"/>
      <w:r w:rsidR="00F84836" w:rsidRPr="009B6268">
        <w:rPr>
          <w:rFonts w:asciiTheme="minorHAnsi" w:hAnsiTheme="minorHAnsi" w:cstheme="minorHAnsi"/>
          <w:sz w:val="20"/>
          <w:szCs w:val="20"/>
        </w:rPr>
        <w:t>Romaniei</w:t>
      </w:r>
      <w:proofErr w:type="spellEnd"/>
      <w:r w:rsidR="00F84836" w:rsidRPr="009B6268">
        <w:rPr>
          <w:rFonts w:asciiTheme="minorHAnsi" w:hAnsiTheme="minorHAnsi" w:cstheme="minorHAnsi"/>
          <w:sz w:val="20"/>
          <w:szCs w:val="20"/>
        </w:rPr>
        <w:t xml:space="preserve">, </w:t>
      </w:r>
      <w:proofErr w:type="spellStart"/>
      <w:r w:rsidR="00F84836" w:rsidRPr="009B6268">
        <w:rPr>
          <w:rFonts w:asciiTheme="minorHAnsi" w:hAnsiTheme="minorHAnsi" w:cstheme="minorHAnsi"/>
          <w:sz w:val="20"/>
          <w:szCs w:val="20"/>
        </w:rPr>
        <w:t>Partea</w:t>
      </w:r>
      <w:proofErr w:type="spellEnd"/>
      <w:r w:rsidR="00F84836" w:rsidRPr="009B6268">
        <w:rPr>
          <w:rFonts w:asciiTheme="minorHAnsi" w:hAnsiTheme="minorHAnsi" w:cstheme="minorHAnsi"/>
          <w:sz w:val="20"/>
          <w:szCs w:val="20"/>
        </w:rPr>
        <w:t xml:space="preserve"> I, </w:t>
      </w:r>
      <w:proofErr w:type="spellStart"/>
      <w:r w:rsidR="0060400A" w:rsidRPr="009B6268">
        <w:rPr>
          <w:rFonts w:asciiTheme="minorHAnsi" w:hAnsiTheme="minorHAnsi" w:cstheme="minorHAnsi"/>
          <w:sz w:val="20"/>
          <w:szCs w:val="20"/>
        </w:rPr>
        <w:t>p</w:t>
      </w:r>
      <w:r w:rsidR="00182E15" w:rsidRPr="009B6268">
        <w:rPr>
          <w:rFonts w:asciiTheme="minorHAnsi" w:hAnsiTheme="minorHAnsi" w:cstheme="minorHAnsi"/>
          <w:sz w:val="20"/>
          <w:szCs w:val="20"/>
        </w:rPr>
        <w:t>â</w:t>
      </w:r>
      <w:r w:rsidR="0060400A" w:rsidRPr="009B6268">
        <w:rPr>
          <w:rFonts w:asciiTheme="minorHAnsi" w:hAnsiTheme="minorHAnsi" w:cstheme="minorHAnsi"/>
          <w:sz w:val="20"/>
          <w:szCs w:val="20"/>
        </w:rPr>
        <w:t>n</w:t>
      </w:r>
      <w:r w:rsidR="00182E15" w:rsidRPr="009B6268">
        <w:rPr>
          <w:rFonts w:asciiTheme="minorHAnsi" w:hAnsiTheme="minorHAnsi" w:cstheme="minorHAnsi"/>
          <w:sz w:val="20"/>
          <w:szCs w:val="20"/>
        </w:rPr>
        <w:t>ă</w:t>
      </w:r>
      <w:proofErr w:type="spellEnd"/>
      <w:r w:rsidR="0060400A" w:rsidRPr="009B6268">
        <w:rPr>
          <w:rFonts w:asciiTheme="minorHAnsi" w:hAnsiTheme="minorHAnsi" w:cstheme="minorHAnsi"/>
          <w:sz w:val="20"/>
          <w:szCs w:val="20"/>
        </w:rPr>
        <w:t xml:space="preserve"> la 31 </w:t>
      </w:r>
      <w:proofErr w:type="spellStart"/>
      <w:r w:rsidR="0060400A" w:rsidRPr="009B6268">
        <w:rPr>
          <w:rFonts w:asciiTheme="minorHAnsi" w:hAnsiTheme="minorHAnsi" w:cstheme="minorHAnsi"/>
          <w:sz w:val="20"/>
          <w:szCs w:val="20"/>
        </w:rPr>
        <w:t>decembrie</w:t>
      </w:r>
      <w:proofErr w:type="spellEnd"/>
      <w:r w:rsidR="0060400A" w:rsidRPr="009B6268">
        <w:rPr>
          <w:rFonts w:asciiTheme="minorHAnsi" w:hAnsiTheme="minorHAnsi" w:cstheme="minorHAnsi"/>
          <w:sz w:val="20"/>
          <w:szCs w:val="20"/>
        </w:rPr>
        <w:t xml:space="preserve"> </w:t>
      </w:r>
      <w:r w:rsidR="00674F2A" w:rsidRPr="009B6268">
        <w:rPr>
          <w:rFonts w:asciiTheme="minorHAnsi" w:hAnsiTheme="minorHAnsi" w:cstheme="minorHAnsi"/>
          <w:sz w:val="20"/>
          <w:szCs w:val="20"/>
        </w:rPr>
        <w:t>202</w:t>
      </w:r>
      <w:r w:rsidR="00507E01" w:rsidRPr="009B6268">
        <w:rPr>
          <w:rFonts w:asciiTheme="minorHAnsi" w:hAnsiTheme="minorHAnsi" w:cstheme="minorHAnsi"/>
          <w:sz w:val="20"/>
          <w:szCs w:val="20"/>
        </w:rPr>
        <w:t>5</w:t>
      </w:r>
      <w:r w:rsidR="0060400A"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60400A" w:rsidRPr="009B6268">
        <w:rPr>
          <w:rFonts w:asciiTheme="minorHAnsi" w:hAnsiTheme="minorHAnsi" w:cstheme="minorHAnsi"/>
          <w:sz w:val="20"/>
          <w:szCs w:val="20"/>
        </w:rPr>
        <w:t>n</w:t>
      </w:r>
      <w:proofErr w:type="spellEnd"/>
      <w:r w:rsidR="0060400A" w:rsidRPr="009B6268">
        <w:rPr>
          <w:rFonts w:asciiTheme="minorHAnsi" w:hAnsiTheme="minorHAnsi" w:cstheme="minorHAnsi"/>
          <w:sz w:val="20"/>
          <w:szCs w:val="20"/>
        </w:rPr>
        <w:t xml:space="preserve"> </w:t>
      </w:r>
      <w:proofErr w:type="spellStart"/>
      <w:r w:rsidR="0060400A" w:rsidRPr="009B6268">
        <w:rPr>
          <w:rFonts w:asciiTheme="minorHAnsi" w:hAnsiTheme="minorHAnsi" w:cstheme="minorHAnsi"/>
          <w:sz w:val="20"/>
          <w:szCs w:val="20"/>
        </w:rPr>
        <w:t>limita</w:t>
      </w:r>
      <w:proofErr w:type="spellEnd"/>
      <w:r w:rsidR="0060400A" w:rsidRPr="009B6268">
        <w:rPr>
          <w:rFonts w:asciiTheme="minorHAnsi" w:hAnsiTheme="minorHAnsi" w:cstheme="minorHAnsi"/>
          <w:sz w:val="20"/>
          <w:szCs w:val="20"/>
        </w:rPr>
        <w:t xml:space="preserve"> </w:t>
      </w:r>
      <w:proofErr w:type="spellStart"/>
      <w:r w:rsidR="0060400A" w:rsidRPr="009B6268">
        <w:rPr>
          <w:rFonts w:asciiTheme="minorHAnsi" w:hAnsiTheme="minorHAnsi" w:cstheme="minorHAnsi"/>
          <w:sz w:val="20"/>
          <w:szCs w:val="20"/>
        </w:rPr>
        <w:t>bugetului</w:t>
      </w:r>
      <w:proofErr w:type="spellEnd"/>
      <w:r w:rsidR="0060400A" w:rsidRPr="009B6268">
        <w:rPr>
          <w:rFonts w:asciiTheme="minorHAnsi" w:hAnsiTheme="minorHAnsi" w:cstheme="minorHAnsi"/>
          <w:sz w:val="20"/>
          <w:szCs w:val="20"/>
        </w:rPr>
        <w:t xml:space="preserve"> </w:t>
      </w:r>
      <w:proofErr w:type="spellStart"/>
      <w:r w:rsidR="0060400A" w:rsidRPr="009B6268">
        <w:rPr>
          <w:rFonts w:asciiTheme="minorHAnsi" w:hAnsiTheme="minorHAnsi" w:cstheme="minorHAnsi"/>
          <w:sz w:val="20"/>
          <w:szCs w:val="20"/>
        </w:rPr>
        <w:t>alocat</w:t>
      </w:r>
      <w:proofErr w:type="spellEnd"/>
      <w:r w:rsidR="0060400A" w:rsidRPr="009B6268">
        <w:rPr>
          <w:rFonts w:asciiTheme="minorHAnsi" w:hAnsiTheme="minorHAnsi" w:cstheme="minorHAnsi"/>
          <w:sz w:val="20"/>
          <w:szCs w:val="20"/>
        </w:rPr>
        <w:t xml:space="preserve">. </w:t>
      </w:r>
    </w:p>
    <w:p w14:paraId="4730C7D2" w14:textId="0A3FD262" w:rsidR="00C20CD5" w:rsidRPr="009B6268" w:rsidRDefault="005A63D7" w:rsidP="00C05046">
      <w:pPr>
        <w:pStyle w:val="ListParagraph"/>
        <w:numPr>
          <w:ilvl w:val="0"/>
          <w:numId w:val="33"/>
        </w:numPr>
        <w:rPr>
          <w:rFonts w:asciiTheme="minorHAnsi" w:hAnsiTheme="minorHAnsi" w:cstheme="minorHAnsi"/>
          <w:sz w:val="20"/>
          <w:szCs w:val="20"/>
        </w:rPr>
      </w:pPr>
      <w:proofErr w:type="spellStart"/>
      <w:r w:rsidRPr="009B6268">
        <w:rPr>
          <w:rFonts w:asciiTheme="minorHAnsi" w:hAnsiTheme="minorHAnsi" w:cstheme="minorHAnsi"/>
          <w:sz w:val="20"/>
          <w:szCs w:val="20"/>
        </w:rPr>
        <w:t>Pl</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țile</w:t>
      </w:r>
      <w:proofErr w:type="spellEnd"/>
      <w:r w:rsidRPr="009B6268">
        <w:rPr>
          <w:rFonts w:asciiTheme="minorHAnsi" w:hAnsiTheme="minorHAnsi" w:cstheme="minorHAnsi"/>
          <w:sz w:val="20"/>
          <w:szCs w:val="20"/>
        </w:rPr>
        <w:t xml:space="preserve"> se </w:t>
      </w:r>
      <w:proofErr w:type="spellStart"/>
      <w:r w:rsidRPr="009B6268">
        <w:rPr>
          <w:rFonts w:asciiTheme="minorHAnsi" w:hAnsiTheme="minorHAnsi" w:cstheme="minorHAnsi"/>
          <w:sz w:val="20"/>
          <w:szCs w:val="20"/>
        </w:rPr>
        <w:t>vor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realiza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w:t>
      </w:r>
      <w:r w:rsidR="00182E15" w:rsidRPr="009B6268">
        <w:rPr>
          <w:rFonts w:asciiTheme="minorHAnsi" w:hAnsiTheme="minorHAnsi" w:cstheme="minorHAnsi"/>
          <w:sz w:val="20"/>
          <w:szCs w:val="20"/>
        </w:rPr>
        <w:t>â</w:t>
      </w:r>
      <w:r w:rsidRPr="009B6268">
        <w:rPr>
          <w:rFonts w:asciiTheme="minorHAnsi" w:hAnsiTheme="minorHAnsi" w:cstheme="minorHAnsi"/>
          <w:sz w:val="20"/>
          <w:szCs w:val="20"/>
        </w:rPr>
        <w:t>n</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la data de </w:t>
      </w:r>
      <w:r w:rsidR="006543AD" w:rsidRPr="009B6268">
        <w:rPr>
          <w:rFonts w:asciiTheme="minorHAnsi" w:hAnsiTheme="minorHAnsi" w:cstheme="minorHAnsi"/>
          <w:sz w:val="20"/>
          <w:szCs w:val="20"/>
          <w:lang w:val="ro-RO"/>
        </w:rPr>
        <w:t>31 decembrie 2029</w:t>
      </w:r>
      <w:r w:rsidR="006543AD"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E047D9" w:rsidRPr="009B6268">
        <w:rPr>
          <w:rFonts w:asciiTheme="minorHAnsi" w:hAnsiTheme="minorHAnsi" w:cstheme="minorHAnsi"/>
          <w:sz w:val="20"/>
          <w:szCs w:val="20"/>
        </w:rPr>
        <w:t>n</w:t>
      </w:r>
      <w:proofErr w:type="spellEnd"/>
      <w:r w:rsidR="00E047D9" w:rsidRPr="009B6268">
        <w:rPr>
          <w:rFonts w:asciiTheme="minorHAnsi" w:hAnsiTheme="minorHAnsi" w:cstheme="minorHAnsi"/>
          <w:sz w:val="20"/>
          <w:szCs w:val="20"/>
        </w:rPr>
        <w:t xml:space="preserve"> </w:t>
      </w:r>
      <w:proofErr w:type="spellStart"/>
      <w:r w:rsidR="00E047D9" w:rsidRPr="009B6268">
        <w:rPr>
          <w:rFonts w:asciiTheme="minorHAnsi" w:hAnsiTheme="minorHAnsi" w:cstheme="minorHAnsi"/>
          <w:sz w:val="20"/>
          <w:szCs w:val="20"/>
        </w:rPr>
        <w:t>limita</w:t>
      </w:r>
      <w:proofErr w:type="spellEnd"/>
      <w:r w:rsidR="00E047D9" w:rsidRPr="009B6268">
        <w:rPr>
          <w:rFonts w:asciiTheme="minorHAnsi" w:hAnsiTheme="minorHAnsi" w:cstheme="minorHAnsi"/>
          <w:sz w:val="20"/>
          <w:szCs w:val="20"/>
        </w:rPr>
        <w:t xml:space="preserve"> </w:t>
      </w:r>
      <w:proofErr w:type="spellStart"/>
      <w:r w:rsidR="00E047D9" w:rsidRPr="009B6268">
        <w:rPr>
          <w:rFonts w:asciiTheme="minorHAnsi" w:hAnsiTheme="minorHAnsi" w:cstheme="minorHAnsi"/>
          <w:sz w:val="20"/>
          <w:szCs w:val="20"/>
        </w:rPr>
        <w:t>bugetului</w:t>
      </w:r>
      <w:proofErr w:type="spellEnd"/>
      <w:r w:rsidR="00E047D9" w:rsidRPr="009B6268">
        <w:rPr>
          <w:rFonts w:asciiTheme="minorHAnsi" w:hAnsiTheme="minorHAnsi" w:cstheme="minorHAnsi"/>
          <w:sz w:val="20"/>
          <w:szCs w:val="20"/>
        </w:rPr>
        <w:t xml:space="preserve"> </w:t>
      </w:r>
      <w:proofErr w:type="spellStart"/>
      <w:r w:rsidR="00E047D9" w:rsidRPr="009B6268">
        <w:rPr>
          <w:rFonts w:asciiTheme="minorHAnsi" w:hAnsiTheme="minorHAnsi" w:cstheme="minorHAnsi"/>
          <w:sz w:val="20"/>
          <w:szCs w:val="20"/>
        </w:rPr>
        <w:t>alocat</w:t>
      </w:r>
      <w:proofErr w:type="spellEnd"/>
      <w:r w:rsidR="00E047D9" w:rsidRPr="009B6268">
        <w:rPr>
          <w:rFonts w:asciiTheme="minorHAnsi" w:hAnsiTheme="minorHAnsi" w:cstheme="minorHAnsi"/>
          <w:sz w:val="20"/>
          <w:szCs w:val="20"/>
        </w:rPr>
        <w:t>.</w:t>
      </w:r>
    </w:p>
    <w:p w14:paraId="356E9A48" w14:textId="77777777" w:rsidR="00C05046" w:rsidRPr="009B6268" w:rsidRDefault="001C7C8D" w:rsidP="00C05046">
      <w:pPr>
        <w:pStyle w:val="Heading3"/>
        <w:rPr>
          <w:rFonts w:cstheme="minorHAnsi"/>
          <w:sz w:val="20"/>
          <w:szCs w:val="20"/>
        </w:rPr>
      </w:pPr>
      <w:r w:rsidRPr="009B6268">
        <w:rPr>
          <w:rFonts w:cstheme="minorHAnsi"/>
          <w:sz w:val="20"/>
          <w:szCs w:val="20"/>
        </w:rPr>
        <w:t>Art.</w:t>
      </w:r>
      <w:r w:rsidR="00C05046" w:rsidRPr="009B6268">
        <w:rPr>
          <w:rFonts w:cstheme="minorHAnsi"/>
          <w:sz w:val="20"/>
          <w:szCs w:val="20"/>
        </w:rPr>
        <w:t xml:space="preserve"> </w:t>
      </w:r>
      <w:r w:rsidR="001B083A" w:rsidRPr="009B6268">
        <w:rPr>
          <w:rFonts w:cstheme="minorHAnsi"/>
          <w:sz w:val="20"/>
          <w:szCs w:val="20"/>
        </w:rPr>
        <w:t>3</w:t>
      </w:r>
      <w:r w:rsidR="00D41C96" w:rsidRPr="009B6268">
        <w:rPr>
          <w:rFonts w:cstheme="minorHAnsi"/>
          <w:sz w:val="20"/>
          <w:szCs w:val="20"/>
        </w:rPr>
        <w:t>1</w:t>
      </w:r>
      <w:r w:rsidR="00152698" w:rsidRPr="009B6268">
        <w:rPr>
          <w:rFonts w:cstheme="minorHAnsi"/>
          <w:sz w:val="20"/>
          <w:szCs w:val="20"/>
        </w:rPr>
        <w:t xml:space="preserve">. </w:t>
      </w:r>
    </w:p>
    <w:p w14:paraId="6F219192" w14:textId="77777777" w:rsidR="00B60A2F" w:rsidRPr="009B6268" w:rsidRDefault="00B60A2F" w:rsidP="00C05046">
      <w:pPr>
        <w:pStyle w:val="ListParagraph"/>
        <w:numPr>
          <w:ilvl w:val="0"/>
          <w:numId w:val="34"/>
        </w:numPr>
        <w:rPr>
          <w:rFonts w:asciiTheme="minorHAnsi" w:hAnsiTheme="minorHAnsi" w:cstheme="minorHAnsi"/>
          <w:sz w:val="20"/>
          <w:szCs w:val="20"/>
        </w:rPr>
      </w:pPr>
      <w:r w:rsidRPr="009B6268">
        <w:rPr>
          <w:rFonts w:asciiTheme="minorHAnsi" w:hAnsiTheme="minorHAnsi" w:cstheme="minorHAnsi"/>
          <w:sz w:val="20"/>
          <w:szCs w:val="20"/>
        </w:rPr>
        <w:t xml:space="preserve">Sursa de </w:t>
      </w:r>
      <w:proofErr w:type="spellStart"/>
      <w:r w:rsidRPr="009B6268">
        <w:rPr>
          <w:rFonts w:asciiTheme="minorHAnsi" w:hAnsiTheme="minorHAnsi" w:cstheme="minorHAnsi"/>
          <w:sz w:val="20"/>
          <w:szCs w:val="20"/>
        </w:rPr>
        <w:t>finanțare</w:t>
      </w:r>
      <w:proofErr w:type="spellEnd"/>
      <w:r w:rsidRPr="009B6268">
        <w:rPr>
          <w:rFonts w:asciiTheme="minorHAnsi" w:hAnsiTheme="minorHAnsi" w:cstheme="minorHAnsi"/>
          <w:sz w:val="20"/>
          <w:szCs w:val="20"/>
        </w:rPr>
        <w:t xml:space="preserve"> o </w:t>
      </w:r>
      <w:proofErr w:type="spellStart"/>
      <w:r w:rsidRPr="009B6268">
        <w:rPr>
          <w:rFonts w:asciiTheme="minorHAnsi" w:hAnsiTheme="minorHAnsi" w:cstheme="minorHAnsi"/>
          <w:sz w:val="20"/>
          <w:szCs w:val="20"/>
        </w:rPr>
        <w:t>reprezint</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fonduri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alocate</w:t>
      </w:r>
      <w:proofErr w:type="spellEnd"/>
      <w:r w:rsidRPr="009B6268">
        <w:rPr>
          <w:rFonts w:asciiTheme="minorHAnsi" w:hAnsiTheme="minorHAnsi" w:cstheme="minorHAnsi"/>
          <w:sz w:val="20"/>
          <w:szCs w:val="20"/>
        </w:rPr>
        <w:t xml:space="preserve"> </w:t>
      </w:r>
      <w:r w:rsidR="00C0399B" w:rsidRPr="009B6268">
        <w:rPr>
          <w:rFonts w:asciiTheme="minorHAnsi" w:hAnsiTheme="minorHAnsi" w:cstheme="minorHAnsi"/>
          <w:sz w:val="20"/>
          <w:szCs w:val="20"/>
        </w:rPr>
        <w:t>PTJ 2021-2027</w:t>
      </w:r>
      <w:r w:rsidRPr="009B6268">
        <w:rPr>
          <w:rFonts w:asciiTheme="minorHAnsi" w:hAnsiTheme="minorHAnsi" w:cstheme="minorHAnsi"/>
          <w:sz w:val="20"/>
          <w:szCs w:val="20"/>
        </w:rPr>
        <w:t xml:space="preserve">, </w:t>
      </w:r>
      <w:proofErr w:type="spellStart"/>
      <w:r w:rsidR="00C0399B" w:rsidRPr="009B6268">
        <w:rPr>
          <w:rFonts w:asciiTheme="minorHAnsi" w:hAnsiTheme="minorHAnsi" w:cstheme="minorHAnsi"/>
          <w:sz w:val="20"/>
          <w:szCs w:val="20"/>
        </w:rPr>
        <w:t>în</w:t>
      </w:r>
      <w:proofErr w:type="spellEnd"/>
      <w:r w:rsidR="00C0399B" w:rsidRPr="009B6268">
        <w:rPr>
          <w:rFonts w:asciiTheme="minorHAnsi" w:hAnsiTheme="minorHAnsi" w:cstheme="minorHAnsi"/>
          <w:sz w:val="20"/>
          <w:szCs w:val="20"/>
        </w:rPr>
        <w:t xml:space="preserve"> </w:t>
      </w:r>
      <w:proofErr w:type="spellStart"/>
      <w:r w:rsidR="00C0399B" w:rsidRPr="009B6268">
        <w:rPr>
          <w:rFonts w:asciiTheme="minorHAnsi" w:hAnsiTheme="minorHAnsi" w:cstheme="minorHAnsi"/>
          <w:sz w:val="20"/>
          <w:szCs w:val="20"/>
        </w:rPr>
        <w:t>cadrul</w:t>
      </w:r>
      <w:proofErr w:type="spellEnd"/>
      <w:r w:rsidR="00C0399B" w:rsidRPr="009B6268">
        <w:rPr>
          <w:rFonts w:asciiTheme="minorHAnsi" w:hAnsiTheme="minorHAnsi" w:cstheme="minorHAnsi"/>
          <w:sz w:val="20"/>
          <w:szCs w:val="20"/>
        </w:rPr>
        <w:t xml:space="preserve"> </w:t>
      </w:r>
      <w:proofErr w:type="spellStart"/>
      <w:r w:rsidR="00C0399B" w:rsidRPr="009B6268">
        <w:rPr>
          <w:rFonts w:asciiTheme="minorHAnsi" w:hAnsiTheme="minorHAnsi" w:cstheme="minorHAnsi"/>
          <w:sz w:val="20"/>
          <w:szCs w:val="20"/>
        </w:rPr>
        <w:t>acțiunii</w:t>
      </w:r>
      <w:proofErr w:type="spellEnd"/>
      <w:r w:rsidR="00C0399B" w:rsidRPr="009B6268">
        <w:rPr>
          <w:rFonts w:asciiTheme="minorHAnsi" w:hAnsiTheme="minorHAnsi" w:cstheme="minorHAnsi"/>
          <w:sz w:val="20"/>
          <w:szCs w:val="20"/>
        </w:rPr>
        <w:t xml:space="preserve"> ”</w:t>
      </w:r>
      <w:proofErr w:type="spellStart"/>
      <w:r w:rsidR="00C0399B" w:rsidRPr="009B6268">
        <w:rPr>
          <w:rFonts w:asciiTheme="minorHAnsi" w:hAnsiTheme="minorHAnsi" w:cstheme="minorHAnsi"/>
          <w:sz w:val="20"/>
          <w:szCs w:val="20"/>
        </w:rPr>
        <w:t>Dezvoltarea</w:t>
      </w:r>
      <w:proofErr w:type="spellEnd"/>
      <w:r w:rsidR="00C0399B" w:rsidRPr="009B6268">
        <w:rPr>
          <w:rFonts w:asciiTheme="minorHAnsi" w:hAnsiTheme="minorHAnsi" w:cstheme="minorHAnsi"/>
          <w:sz w:val="20"/>
          <w:szCs w:val="20"/>
        </w:rPr>
        <w:t xml:space="preserve"> </w:t>
      </w:r>
      <w:proofErr w:type="spellStart"/>
      <w:r w:rsidR="00C0399B" w:rsidRPr="009B6268">
        <w:rPr>
          <w:rFonts w:asciiTheme="minorHAnsi" w:hAnsiTheme="minorHAnsi" w:cstheme="minorHAnsi"/>
          <w:sz w:val="20"/>
          <w:szCs w:val="20"/>
        </w:rPr>
        <w:t>întreprinderilor</w:t>
      </w:r>
      <w:proofErr w:type="spellEnd"/>
      <w:r w:rsidR="00C0399B" w:rsidRPr="009B6268">
        <w:rPr>
          <w:rFonts w:asciiTheme="minorHAnsi" w:hAnsiTheme="minorHAnsi" w:cstheme="minorHAnsi"/>
          <w:sz w:val="20"/>
          <w:szCs w:val="20"/>
        </w:rPr>
        <w:t xml:space="preserve"> </w:t>
      </w:r>
      <w:proofErr w:type="spellStart"/>
      <w:r w:rsidR="00C0399B" w:rsidRPr="009B6268">
        <w:rPr>
          <w:rFonts w:asciiTheme="minorHAnsi" w:hAnsiTheme="minorHAnsi" w:cstheme="minorHAnsi"/>
          <w:sz w:val="20"/>
          <w:szCs w:val="20"/>
        </w:rPr>
        <w:t>și</w:t>
      </w:r>
      <w:proofErr w:type="spellEnd"/>
      <w:r w:rsidR="00C0399B" w:rsidRPr="009B6268">
        <w:rPr>
          <w:rFonts w:asciiTheme="minorHAnsi" w:hAnsiTheme="minorHAnsi" w:cstheme="minorHAnsi"/>
          <w:sz w:val="20"/>
          <w:szCs w:val="20"/>
        </w:rPr>
        <w:t xml:space="preserve"> a </w:t>
      </w:r>
      <w:proofErr w:type="spellStart"/>
      <w:r w:rsidR="00C0399B" w:rsidRPr="009B6268">
        <w:rPr>
          <w:rFonts w:asciiTheme="minorHAnsi" w:hAnsiTheme="minorHAnsi" w:cstheme="minorHAnsi"/>
          <w:sz w:val="20"/>
          <w:szCs w:val="20"/>
        </w:rPr>
        <w:t>antreprenoriatului</w:t>
      </w:r>
      <w:proofErr w:type="spellEnd"/>
      <w:r w:rsidR="00C0399B" w:rsidRPr="009B6268">
        <w:rPr>
          <w:rFonts w:asciiTheme="minorHAnsi" w:hAnsiTheme="minorHAnsi" w:cstheme="minorHAnsi"/>
          <w:sz w:val="20"/>
          <w:szCs w:val="20"/>
        </w:rPr>
        <w:t>”.</w:t>
      </w:r>
    </w:p>
    <w:p w14:paraId="75DA90F0" w14:textId="5AE68070" w:rsidR="00BB350B" w:rsidRPr="009B6268" w:rsidRDefault="00533378" w:rsidP="00C05046">
      <w:pPr>
        <w:pStyle w:val="ListParagraph"/>
        <w:numPr>
          <w:ilvl w:val="0"/>
          <w:numId w:val="34"/>
        </w:numPr>
        <w:rPr>
          <w:rFonts w:asciiTheme="minorHAnsi" w:hAnsiTheme="minorHAnsi" w:cstheme="minorHAnsi"/>
          <w:sz w:val="20"/>
          <w:szCs w:val="20"/>
        </w:rPr>
      </w:pPr>
      <w:proofErr w:type="spellStart"/>
      <w:r w:rsidRPr="009B6268">
        <w:rPr>
          <w:rFonts w:asciiTheme="minorHAnsi" w:hAnsiTheme="minorHAnsi" w:cstheme="minorHAnsi"/>
          <w:sz w:val="20"/>
          <w:szCs w:val="20"/>
        </w:rPr>
        <w:lastRenderedPageBreak/>
        <w:t>Valoarea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totală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estimată</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ajutoarelor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vor</w:t>
      </w:r>
      <w:proofErr w:type="spellEnd"/>
      <w:r w:rsidRPr="009B6268">
        <w:rPr>
          <w:rFonts w:asciiTheme="minorHAnsi" w:hAnsiTheme="minorHAnsi" w:cstheme="minorHAnsi"/>
          <w:sz w:val="20"/>
          <w:szCs w:val="20"/>
        </w:rPr>
        <w:t xml:space="preserve"> fi </w:t>
      </w:r>
      <w:proofErr w:type="spellStart"/>
      <w:r w:rsidRPr="009B6268">
        <w:rPr>
          <w:rFonts w:asciiTheme="minorHAnsi" w:hAnsiTheme="minorHAnsi" w:cstheme="minorHAnsi"/>
          <w:sz w:val="20"/>
          <w:szCs w:val="20"/>
        </w:rPr>
        <w:t>acordate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cadrul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prezentei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măsuri</w:t>
      </w:r>
      <w:proofErr w:type="spellEnd"/>
      <w:r w:rsidRPr="009B6268">
        <w:rPr>
          <w:rFonts w:asciiTheme="minorHAnsi" w:hAnsiTheme="minorHAnsi" w:cstheme="minorHAnsi"/>
          <w:sz w:val="20"/>
          <w:szCs w:val="20"/>
          <w:lang w:val="en-US"/>
        </w:rPr>
        <w:t xml:space="preserve"> </w:t>
      </w:r>
      <w:r w:rsidRPr="009B6268">
        <w:rPr>
          <w:rFonts w:asciiTheme="minorHAnsi" w:hAnsiTheme="minorHAnsi" w:cstheme="minorHAnsi"/>
          <w:sz w:val="20"/>
          <w:szCs w:val="20"/>
          <w:lang w:val="ro-RO"/>
        </w:rPr>
        <w:t>(bugetul schemei de ajutor)</w:t>
      </w:r>
      <w:r w:rsidR="00BB350B" w:rsidRPr="009B6268">
        <w:rPr>
          <w:rFonts w:asciiTheme="minorHAnsi" w:hAnsiTheme="minorHAnsi" w:cstheme="minorHAnsi"/>
          <w:sz w:val="20"/>
          <w:szCs w:val="20"/>
        </w:rPr>
        <w:t xml:space="preserve">, pe </w:t>
      </w:r>
      <w:proofErr w:type="spellStart"/>
      <w:r w:rsidR="00BB350B" w:rsidRPr="009B6268">
        <w:rPr>
          <w:rFonts w:asciiTheme="minorHAnsi" w:hAnsiTheme="minorHAnsi" w:cstheme="minorHAnsi"/>
          <w:sz w:val="20"/>
          <w:szCs w:val="20"/>
        </w:rPr>
        <w:t>întreaga</w:t>
      </w:r>
      <w:proofErr w:type="spellEnd"/>
      <w:r w:rsidR="00BB350B" w:rsidRPr="009B6268">
        <w:rPr>
          <w:rFonts w:asciiTheme="minorHAnsi" w:hAnsiTheme="minorHAnsi" w:cstheme="minorHAnsi"/>
          <w:sz w:val="20"/>
          <w:szCs w:val="20"/>
        </w:rPr>
        <w:t xml:space="preserve"> </w:t>
      </w:r>
      <w:proofErr w:type="spellStart"/>
      <w:r w:rsidR="00BB350B" w:rsidRPr="009B6268">
        <w:rPr>
          <w:rFonts w:asciiTheme="minorHAnsi" w:hAnsiTheme="minorHAnsi" w:cstheme="minorHAnsi"/>
          <w:sz w:val="20"/>
          <w:szCs w:val="20"/>
        </w:rPr>
        <w:t>durată</w:t>
      </w:r>
      <w:proofErr w:type="spellEnd"/>
      <w:r w:rsidR="00BB350B" w:rsidRPr="009B6268">
        <w:rPr>
          <w:rFonts w:asciiTheme="minorHAnsi" w:hAnsiTheme="minorHAnsi" w:cstheme="minorHAnsi"/>
          <w:sz w:val="20"/>
          <w:szCs w:val="20"/>
        </w:rPr>
        <w:t xml:space="preserve"> de </w:t>
      </w:r>
      <w:proofErr w:type="spellStart"/>
      <w:r w:rsidR="00BB350B" w:rsidRPr="009B6268">
        <w:rPr>
          <w:rFonts w:asciiTheme="minorHAnsi" w:hAnsiTheme="minorHAnsi" w:cstheme="minorHAnsi"/>
          <w:sz w:val="20"/>
          <w:szCs w:val="20"/>
        </w:rPr>
        <w:t>aplicare</w:t>
      </w:r>
      <w:proofErr w:type="spellEnd"/>
      <w:r w:rsidR="00BB350B" w:rsidRPr="009B6268">
        <w:rPr>
          <w:rFonts w:asciiTheme="minorHAnsi" w:hAnsiTheme="minorHAnsi" w:cstheme="minorHAnsi"/>
          <w:sz w:val="20"/>
          <w:szCs w:val="20"/>
        </w:rPr>
        <w:t xml:space="preserve"> a </w:t>
      </w:r>
      <w:proofErr w:type="spellStart"/>
      <w:r w:rsidR="00BB350B" w:rsidRPr="009B6268">
        <w:rPr>
          <w:rFonts w:asciiTheme="minorHAnsi" w:hAnsiTheme="minorHAnsi" w:cstheme="minorHAnsi"/>
          <w:sz w:val="20"/>
          <w:szCs w:val="20"/>
        </w:rPr>
        <w:t>acesteia</w:t>
      </w:r>
      <w:proofErr w:type="spellEnd"/>
      <w:r w:rsidR="00BB350B" w:rsidRPr="009B6268">
        <w:rPr>
          <w:rFonts w:asciiTheme="minorHAnsi" w:hAnsiTheme="minorHAnsi" w:cstheme="minorHAnsi"/>
          <w:sz w:val="20"/>
          <w:szCs w:val="20"/>
        </w:rPr>
        <w:t xml:space="preserve">, </w:t>
      </w:r>
      <w:proofErr w:type="spellStart"/>
      <w:r w:rsidR="00BB350B" w:rsidRPr="009B6268">
        <w:rPr>
          <w:rFonts w:asciiTheme="minorHAnsi" w:hAnsiTheme="minorHAnsi" w:cstheme="minorHAnsi"/>
          <w:sz w:val="20"/>
          <w:szCs w:val="20"/>
        </w:rPr>
        <w:t>este</w:t>
      </w:r>
      <w:proofErr w:type="spellEnd"/>
      <w:r w:rsidR="00BB350B" w:rsidRPr="009B6268">
        <w:rPr>
          <w:rFonts w:asciiTheme="minorHAnsi" w:hAnsiTheme="minorHAnsi" w:cstheme="minorHAnsi"/>
          <w:sz w:val="20"/>
          <w:szCs w:val="20"/>
        </w:rPr>
        <w:t xml:space="preserve"> de </w:t>
      </w:r>
      <w:r w:rsidR="001D408D" w:rsidRPr="009B6268">
        <w:rPr>
          <w:rFonts w:asciiTheme="minorHAnsi" w:hAnsiTheme="minorHAnsi" w:cstheme="minorHAnsi"/>
          <w:sz w:val="20"/>
          <w:szCs w:val="20"/>
          <w:lang w:val="ro-RO"/>
        </w:rPr>
        <w:t>___</w:t>
      </w:r>
      <w:r w:rsidR="001D408D" w:rsidRPr="009B6268">
        <w:rPr>
          <w:rFonts w:asciiTheme="minorHAnsi" w:hAnsiTheme="minorHAnsi" w:cstheme="minorHAnsi"/>
          <w:sz w:val="20"/>
          <w:szCs w:val="20"/>
        </w:rPr>
        <w:t xml:space="preserve"> </w:t>
      </w:r>
      <w:proofErr w:type="spellStart"/>
      <w:r w:rsidR="00BB350B" w:rsidRPr="009B6268">
        <w:rPr>
          <w:rFonts w:asciiTheme="minorHAnsi" w:hAnsiTheme="minorHAnsi" w:cstheme="minorHAnsi"/>
          <w:sz w:val="20"/>
          <w:szCs w:val="20"/>
        </w:rPr>
        <w:t>milioane</w:t>
      </w:r>
      <w:proofErr w:type="spellEnd"/>
      <w:r w:rsidR="00BB350B" w:rsidRPr="009B6268">
        <w:rPr>
          <w:rFonts w:asciiTheme="minorHAnsi" w:hAnsiTheme="minorHAnsi" w:cstheme="minorHAnsi"/>
          <w:sz w:val="20"/>
          <w:szCs w:val="20"/>
        </w:rPr>
        <w:t xml:space="preserve"> euro, </w:t>
      </w:r>
      <w:proofErr w:type="spellStart"/>
      <w:r w:rsidR="00BB350B" w:rsidRPr="009B6268">
        <w:rPr>
          <w:rFonts w:asciiTheme="minorHAnsi" w:hAnsiTheme="minorHAnsi" w:cstheme="minorHAnsi"/>
          <w:sz w:val="20"/>
          <w:szCs w:val="20"/>
        </w:rPr>
        <w:t>echivalent</w:t>
      </w:r>
      <w:proofErr w:type="spellEnd"/>
      <w:r w:rsidR="00BB350B" w:rsidRPr="009B6268">
        <w:rPr>
          <w:rFonts w:asciiTheme="minorHAnsi" w:hAnsiTheme="minorHAnsi" w:cstheme="minorHAnsi"/>
          <w:sz w:val="20"/>
          <w:szCs w:val="20"/>
        </w:rPr>
        <w:t xml:space="preserve"> </w:t>
      </w:r>
      <w:proofErr w:type="spellStart"/>
      <w:r w:rsidR="00BB350B" w:rsidRPr="009B6268">
        <w:rPr>
          <w:rFonts w:asciiTheme="minorHAnsi" w:hAnsiTheme="minorHAnsi" w:cstheme="minorHAnsi"/>
          <w:sz w:val="20"/>
          <w:szCs w:val="20"/>
        </w:rPr>
        <w:t>în</w:t>
      </w:r>
      <w:proofErr w:type="spellEnd"/>
      <w:r w:rsidR="00BB350B" w:rsidRPr="009B6268">
        <w:rPr>
          <w:rFonts w:asciiTheme="minorHAnsi" w:hAnsiTheme="minorHAnsi" w:cstheme="minorHAnsi"/>
          <w:sz w:val="20"/>
          <w:szCs w:val="20"/>
        </w:rPr>
        <w:t xml:space="preserve"> lei, </w:t>
      </w:r>
      <w:proofErr w:type="spellStart"/>
      <w:r w:rsidR="00BB350B" w:rsidRPr="009B6268">
        <w:rPr>
          <w:rFonts w:asciiTheme="minorHAnsi" w:hAnsiTheme="minorHAnsi" w:cstheme="minorHAnsi"/>
          <w:sz w:val="20"/>
          <w:szCs w:val="20"/>
        </w:rPr>
        <w:t>reprezentând</w:t>
      </w:r>
      <w:proofErr w:type="spellEnd"/>
      <w:r w:rsidR="00BB350B" w:rsidRPr="009B6268">
        <w:rPr>
          <w:rFonts w:asciiTheme="minorHAnsi" w:hAnsiTheme="minorHAnsi" w:cstheme="minorHAnsi"/>
          <w:sz w:val="20"/>
          <w:szCs w:val="20"/>
        </w:rPr>
        <w:t xml:space="preserve"> </w:t>
      </w:r>
      <w:proofErr w:type="spellStart"/>
      <w:r w:rsidR="00BB350B" w:rsidRPr="009B6268">
        <w:rPr>
          <w:rFonts w:asciiTheme="minorHAnsi" w:hAnsiTheme="minorHAnsi" w:cstheme="minorHAnsi"/>
          <w:sz w:val="20"/>
          <w:szCs w:val="20"/>
        </w:rPr>
        <w:t>atât</w:t>
      </w:r>
      <w:proofErr w:type="spellEnd"/>
      <w:r w:rsidR="00BB350B" w:rsidRPr="009B6268">
        <w:rPr>
          <w:rFonts w:asciiTheme="minorHAnsi" w:hAnsiTheme="minorHAnsi" w:cstheme="minorHAnsi"/>
          <w:sz w:val="20"/>
          <w:szCs w:val="20"/>
        </w:rPr>
        <w:t xml:space="preserve"> </w:t>
      </w:r>
      <w:proofErr w:type="spellStart"/>
      <w:r w:rsidR="00BB350B" w:rsidRPr="009B6268">
        <w:rPr>
          <w:rFonts w:asciiTheme="minorHAnsi" w:hAnsiTheme="minorHAnsi" w:cstheme="minorHAnsi"/>
          <w:sz w:val="20"/>
          <w:szCs w:val="20"/>
        </w:rPr>
        <w:t>finanţare</w:t>
      </w:r>
      <w:proofErr w:type="spellEnd"/>
      <w:r w:rsidR="00BB350B" w:rsidRPr="009B6268">
        <w:rPr>
          <w:rFonts w:asciiTheme="minorHAnsi" w:hAnsiTheme="minorHAnsi" w:cstheme="minorHAnsi"/>
          <w:sz w:val="20"/>
          <w:szCs w:val="20"/>
        </w:rPr>
        <w:t xml:space="preserve"> </w:t>
      </w:r>
      <w:proofErr w:type="spellStart"/>
      <w:r w:rsidR="00BB350B" w:rsidRPr="009B6268">
        <w:rPr>
          <w:rFonts w:asciiTheme="minorHAnsi" w:hAnsiTheme="minorHAnsi" w:cstheme="minorHAnsi"/>
          <w:sz w:val="20"/>
          <w:szCs w:val="20"/>
        </w:rPr>
        <w:t>europeană</w:t>
      </w:r>
      <w:proofErr w:type="spellEnd"/>
      <w:r w:rsidR="00BB350B" w:rsidRPr="009B6268">
        <w:rPr>
          <w:rFonts w:asciiTheme="minorHAnsi" w:hAnsiTheme="minorHAnsi" w:cstheme="minorHAnsi"/>
          <w:sz w:val="20"/>
          <w:szCs w:val="20"/>
        </w:rPr>
        <w:t xml:space="preserve"> </w:t>
      </w:r>
      <w:proofErr w:type="spellStart"/>
      <w:r w:rsidR="00BB350B" w:rsidRPr="009B6268">
        <w:rPr>
          <w:rFonts w:asciiTheme="minorHAnsi" w:hAnsiTheme="minorHAnsi" w:cstheme="minorHAnsi"/>
          <w:sz w:val="20"/>
          <w:szCs w:val="20"/>
        </w:rPr>
        <w:t>prin</w:t>
      </w:r>
      <w:proofErr w:type="spellEnd"/>
      <w:r w:rsidR="00BB350B" w:rsidRPr="009B6268">
        <w:rPr>
          <w:rFonts w:asciiTheme="minorHAnsi" w:hAnsiTheme="minorHAnsi" w:cstheme="minorHAnsi"/>
          <w:sz w:val="20"/>
          <w:szCs w:val="20"/>
        </w:rPr>
        <w:t xml:space="preserve"> Fondul </w:t>
      </w:r>
      <w:proofErr w:type="spellStart"/>
      <w:r w:rsidR="00BB350B" w:rsidRPr="009B6268">
        <w:rPr>
          <w:rFonts w:asciiTheme="minorHAnsi" w:hAnsiTheme="minorHAnsi" w:cstheme="minorHAnsi"/>
          <w:sz w:val="20"/>
          <w:szCs w:val="20"/>
        </w:rPr>
        <w:t>pentru</w:t>
      </w:r>
      <w:proofErr w:type="spellEnd"/>
      <w:r w:rsidR="008A1619" w:rsidRPr="009B6268">
        <w:rPr>
          <w:rFonts w:asciiTheme="minorHAnsi" w:hAnsiTheme="minorHAnsi" w:cstheme="minorHAnsi"/>
          <w:sz w:val="20"/>
          <w:szCs w:val="20"/>
        </w:rPr>
        <w:t xml:space="preserve"> </w:t>
      </w:r>
      <w:proofErr w:type="spellStart"/>
      <w:r w:rsidR="008A1619" w:rsidRPr="009B6268">
        <w:rPr>
          <w:rFonts w:asciiTheme="minorHAnsi" w:hAnsiTheme="minorHAnsi" w:cstheme="minorHAnsi"/>
          <w:sz w:val="20"/>
          <w:szCs w:val="20"/>
        </w:rPr>
        <w:t>tranziție</w:t>
      </w:r>
      <w:proofErr w:type="spellEnd"/>
      <w:r w:rsidR="008A1619" w:rsidRPr="009B6268">
        <w:rPr>
          <w:rFonts w:asciiTheme="minorHAnsi" w:hAnsiTheme="minorHAnsi" w:cstheme="minorHAnsi"/>
          <w:sz w:val="20"/>
          <w:szCs w:val="20"/>
        </w:rPr>
        <w:t xml:space="preserve"> </w:t>
      </w:r>
      <w:proofErr w:type="spellStart"/>
      <w:r w:rsidR="008A1619" w:rsidRPr="009B6268">
        <w:rPr>
          <w:rFonts w:asciiTheme="minorHAnsi" w:hAnsiTheme="minorHAnsi" w:cstheme="minorHAnsi"/>
          <w:sz w:val="20"/>
          <w:szCs w:val="20"/>
        </w:rPr>
        <w:t>justă</w:t>
      </w:r>
      <w:proofErr w:type="spellEnd"/>
      <w:r w:rsidR="008A1619" w:rsidRPr="009B6268">
        <w:rPr>
          <w:rFonts w:asciiTheme="minorHAnsi" w:hAnsiTheme="minorHAnsi" w:cstheme="minorHAnsi"/>
          <w:sz w:val="20"/>
          <w:szCs w:val="20"/>
        </w:rPr>
        <w:t xml:space="preserve"> (FTJ)</w:t>
      </w:r>
      <w:r w:rsidR="00BB350B" w:rsidRPr="009B6268">
        <w:rPr>
          <w:rFonts w:asciiTheme="minorHAnsi" w:hAnsiTheme="minorHAnsi" w:cstheme="minorHAnsi"/>
          <w:sz w:val="20"/>
          <w:szCs w:val="20"/>
        </w:rPr>
        <w:t xml:space="preserve">, </w:t>
      </w:r>
      <w:proofErr w:type="spellStart"/>
      <w:r w:rsidR="00BB350B" w:rsidRPr="009B6268">
        <w:rPr>
          <w:rFonts w:asciiTheme="minorHAnsi" w:hAnsiTheme="minorHAnsi" w:cstheme="minorHAnsi"/>
          <w:sz w:val="20"/>
          <w:szCs w:val="20"/>
        </w:rPr>
        <w:t>cât</w:t>
      </w:r>
      <w:proofErr w:type="spellEnd"/>
      <w:r w:rsidR="00BB350B" w:rsidRPr="009B6268">
        <w:rPr>
          <w:rFonts w:asciiTheme="minorHAnsi" w:hAnsiTheme="minorHAnsi" w:cstheme="minorHAnsi"/>
          <w:sz w:val="20"/>
          <w:szCs w:val="20"/>
        </w:rPr>
        <w:t xml:space="preserve"> </w:t>
      </w:r>
      <w:proofErr w:type="spellStart"/>
      <w:r w:rsidR="00BB350B" w:rsidRPr="009B6268">
        <w:rPr>
          <w:rFonts w:asciiTheme="minorHAnsi" w:hAnsiTheme="minorHAnsi" w:cstheme="minorHAnsi"/>
          <w:sz w:val="20"/>
          <w:szCs w:val="20"/>
        </w:rPr>
        <w:t>şi</w:t>
      </w:r>
      <w:proofErr w:type="spellEnd"/>
      <w:r w:rsidR="00BB350B" w:rsidRPr="009B6268">
        <w:rPr>
          <w:rFonts w:asciiTheme="minorHAnsi" w:hAnsiTheme="minorHAnsi" w:cstheme="minorHAnsi"/>
          <w:sz w:val="20"/>
          <w:szCs w:val="20"/>
        </w:rPr>
        <w:t xml:space="preserve"> </w:t>
      </w:r>
      <w:proofErr w:type="spellStart"/>
      <w:r w:rsidR="00BB350B" w:rsidRPr="009B6268">
        <w:rPr>
          <w:rFonts w:asciiTheme="minorHAnsi" w:hAnsiTheme="minorHAnsi" w:cstheme="minorHAnsi"/>
          <w:sz w:val="20"/>
          <w:szCs w:val="20"/>
        </w:rPr>
        <w:t>contribuţia</w:t>
      </w:r>
      <w:proofErr w:type="spellEnd"/>
      <w:r w:rsidR="00BB350B" w:rsidRPr="009B6268">
        <w:rPr>
          <w:rFonts w:asciiTheme="minorHAnsi" w:hAnsiTheme="minorHAnsi" w:cstheme="minorHAnsi"/>
          <w:sz w:val="20"/>
          <w:szCs w:val="20"/>
        </w:rPr>
        <w:t xml:space="preserve"> </w:t>
      </w:r>
      <w:proofErr w:type="spellStart"/>
      <w:r w:rsidR="00BB350B" w:rsidRPr="009B6268">
        <w:rPr>
          <w:rFonts w:asciiTheme="minorHAnsi" w:hAnsiTheme="minorHAnsi" w:cstheme="minorHAnsi"/>
          <w:sz w:val="20"/>
          <w:szCs w:val="20"/>
        </w:rPr>
        <w:t>naţională</w:t>
      </w:r>
      <w:proofErr w:type="spellEnd"/>
      <w:r w:rsidR="00BB350B" w:rsidRPr="009B6268">
        <w:rPr>
          <w:rFonts w:asciiTheme="minorHAnsi" w:hAnsiTheme="minorHAnsi" w:cstheme="minorHAnsi"/>
          <w:sz w:val="20"/>
          <w:szCs w:val="20"/>
        </w:rPr>
        <w:t xml:space="preserve"> </w:t>
      </w:r>
      <w:proofErr w:type="spellStart"/>
      <w:r w:rsidR="00BB350B" w:rsidRPr="009B6268">
        <w:rPr>
          <w:rFonts w:asciiTheme="minorHAnsi" w:hAnsiTheme="minorHAnsi" w:cstheme="minorHAnsi"/>
          <w:sz w:val="20"/>
          <w:szCs w:val="20"/>
        </w:rPr>
        <w:t>prin</w:t>
      </w:r>
      <w:proofErr w:type="spellEnd"/>
      <w:r w:rsidR="00BB350B" w:rsidRPr="009B6268">
        <w:rPr>
          <w:rFonts w:asciiTheme="minorHAnsi" w:hAnsiTheme="minorHAnsi" w:cstheme="minorHAnsi"/>
          <w:sz w:val="20"/>
          <w:szCs w:val="20"/>
        </w:rPr>
        <w:t xml:space="preserve"> </w:t>
      </w:r>
      <w:proofErr w:type="spellStart"/>
      <w:r w:rsidR="00BB350B" w:rsidRPr="009B6268">
        <w:rPr>
          <w:rFonts w:asciiTheme="minorHAnsi" w:hAnsiTheme="minorHAnsi" w:cstheme="minorHAnsi"/>
          <w:sz w:val="20"/>
          <w:szCs w:val="20"/>
        </w:rPr>
        <w:t>bugetul</w:t>
      </w:r>
      <w:proofErr w:type="spellEnd"/>
      <w:r w:rsidR="00BB350B" w:rsidRPr="009B6268">
        <w:rPr>
          <w:rFonts w:asciiTheme="minorHAnsi" w:hAnsiTheme="minorHAnsi" w:cstheme="minorHAnsi"/>
          <w:sz w:val="20"/>
          <w:szCs w:val="20"/>
        </w:rPr>
        <w:t xml:space="preserve"> de stat (BS).</w:t>
      </w:r>
    </w:p>
    <w:p w14:paraId="5CF72D9D" w14:textId="0A42DC88" w:rsidR="004548F7" w:rsidRPr="009B6268" w:rsidRDefault="00E047D9" w:rsidP="00C05046">
      <w:pPr>
        <w:pStyle w:val="ListParagraph"/>
        <w:numPr>
          <w:ilvl w:val="0"/>
          <w:numId w:val="34"/>
        </w:numPr>
        <w:rPr>
          <w:rFonts w:asciiTheme="minorHAnsi" w:hAnsiTheme="minorHAnsi" w:cstheme="minorHAnsi"/>
          <w:sz w:val="20"/>
          <w:szCs w:val="20"/>
        </w:rPr>
      </w:pPr>
      <w:proofErr w:type="spellStart"/>
      <w:r w:rsidRPr="009B6268">
        <w:rPr>
          <w:rFonts w:asciiTheme="minorHAnsi" w:hAnsiTheme="minorHAnsi" w:cstheme="minorHAnsi"/>
          <w:sz w:val="20"/>
          <w:szCs w:val="20"/>
        </w:rPr>
        <w:t>Valoarea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total</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estimat</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ajutoarelor</w:t>
      </w:r>
      <w:proofErr w:type="spellEnd"/>
      <w:r w:rsidRPr="009B6268">
        <w:rPr>
          <w:rFonts w:asciiTheme="minorHAnsi" w:hAnsiTheme="minorHAnsi" w:cstheme="minorHAnsi"/>
          <w:sz w:val="20"/>
          <w:szCs w:val="20"/>
        </w:rPr>
        <w:t xml:space="preserve"> de stat </w:t>
      </w:r>
      <w:proofErr w:type="spellStart"/>
      <w:r w:rsidRPr="009B6268">
        <w:rPr>
          <w:rFonts w:asciiTheme="minorHAnsi" w:hAnsiTheme="minorHAnsi" w:cstheme="minorHAnsi"/>
          <w:sz w:val="20"/>
          <w:szCs w:val="20"/>
        </w:rPr>
        <w:t>regionale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vor</w:t>
      </w:r>
      <w:proofErr w:type="spellEnd"/>
      <w:r w:rsidRPr="009B6268">
        <w:rPr>
          <w:rFonts w:asciiTheme="minorHAnsi" w:hAnsiTheme="minorHAnsi" w:cstheme="minorHAnsi"/>
          <w:sz w:val="20"/>
          <w:szCs w:val="20"/>
        </w:rPr>
        <w:t xml:space="preserve"> fi </w:t>
      </w:r>
      <w:proofErr w:type="spellStart"/>
      <w:r w:rsidRPr="009B6268">
        <w:rPr>
          <w:rFonts w:asciiTheme="minorHAnsi" w:hAnsiTheme="minorHAnsi" w:cstheme="minorHAnsi"/>
          <w:sz w:val="20"/>
          <w:szCs w:val="20"/>
        </w:rPr>
        <w:t>acordate</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cadrul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prezentei</w:t>
      </w:r>
      <w:proofErr w:type="spellEnd"/>
      <w:r w:rsidRPr="009B6268">
        <w:rPr>
          <w:rFonts w:asciiTheme="minorHAnsi" w:hAnsiTheme="minorHAnsi" w:cstheme="minorHAnsi"/>
          <w:sz w:val="20"/>
          <w:szCs w:val="20"/>
        </w:rPr>
        <w:t xml:space="preserve"> </w:t>
      </w:r>
      <w:proofErr w:type="spellStart"/>
      <w:r w:rsidR="0020595D" w:rsidRPr="009B6268">
        <w:rPr>
          <w:rFonts w:asciiTheme="minorHAnsi" w:hAnsiTheme="minorHAnsi" w:cstheme="minorHAnsi"/>
          <w:sz w:val="20"/>
          <w:szCs w:val="20"/>
        </w:rPr>
        <w:t>măsuri</w:t>
      </w:r>
      <w:proofErr w:type="spellEnd"/>
      <w:r w:rsidRPr="009B6268">
        <w:rPr>
          <w:rFonts w:asciiTheme="minorHAnsi" w:hAnsiTheme="minorHAnsi" w:cstheme="minorHAnsi"/>
          <w:sz w:val="20"/>
          <w:szCs w:val="20"/>
        </w:rPr>
        <w:t xml:space="preserve">, pe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ntreaga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durat</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aplicare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acesteia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este</w:t>
      </w:r>
      <w:proofErr w:type="spellEnd"/>
      <w:r w:rsidRPr="009B6268">
        <w:rPr>
          <w:rFonts w:asciiTheme="minorHAnsi" w:hAnsiTheme="minorHAnsi" w:cstheme="minorHAnsi"/>
          <w:sz w:val="20"/>
          <w:szCs w:val="20"/>
        </w:rPr>
        <w:t xml:space="preserve"> de </w:t>
      </w:r>
      <w:r w:rsidR="001D408D" w:rsidRPr="009B6268">
        <w:rPr>
          <w:rFonts w:asciiTheme="minorHAnsi" w:hAnsiTheme="minorHAnsi" w:cstheme="minorHAnsi"/>
          <w:sz w:val="20"/>
          <w:szCs w:val="20"/>
          <w:lang w:val="ro-RO"/>
        </w:rPr>
        <w:t>___</w:t>
      </w:r>
      <w:r w:rsidR="001D408D"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milioane</w:t>
      </w:r>
      <w:proofErr w:type="spellEnd"/>
      <w:r w:rsidRPr="009B6268">
        <w:rPr>
          <w:rFonts w:asciiTheme="minorHAnsi" w:hAnsiTheme="minorHAnsi" w:cstheme="minorHAnsi"/>
          <w:sz w:val="20"/>
          <w:szCs w:val="20"/>
        </w:rPr>
        <w:t xml:space="preserve"> euro, </w:t>
      </w:r>
      <w:proofErr w:type="spellStart"/>
      <w:r w:rsidRPr="009B6268">
        <w:rPr>
          <w:rFonts w:asciiTheme="minorHAnsi" w:hAnsiTheme="minorHAnsi" w:cstheme="minorHAnsi"/>
          <w:sz w:val="20"/>
          <w:szCs w:val="20"/>
        </w:rPr>
        <w:t>echivalent</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lei, </w:t>
      </w:r>
      <w:proofErr w:type="spellStart"/>
      <w:r w:rsidRPr="009B6268">
        <w:rPr>
          <w:rFonts w:asciiTheme="minorHAnsi" w:hAnsiTheme="minorHAnsi" w:cstheme="minorHAnsi"/>
          <w:sz w:val="20"/>
          <w:szCs w:val="20"/>
        </w:rPr>
        <w:t>reprezent</w:t>
      </w:r>
      <w:r w:rsidR="00182E15" w:rsidRPr="009B6268">
        <w:rPr>
          <w:rFonts w:asciiTheme="minorHAnsi" w:hAnsiTheme="minorHAnsi" w:cstheme="minorHAnsi"/>
          <w:sz w:val="20"/>
          <w:szCs w:val="20"/>
        </w:rPr>
        <w:t>â</w:t>
      </w:r>
      <w:r w:rsidRPr="009B6268">
        <w:rPr>
          <w:rFonts w:asciiTheme="minorHAnsi" w:hAnsiTheme="minorHAnsi" w:cstheme="minorHAnsi"/>
          <w:sz w:val="20"/>
          <w:szCs w:val="20"/>
        </w:rPr>
        <w:t>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at</w:t>
      </w:r>
      <w:r w:rsidR="00182E15" w:rsidRPr="009B6268">
        <w:rPr>
          <w:rFonts w:asciiTheme="minorHAnsi" w:hAnsiTheme="minorHAnsi" w:cstheme="minorHAnsi"/>
          <w:sz w:val="20"/>
          <w:szCs w:val="20"/>
        </w:rPr>
        <w:t>â</w:t>
      </w:r>
      <w:r w:rsidRPr="009B6268">
        <w:rPr>
          <w:rFonts w:asciiTheme="minorHAnsi" w:hAnsiTheme="minorHAnsi" w:cstheme="minorHAnsi"/>
          <w:sz w:val="20"/>
          <w:szCs w:val="20"/>
        </w:rPr>
        <w:t>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finan</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are</w:t>
      </w:r>
      <w:proofErr w:type="spellEnd"/>
      <w:r w:rsidRPr="009B6268">
        <w:rPr>
          <w:rFonts w:asciiTheme="minorHAnsi" w:hAnsiTheme="minorHAnsi" w:cstheme="minorHAnsi"/>
          <w:sz w:val="20"/>
          <w:szCs w:val="20"/>
        </w:rPr>
        <w:t xml:space="preserve"> FEDR, </w:t>
      </w:r>
      <w:proofErr w:type="spellStart"/>
      <w:r w:rsidRPr="009B6268">
        <w:rPr>
          <w:rFonts w:asciiTheme="minorHAnsi" w:hAnsiTheme="minorHAnsi" w:cstheme="minorHAnsi"/>
          <w:sz w:val="20"/>
          <w:szCs w:val="20"/>
        </w:rPr>
        <w:t>c</w:t>
      </w:r>
      <w:r w:rsidR="00182E15" w:rsidRPr="009B6268">
        <w:rPr>
          <w:rFonts w:asciiTheme="minorHAnsi" w:hAnsiTheme="minorHAnsi" w:cstheme="minorHAnsi"/>
          <w:sz w:val="20"/>
          <w:szCs w:val="20"/>
        </w:rPr>
        <w:t>â</w:t>
      </w:r>
      <w:r w:rsidRPr="009B6268">
        <w:rPr>
          <w:rFonts w:asciiTheme="minorHAnsi" w:hAnsiTheme="minorHAnsi" w:cstheme="minorHAnsi"/>
          <w:sz w:val="20"/>
          <w:szCs w:val="20"/>
        </w:rPr>
        <w:t>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contribu</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naț</w:t>
      </w:r>
      <w:r w:rsidR="00963573" w:rsidRPr="009B6268">
        <w:rPr>
          <w:rFonts w:asciiTheme="minorHAnsi" w:hAnsiTheme="minorHAnsi" w:cstheme="minorHAnsi"/>
          <w:sz w:val="20"/>
          <w:szCs w:val="20"/>
        </w:rPr>
        <w:t>ional</w:t>
      </w:r>
      <w:r w:rsidR="00182E15" w:rsidRPr="009B6268">
        <w:rPr>
          <w:rFonts w:asciiTheme="minorHAnsi" w:hAnsiTheme="minorHAnsi" w:cstheme="minorHAnsi"/>
          <w:sz w:val="20"/>
          <w:szCs w:val="20"/>
        </w:rPr>
        <w:t>ă</w:t>
      </w:r>
      <w:proofErr w:type="spellEnd"/>
      <w:r w:rsidR="00963573" w:rsidRPr="009B6268">
        <w:rPr>
          <w:rFonts w:asciiTheme="minorHAnsi" w:hAnsiTheme="minorHAnsi" w:cstheme="minorHAnsi"/>
          <w:sz w:val="20"/>
          <w:szCs w:val="20"/>
        </w:rPr>
        <w:t xml:space="preserve"> </w:t>
      </w:r>
      <w:proofErr w:type="spellStart"/>
      <w:r w:rsidR="00963573" w:rsidRPr="009B6268">
        <w:rPr>
          <w:rFonts w:asciiTheme="minorHAnsi" w:hAnsiTheme="minorHAnsi" w:cstheme="minorHAnsi"/>
          <w:sz w:val="20"/>
          <w:szCs w:val="20"/>
        </w:rPr>
        <w:t>prin</w:t>
      </w:r>
      <w:proofErr w:type="spellEnd"/>
      <w:r w:rsidR="00963573" w:rsidRPr="009B6268">
        <w:rPr>
          <w:rFonts w:asciiTheme="minorHAnsi" w:hAnsiTheme="minorHAnsi" w:cstheme="minorHAnsi"/>
          <w:sz w:val="20"/>
          <w:szCs w:val="20"/>
        </w:rPr>
        <w:t xml:space="preserve"> </w:t>
      </w:r>
      <w:proofErr w:type="spellStart"/>
      <w:r w:rsidR="00963573" w:rsidRPr="009B6268">
        <w:rPr>
          <w:rFonts w:asciiTheme="minorHAnsi" w:hAnsiTheme="minorHAnsi" w:cstheme="minorHAnsi"/>
          <w:sz w:val="20"/>
          <w:szCs w:val="20"/>
        </w:rPr>
        <w:t>bugetul</w:t>
      </w:r>
      <w:proofErr w:type="spellEnd"/>
      <w:r w:rsidR="00963573" w:rsidRPr="009B6268">
        <w:rPr>
          <w:rFonts w:asciiTheme="minorHAnsi" w:hAnsiTheme="minorHAnsi" w:cstheme="minorHAnsi"/>
          <w:sz w:val="20"/>
          <w:szCs w:val="20"/>
        </w:rPr>
        <w:t xml:space="preserve"> de stat</w:t>
      </w:r>
      <w:r w:rsidRPr="009B6268">
        <w:rPr>
          <w:rFonts w:asciiTheme="minorHAnsi" w:hAnsiTheme="minorHAnsi" w:cstheme="minorHAnsi"/>
          <w:sz w:val="20"/>
          <w:szCs w:val="20"/>
        </w:rPr>
        <w:t>.</w:t>
      </w:r>
    </w:p>
    <w:p w14:paraId="119DC591" w14:textId="6EAE08EB" w:rsidR="00BB350B" w:rsidRPr="009B6268" w:rsidRDefault="00BB350B" w:rsidP="00C05046">
      <w:pPr>
        <w:pStyle w:val="ListParagraph"/>
        <w:numPr>
          <w:ilvl w:val="0"/>
          <w:numId w:val="34"/>
        </w:numPr>
        <w:rPr>
          <w:rFonts w:asciiTheme="minorHAnsi" w:hAnsiTheme="minorHAnsi" w:cstheme="minorHAnsi"/>
          <w:sz w:val="20"/>
          <w:szCs w:val="20"/>
        </w:rPr>
      </w:pPr>
      <w:proofErr w:type="spellStart"/>
      <w:r w:rsidRPr="009B6268">
        <w:rPr>
          <w:rFonts w:asciiTheme="minorHAnsi" w:hAnsiTheme="minorHAnsi" w:cstheme="minorHAnsi"/>
          <w:sz w:val="20"/>
          <w:szCs w:val="20"/>
        </w:rPr>
        <w:t>Valoarea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totală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estimată</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ajutoarelor</w:t>
      </w:r>
      <w:proofErr w:type="spellEnd"/>
      <w:r w:rsidRPr="009B6268">
        <w:rPr>
          <w:rFonts w:asciiTheme="minorHAnsi" w:hAnsiTheme="minorHAnsi" w:cstheme="minorHAnsi"/>
          <w:sz w:val="20"/>
          <w:szCs w:val="20"/>
        </w:rPr>
        <w:t xml:space="preserve"> de minimis </w:t>
      </w:r>
      <w:proofErr w:type="spellStart"/>
      <w:r w:rsidRPr="009B6268">
        <w:rPr>
          <w:rFonts w:asciiTheme="minorHAnsi" w:hAnsiTheme="minorHAnsi" w:cstheme="minorHAnsi"/>
          <w:sz w:val="20"/>
          <w:szCs w:val="20"/>
        </w:rPr>
        <w:t>ce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vor</w:t>
      </w:r>
      <w:proofErr w:type="spellEnd"/>
      <w:r w:rsidRPr="009B6268">
        <w:rPr>
          <w:rFonts w:asciiTheme="minorHAnsi" w:hAnsiTheme="minorHAnsi" w:cstheme="minorHAnsi"/>
          <w:sz w:val="20"/>
          <w:szCs w:val="20"/>
        </w:rPr>
        <w:t xml:space="preserve"> fi </w:t>
      </w:r>
      <w:proofErr w:type="spellStart"/>
      <w:r w:rsidRPr="009B6268">
        <w:rPr>
          <w:rFonts w:asciiTheme="minorHAnsi" w:hAnsiTheme="minorHAnsi" w:cstheme="minorHAnsi"/>
          <w:sz w:val="20"/>
          <w:szCs w:val="20"/>
        </w:rPr>
        <w:t>acordate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cadrul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prezentei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măsuri</w:t>
      </w:r>
      <w:proofErr w:type="spellEnd"/>
      <w:r w:rsidRPr="009B6268">
        <w:rPr>
          <w:rFonts w:asciiTheme="minorHAnsi" w:hAnsiTheme="minorHAnsi" w:cstheme="minorHAnsi"/>
          <w:sz w:val="20"/>
          <w:szCs w:val="20"/>
        </w:rPr>
        <w:t xml:space="preserve">, pe </w:t>
      </w:r>
      <w:proofErr w:type="spellStart"/>
      <w:r w:rsidRPr="009B6268">
        <w:rPr>
          <w:rFonts w:asciiTheme="minorHAnsi" w:hAnsiTheme="minorHAnsi" w:cstheme="minorHAnsi"/>
          <w:sz w:val="20"/>
          <w:szCs w:val="20"/>
        </w:rPr>
        <w:t>întreaga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durată</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aplicare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acesteia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este</w:t>
      </w:r>
      <w:proofErr w:type="spellEnd"/>
      <w:r w:rsidRPr="009B6268">
        <w:rPr>
          <w:rFonts w:asciiTheme="minorHAnsi" w:hAnsiTheme="minorHAnsi" w:cstheme="minorHAnsi"/>
          <w:sz w:val="20"/>
          <w:szCs w:val="20"/>
        </w:rPr>
        <w:t xml:space="preserve"> de</w:t>
      </w:r>
      <w:r w:rsidR="002602E5" w:rsidRPr="009B6268">
        <w:rPr>
          <w:rFonts w:asciiTheme="minorHAnsi" w:hAnsiTheme="minorHAnsi" w:cstheme="minorHAnsi"/>
          <w:sz w:val="20"/>
          <w:szCs w:val="20"/>
        </w:rPr>
        <w:t xml:space="preserve"> </w:t>
      </w:r>
      <w:r w:rsidR="001D408D" w:rsidRPr="009B6268">
        <w:rPr>
          <w:rFonts w:asciiTheme="minorHAnsi" w:hAnsiTheme="minorHAnsi" w:cstheme="minorHAnsi"/>
          <w:sz w:val="20"/>
          <w:szCs w:val="20"/>
          <w:lang w:val="ro-RO"/>
        </w:rPr>
        <w:t>___</w:t>
      </w:r>
      <w:r w:rsidR="001D408D"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milioane</w:t>
      </w:r>
      <w:proofErr w:type="spellEnd"/>
      <w:r w:rsidRPr="009B6268">
        <w:rPr>
          <w:rFonts w:asciiTheme="minorHAnsi" w:hAnsiTheme="minorHAnsi" w:cstheme="minorHAnsi"/>
          <w:sz w:val="20"/>
          <w:szCs w:val="20"/>
        </w:rPr>
        <w:t xml:space="preserve"> euro, </w:t>
      </w:r>
      <w:proofErr w:type="spellStart"/>
      <w:r w:rsidRPr="009B6268">
        <w:rPr>
          <w:rFonts w:asciiTheme="minorHAnsi" w:hAnsiTheme="minorHAnsi" w:cstheme="minorHAnsi"/>
          <w:sz w:val="20"/>
          <w:szCs w:val="20"/>
        </w:rPr>
        <w:t>echivalent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lei, </w:t>
      </w:r>
      <w:proofErr w:type="spellStart"/>
      <w:r w:rsidRPr="009B6268">
        <w:rPr>
          <w:rFonts w:asciiTheme="minorHAnsi" w:hAnsiTheme="minorHAnsi" w:cstheme="minorHAnsi"/>
          <w:sz w:val="20"/>
          <w:szCs w:val="20"/>
        </w:rPr>
        <w:t>reprezentând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atât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finanţare</w:t>
      </w:r>
      <w:proofErr w:type="spellEnd"/>
      <w:r w:rsidRPr="009B6268">
        <w:rPr>
          <w:rFonts w:asciiTheme="minorHAnsi" w:hAnsiTheme="minorHAnsi" w:cstheme="minorHAnsi"/>
          <w:sz w:val="20"/>
          <w:szCs w:val="20"/>
        </w:rPr>
        <w:t xml:space="preserve"> FEDR, </w:t>
      </w:r>
      <w:proofErr w:type="spellStart"/>
      <w:r w:rsidRPr="009B6268">
        <w:rPr>
          <w:rFonts w:asciiTheme="minorHAnsi" w:hAnsiTheme="minorHAnsi" w:cstheme="minorHAnsi"/>
          <w:sz w:val="20"/>
          <w:szCs w:val="20"/>
        </w:rPr>
        <w:t>cât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contribuţia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naţională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bugetul</w:t>
      </w:r>
      <w:proofErr w:type="spellEnd"/>
      <w:r w:rsidRPr="009B6268">
        <w:rPr>
          <w:rFonts w:asciiTheme="minorHAnsi" w:hAnsiTheme="minorHAnsi" w:cstheme="minorHAnsi"/>
          <w:sz w:val="20"/>
          <w:szCs w:val="20"/>
        </w:rPr>
        <w:t xml:space="preserve"> de stat.</w:t>
      </w:r>
    </w:p>
    <w:p w14:paraId="6CB103DF" w14:textId="77777777" w:rsidR="00C13AB9" w:rsidRPr="009B6268" w:rsidRDefault="00152698" w:rsidP="00C05046">
      <w:pPr>
        <w:pStyle w:val="ListParagraph"/>
        <w:numPr>
          <w:ilvl w:val="0"/>
          <w:numId w:val="34"/>
        </w:numPr>
        <w:rPr>
          <w:rFonts w:asciiTheme="minorHAnsi" w:hAnsiTheme="minorHAnsi" w:cstheme="minorHAnsi"/>
          <w:sz w:val="20"/>
          <w:szCs w:val="20"/>
        </w:rPr>
      </w:pPr>
      <w:proofErr w:type="spellStart"/>
      <w:r w:rsidRPr="009B6268">
        <w:rPr>
          <w:rFonts w:asciiTheme="minorHAnsi" w:hAnsiTheme="minorHAnsi" w:cstheme="minorHAnsi"/>
          <w:sz w:val="20"/>
          <w:szCs w:val="20"/>
        </w:rPr>
        <w:t>Repartizarea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anual</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orientativ</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sumelor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alocate</w:t>
      </w:r>
      <w:proofErr w:type="spellEnd"/>
      <w:r w:rsidR="00963573" w:rsidRPr="009B6268">
        <w:rPr>
          <w:rFonts w:asciiTheme="minorHAnsi" w:hAnsiTheme="minorHAnsi" w:cstheme="minorHAnsi"/>
          <w:sz w:val="20"/>
          <w:szCs w:val="20"/>
        </w:rPr>
        <w:t xml:space="preserve"> pe</w:t>
      </w:r>
      <w:r w:rsidR="00306871" w:rsidRPr="009B6268">
        <w:rPr>
          <w:rFonts w:asciiTheme="minorHAnsi" w:hAnsiTheme="minorHAnsi" w:cstheme="minorHAnsi"/>
          <w:sz w:val="20"/>
          <w:szCs w:val="20"/>
        </w:rPr>
        <w:t xml:space="preserve"> </w:t>
      </w:r>
      <w:proofErr w:type="spellStart"/>
      <w:r w:rsidR="00306871" w:rsidRPr="009B6268">
        <w:rPr>
          <w:rFonts w:asciiTheme="minorHAnsi" w:hAnsiTheme="minorHAnsi" w:cstheme="minorHAnsi"/>
          <w:sz w:val="20"/>
          <w:szCs w:val="20"/>
        </w:rPr>
        <w:t>tipuri</w:t>
      </w:r>
      <w:proofErr w:type="spellEnd"/>
      <w:r w:rsidR="00306871" w:rsidRPr="009B6268">
        <w:rPr>
          <w:rFonts w:asciiTheme="minorHAnsi" w:hAnsiTheme="minorHAnsi" w:cstheme="minorHAnsi"/>
          <w:sz w:val="20"/>
          <w:szCs w:val="20"/>
        </w:rPr>
        <w:t xml:space="preserve"> de </w:t>
      </w:r>
      <w:proofErr w:type="spellStart"/>
      <w:r w:rsidR="00306871" w:rsidRPr="009B6268">
        <w:rPr>
          <w:rFonts w:asciiTheme="minorHAnsi" w:hAnsiTheme="minorHAnsi" w:cstheme="minorHAnsi"/>
          <w:sz w:val="20"/>
          <w:szCs w:val="20"/>
        </w:rPr>
        <w:t>ajutoare</w:t>
      </w:r>
      <w:proofErr w:type="spellEnd"/>
      <w:r w:rsidR="00306871" w:rsidRPr="009B6268">
        <w:rPr>
          <w:rFonts w:asciiTheme="minorHAnsi" w:hAnsiTheme="minorHAnsi" w:cstheme="minorHAnsi"/>
          <w:sz w:val="20"/>
          <w:szCs w:val="20"/>
        </w:rPr>
        <w:t xml:space="preserve"> </w:t>
      </w:r>
      <w:proofErr w:type="spellStart"/>
      <w:r w:rsidR="00306871" w:rsidRPr="009B6268">
        <w:rPr>
          <w:rFonts w:asciiTheme="minorHAnsi" w:hAnsiTheme="minorHAnsi" w:cstheme="minorHAnsi"/>
          <w:sz w:val="20"/>
          <w:szCs w:val="20"/>
        </w:rPr>
        <w:t>acordate</w:t>
      </w:r>
      <w:proofErr w:type="spellEnd"/>
      <w:r w:rsidR="00306871" w:rsidRPr="009B6268">
        <w:rPr>
          <w:rFonts w:asciiTheme="minorHAnsi" w:hAnsiTheme="minorHAnsi" w:cstheme="minorHAnsi"/>
          <w:sz w:val="20"/>
          <w:szCs w:val="20"/>
        </w:rPr>
        <w:t xml:space="preserve"> </w:t>
      </w:r>
      <w:proofErr w:type="spellStart"/>
      <w:r w:rsidR="00306871" w:rsidRPr="009B6268">
        <w:rPr>
          <w:rFonts w:asciiTheme="minorHAnsi" w:hAnsiTheme="minorHAnsi" w:cstheme="minorHAnsi"/>
          <w:sz w:val="20"/>
          <w:szCs w:val="20"/>
        </w:rPr>
        <w:t>şi</w:t>
      </w:r>
      <w:proofErr w:type="spellEnd"/>
      <w:r w:rsidR="00963573" w:rsidRPr="009B6268">
        <w:rPr>
          <w:rFonts w:asciiTheme="minorHAnsi" w:hAnsiTheme="minorHAnsi" w:cstheme="minorHAnsi"/>
          <w:sz w:val="20"/>
          <w:szCs w:val="20"/>
        </w:rPr>
        <w:t xml:space="preserve"> </w:t>
      </w:r>
      <w:proofErr w:type="spellStart"/>
      <w:r w:rsidR="00963573" w:rsidRPr="009B6268">
        <w:rPr>
          <w:rFonts w:asciiTheme="minorHAnsi" w:hAnsiTheme="minorHAnsi" w:cstheme="minorHAnsi"/>
          <w:sz w:val="20"/>
          <w:szCs w:val="20"/>
        </w:rPr>
        <w:t>surse</w:t>
      </w:r>
      <w:proofErr w:type="spellEnd"/>
      <w:r w:rsidR="00963573" w:rsidRPr="009B6268">
        <w:rPr>
          <w:rFonts w:asciiTheme="minorHAnsi" w:hAnsiTheme="minorHAnsi" w:cstheme="minorHAnsi"/>
          <w:sz w:val="20"/>
          <w:szCs w:val="20"/>
        </w:rPr>
        <w:t xml:space="preserve"> de </w:t>
      </w:r>
      <w:proofErr w:type="spellStart"/>
      <w:r w:rsidR="00963573" w:rsidRPr="009B6268">
        <w:rPr>
          <w:rFonts w:asciiTheme="minorHAnsi" w:hAnsiTheme="minorHAnsi" w:cstheme="minorHAnsi"/>
          <w:sz w:val="20"/>
          <w:szCs w:val="20"/>
        </w:rPr>
        <w:t>finanțare</w:t>
      </w:r>
      <w:proofErr w:type="spellEnd"/>
      <w:r w:rsidRPr="009B6268">
        <w:rPr>
          <w:rFonts w:asciiTheme="minorHAnsi" w:hAnsiTheme="minorHAnsi" w:cstheme="minorHAnsi"/>
          <w:sz w:val="20"/>
          <w:szCs w:val="20"/>
        </w:rPr>
        <w:t xml:space="preserve"> </w:t>
      </w:r>
      <w:proofErr w:type="spellStart"/>
      <w:r w:rsidR="00C11362" w:rsidRPr="009B6268">
        <w:rPr>
          <w:rFonts w:asciiTheme="minorHAnsi" w:hAnsiTheme="minorHAnsi" w:cstheme="minorHAnsi"/>
          <w:sz w:val="20"/>
          <w:szCs w:val="20"/>
        </w:rPr>
        <w:t>este</w:t>
      </w:r>
      <w:proofErr w:type="spellEnd"/>
      <w:r w:rsidR="00C11362" w:rsidRPr="009B6268">
        <w:rPr>
          <w:rFonts w:asciiTheme="minorHAnsi" w:hAnsiTheme="minorHAnsi" w:cstheme="minorHAnsi"/>
          <w:sz w:val="20"/>
          <w:szCs w:val="20"/>
        </w:rPr>
        <w:t xml:space="preserve"> </w:t>
      </w:r>
      <w:proofErr w:type="spellStart"/>
      <w:r w:rsidR="00C11362" w:rsidRPr="009B6268">
        <w:rPr>
          <w:rFonts w:asciiTheme="minorHAnsi" w:hAnsiTheme="minorHAnsi" w:cstheme="minorHAnsi"/>
          <w:sz w:val="20"/>
          <w:szCs w:val="20"/>
        </w:rPr>
        <w:t>urm</w:t>
      </w:r>
      <w:r w:rsidR="00182E15" w:rsidRPr="009B6268">
        <w:rPr>
          <w:rFonts w:asciiTheme="minorHAnsi" w:hAnsiTheme="minorHAnsi" w:cstheme="minorHAnsi"/>
          <w:sz w:val="20"/>
          <w:szCs w:val="20"/>
        </w:rPr>
        <w:t>ă</w:t>
      </w:r>
      <w:r w:rsidR="00C11362" w:rsidRPr="009B6268">
        <w:rPr>
          <w:rFonts w:asciiTheme="minorHAnsi" w:hAnsiTheme="minorHAnsi" w:cstheme="minorHAnsi"/>
          <w:sz w:val="20"/>
          <w:szCs w:val="20"/>
        </w:rPr>
        <w:t>toarea</w:t>
      </w:r>
      <w:proofErr w:type="spellEnd"/>
      <w:r w:rsidR="00CD541A" w:rsidRPr="009B6268">
        <w:rPr>
          <w:rFonts w:asciiTheme="minorHAnsi" w:hAnsiTheme="minorHAnsi" w:cstheme="minorHAnsi"/>
          <w:sz w:val="20"/>
          <w:szCs w:val="20"/>
          <w:lang w:val="ro-RO"/>
        </w:rPr>
        <w:t>, în milioane euro</w:t>
      </w:r>
      <w:r w:rsidRPr="009B6268">
        <w:rPr>
          <w:rFonts w:asciiTheme="minorHAnsi" w:hAnsiTheme="minorHAnsi" w:cstheme="minorHAnsi"/>
          <w:sz w:val="20"/>
          <w:szCs w:val="20"/>
        </w:rPr>
        <w:t>:</w:t>
      </w:r>
    </w:p>
    <w:tbl>
      <w:tblPr>
        <w:tblStyle w:val="GridTable4-Accent11"/>
        <w:tblW w:w="0" w:type="auto"/>
        <w:jc w:val="center"/>
        <w:tblLook w:val="04A0" w:firstRow="1" w:lastRow="0" w:firstColumn="1" w:lastColumn="0" w:noHBand="0" w:noVBand="1"/>
      </w:tblPr>
      <w:tblGrid>
        <w:gridCol w:w="1418"/>
        <w:gridCol w:w="1417"/>
        <w:gridCol w:w="883"/>
        <w:gridCol w:w="1279"/>
        <w:gridCol w:w="1279"/>
        <w:gridCol w:w="1279"/>
      </w:tblGrid>
      <w:tr w:rsidR="008A1619" w:rsidRPr="009B6268" w14:paraId="76F3F5AA" w14:textId="77777777" w:rsidTr="00C0504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5DEE64B1" w14:textId="77777777" w:rsidR="008A1619" w:rsidRPr="009B6268" w:rsidRDefault="008A1619" w:rsidP="00C05046">
            <w:pPr>
              <w:spacing w:before="0" w:after="0"/>
              <w:jc w:val="center"/>
              <w:rPr>
                <w:rFonts w:asciiTheme="minorHAnsi" w:hAnsiTheme="minorHAnsi" w:cstheme="minorHAnsi"/>
                <w:b w:val="0"/>
                <w:sz w:val="20"/>
                <w:szCs w:val="20"/>
              </w:rPr>
            </w:pPr>
            <w:r w:rsidRPr="009B6268">
              <w:rPr>
                <w:rFonts w:asciiTheme="minorHAnsi" w:hAnsiTheme="minorHAnsi" w:cstheme="minorHAnsi"/>
                <w:b w:val="0"/>
                <w:sz w:val="20"/>
                <w:szCs w:val="20"/>
              </w:rPr>
              <w:t>Tip ajutor acordat</w:t>
            </w:r>
          </w:p>
        </w:tc>
        <w:tc>
          <w:tcPr>
            <w:tcW w:w="1417" w:type="dxa"/>
            <w:vAlign w:val="center"/>
          </w:tcPr>
          <w:p w14:paraId="1D99BCAF" w14:textId="77777777" w:rsidR="008A1619" w:rsidRPr="009B6268" w:rsidRDefault="008A1619" w:rsidP="00C05046">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9B6268">
              <w:rPr>
                <w:rFonts w:asciiTheme="minorHAnsi" w:hAnsiTheme="minorHAnsi" w:cstheme="minorHAnsi"/>
                <w:b w:val="0"/>
                <w:sz w:val="20"/>
                <w:szCs w:val="20"/>
              </w:rPr>
              <w:t>Anul</w:t>
            </w:r>
          </w:p>
        </w:tc>
        <w:tc>
          <w:tcPr>
            <w:tcW w:w="883" w:type="dxa"/>
            <w:vAlign w:val="center"/>
          </w:tcPr>
          <w:p w14:paraId="2DE84C02" w14:textId="77777777" w:rsidR="008A1619" w:rsidRPr="009B6268" w:rsidRDefault="00507E01" w:rsidP="00C05046">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9B6268">
              <w:rPr>
                <w:rFonts w:asciiTheme="minorHAnsi" w:hAnsiTheme="minorHAnsi" w:cstheme="minorHAnsi"/>
                <w:b w:val="0"/>
                <w:sz w:val="20"/>
                <w:szCs w:val="20"/>
              </w:rPr>
              <w:t>2023</w:t>
            </w:r>
          </w:p>
        </w:tc>
        <w:tc>
          <w:tcPr>
            <w:tcW w:w="1279" w:type="dxa"/>
            <w:vAlign w:val="center"/>
          </w:tcPr>
          <w:p w14:paraId="43B8B8AD" w14:textId="77777777" w:rsidR="008A1619" w:rsidRPr="009B6268" w:rsidRDefault="00507E01" w:rsidP="00C05046">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9B6268">
              <w:rPr>
                <w:rFonts w:asciiTheme="minorHAnsi" w:hAnsiTheme="minorHAnsi" w:cstheme="minorHAnsi"/>
                <w:b w:val="0"/>
                <w:sz w:val="20"/>
                <w:szCs w:val="20"/>
              </w:rPr>
              <w:t>2024</w:t>
            </w:r>
          </w:p>
        </w:tc>
        <w:tc>
          <w:tcPr>
            <w:tcW w:w="1279" w:type="dxa"/>
            <w:vAlign w:val="center"/>
          </w:tcPr>
          <w:p w14:paraId="2091976C" w14:textId="77777777" w:rsidR="008A1619" w:rsidRPr="009B6268" w:rsidRDefault="00507E01" w:rsidP="00C05046">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9B6268">
              <w:rPr>
                <w:rFonts w:asciiTheme="minorHAnsi" w:hAnsiTheme="minorHAnsi" w:cstheme="minorHAnsi"/>
                <w:b w:val="0"/>
                <w:sz w:val="20"/>
                <w:szCs w:val="20"/>
              </w:rPr>
              <w:t>2025</w:t>
            </w:r>
          </w:p>
        </w:tc>
        <w:tc>
          <w:tcPr>
            <w:tcW w:w="1279" w:type="dxa"/>
            <w:vAlign w:val="center"/>
          </w:tcPr>
          <w:p w14:paraId="0C6AC428" w14:textId="77777777" w:rsidR="008A1619" w:rsidRPr="009B6268" w:rsidRDefault="008A1619" w:rsidP="00C05046">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9B6268">
              <w:rPr>
                <w:rFonts w:asciiTheme="minorHAnsi" w:hAnsiTheme="minorHAnsi" w:cstheme="minorHAnsi"/>
                <w:b w:val="0"/>
                <w:sz w:val="20"/>
                <w:szCs w:val="20"/>
              </w:rPr>
              <w:t>Total</w:t>
            </w:r>
          </w:p>
        </w:tc>
      </w:tr>
      <w:tr w:rsidR="00AE353D" w:rsidRPr="009B6268" w14:paraId="49B7B9CF" w14:textId="77777777" w:rsidTr="00C050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vMerge w:val="restart"/>
          </w:tcPr>
          <w:p w14:paraId="0824715F" w14:textId="77777777" w:rsidR="00AE353D" w:rsidRPr="009B6268" w:rsidRDefault="00AE353D" w:rsidP="00C05046">
            <w:pPr>
              <w:spacing w:before="0" w:after="0"/>
              <w:rPr>
                <w:rFonts w:asciiTheme="minorHAnsi" w:hAnsiTheme="minorHAnsi" w:cstheme="minorHAnsi"/>
                <w:b w:val="0"/>
                <w:sz w:val="20"/>
                <w:szCs w:val="20"/>
              </w:rPr>
            </w:pPr>
            <w:r w:rsidRPr="009B6268">
              <w:rPr>
                <w:rFonts w:asciiTheme="minorHAnsi" w:hAnsiTheme="minorHAnsi" w:cstheme="minorHAnsi"/>
                <w:b w:val="0"/>
                <w:sz w:val="20"/>
                <w:szCs w:val="20"/>
              </w:rPr>
              <w:t>Ajutor de stat regional</w:t>
            </w:r>
          </w:p>
        </w:tc>
        <w:tc>
          <w:tcPr>
            <w:tcW w:w="1417" w:type="dxa"/>
          </w:tcPr>
          <w:p w14:paraId="791E11AA" w14:textId="77777777" w:rsidR="00AE353D" w:rsidRPr="009B6268" w:rsidRDefault="00AE353D" w:rsidP="00C05046">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B6268">
              <w:rPr>
                <w:rFonts w:asciiTheme="minorHAnsi" w:hAnsiTheme="minorHAnsi" w:cstheme="minorHAnsi"/>
                <w:sz w:val="20"/>
                <w:szCs w:val="20"/>
              </w:rPr>
              <w:t>Buget total, din care:</w:t>
            </w:r>
          </w:p>
        </w:tc>
        <w:tc>
          <w:tcPr>
            <w:tcW w:w="883" w:type="dxa"/>
          </w:tcPr>
          <w:p w14:paraId="1198A3E4" w14:textId="25990487" w:rsidR="00AE353D" w:rsidRPr="009B6268" w:rsidRDefault="00AE353D" w:rsidP="00C05046">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279" w:type="dxa"/>
          </w:tcPr>
          <w:p w14:paraId="27D4227E" w14:textId="7A4F6AE8" w:rsidR="00AE353D" w:rsidRPr="009B6268" w:rsidRDefault="00AE353D" w:rsidP="00C05046">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279" w:type="dxa"/>
          </w:tcPr>
          <w:p w14:paraId="103C0C40" w14:textId="53C54B81" w:rsidR="00AE353D" w:rsidRPr="009B6268" w:rsidRDefault="00AE353D" w:rsidP="00C05046">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279" w:type="dxa"/>
          </w:tcPr>
          <w:p w14:paraId="6AAEA9DF" w14:textId="52EE6C34" w:rsidR="00AE353D" w:rsidRPr="009B6268" w:rsidRDefault="00AE353D" w:rsidP="00C05046">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AE353D" w:rsidRPr="009B6268" w14:paraId="5E7642E8" w14:textId="77777777" w:rsidTr="00C05046">
        <w:trPr>
          <w:jc w:val="center"/>
        </w:trPr>
        <w:tc>
          <w:tcPr>
            <w:cnfStyle w:val="001000000000" w:firstRow="0" w:lastRow="0" w:firstColumn="1" w:lastColumn="0" w:oddVBand="0" w:evenVBand="0" w:oddHBand="0" w:evenHBand="0" w:firstRowFirstColumn="0" w:firstRowLastColumn="0" w:lastRowFirstColumn="0" w:lastRowLastColumn="0"/>
            <w:tcW w:w="1418" w:type="dxa"/>
            <w:vMerge/>
          </w:tcPr>
          <w:p w14:paraId="28602653" w14:textId="77777777" w:rsidR="00AE353D" w:rsidRPr="009B6268" w:rsidRDefault="00AE353D" w:rsidP="00C05046">
            <w:pPr>
              <w:spacing w:before="0" w:after="0"/>
              <w:rPr>
                <w:rFonts w:asciiTheme="minorHAnsi" w:hAnsiTheme="minorHAnsi" w:cstheme="minorHAnsi"/>
                <w:b w:val="0"/>
                <w:sz w:val="20"/>
                <w:szCs w:val="20"/>
              </w:rPr>
            </w:pPr>
          </w:p>
        </w:tc>
        <w:tc>
          <w:tcPr>
            <w:tcW w:w="1417" w:type="dxa"/>
          </w:tcPr>
          <w:p w14:paraId="0BAAF5C1" w14:textId="77777777" w:rsidR="00AE353D" w:rsidRPr="009B6268" w:rsidRDefault="00AE353D" w:rsidP="00C05046">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B6268">
              <w:rPr>
                <w:rFonts w:asciiTheme="minorHAnsi" w:hAnsiTheme="minorHAnsi" w:cstheme="minorHAnsi"/>
                <w:sz w:val="20"/>
                <w:szCs w:val="20"/>
              </w:rPr>
              <w:t>FTJ</w:t>
            </w:r>
          </w:p>
        </w:tc>
        <w:tc>
          <w:tcPr>
            <w:tcW w:w="883" w:type="dxa"/>
          </w:tcPr>
          <w:p w14:paraId="38A2980C" w14:textId="1FB9E6A7" w:rsidR="00AE353D" w:rsidRPr="009B6268" w:rsidRDefault="00AE353D" w:rsidP="00C05046">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79" w:type="dxa"/>
          </w:tcPr>
          <w:p w14:paraId="50AFE145" w14:textId="39D24D64" w:rsidR="00AE353D" w:rsidRPr="009B6268" w:rsidRDefault="00AE353D" w:rsidP="00C05046">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79" w:type="dxa"/>
          </w:tcPr>
          <w:p w14:paraId="0661F6E7" w14:textId="53EFBC0F" w:rsidR="00AE353D" w:rsidRPr="009B6268" w:rsidRDefault="00AE353D" w:rsidP="00C05046">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79" w:type="dxa"/>
          </w:tcPr>
          <w:p w14:paraId="77499F6E" w14:textId="2F0E7746" w:rsidR="00AE353D" w:rsidRPr="009B6268" w:rsidRDefault="00AE353D" w:rsidP="00C05046">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E353D" w:rsidRPr="009B6268" w14:paraId="0A45D82A" w14:textId="77777777" w:rsidTr="00C050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vMerge/>
          </w:tcPr>
          <w:p w14:paraId="79F1B989" w14:textId="77777777" w:rsidR="00AE353D" w:rsidRPr="009B6268" w:rsidRDefault="00AE353D" w:rsidP="00C05046">
            <w:pPr>
              <w:spacing w:before="0" w:after="0"/>
              <w:rPr>
                <w:rFonts w:asciiTheme="minorHAnsi" w:hAnsiTheme="minorHAnsi" w:cstheme="minorHAnsi"/>
                <w:b w:val="0"/>
                <w:sz w:val="20"/>
                <w:szCs w:val="20"/>
              </w:rPr>
            </w:pPr>
          </w:p>
        </w:tc>
        <w:tc>
          <w:tcPr>
            <w:tcW w:w="1417" w:type="dxa"/>
          </w:tcPr>
          <w:p w14:paraId="4967B541" w14:textId="77777777" w:rsidR="00AE353D" w:rsidRPr="009B6268" w:rsidRDefault="00AE353D" w:rsidP="00C05046">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B6268">
              <w:rPr>
                <w:rFonts w:asciiTheme="minorHAnsi" w:hAnsiTheme="minorHAnsi" w:cstheme="minorHAnsi"/>
                <w:sz w:val="20"/>
                <w:szCs w:val="20"/>
              </w:rPr>
              <w:t>BS</w:t>
            </w:r>
          </w:p>
        </w:tc>
        <w:tc>
          <w:tcPr>
            <w:tcW w:w="883" w:type="dxa"/>
          </w:tcPr>
          <w:p w14:paraId="2AA15B73" w14:textId="59027A84" w:rsidR="00AE353D" w:rsidRPr="009B6268" w:rsidRDefault="00AE353D" w:rsidP="00C05046">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279" w:type="dxa"/>
          </w:tcPr>
          <w:p w14:paraId="0B3E26A5" w14:textId="4F22FBBC" w:rsidR="00AE353D" w:rsidRPr="009B6268" w:rsidRDefault="00AE353D" w:rsidP="00C05046">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279" w:type="dxa"/>
          </w:tcPr>
          <w:p w14:paraId="6A5D2F94" w14:textId="0C2036B6" w:rsidR="00AE353D" w:rsidRPr="009B6268" w:rsidRDefault="00AE353D" w:rsidP="00C05046">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279" w:type="dxa"/>
          </w:tcPr>
          <w:p w14:paraId="13F71DFB" w14:textId="4ADFAEAC" w:rsidR="00AE353D" w:rsidRPr="009B6268" w:rsidRDefault="00AE353D" w:rsidP="00C05046">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AE353D" w:rsidRPr="009B6268" w14:paraId="48226C8C" w14:textId="77777777" w:rsidTr="00C05046">
        <w:trPr>
          <w:jc w:val="center"/>
        </w:trPr>
        <w:tc>
          <w:tcPr>
            <w:cnfStyle w:val="001000000000" w:firstRow="0" w:lastRow="0" w:firstColumn="1" w:lastColumn="0" w:oddVBand="0" w:evenVBand="0" w:oddHBand="0" w:evenHBand="0" w:firstRowFirstColumn="0" w:firstRowLastColumn="0" w:lastRowFirstColumn="0" w:lastRowLastColumn="0"/>
            <w:tcW w:w="1418" w:type="dxa"/>
            <w:vMerge w:val="restart"/>
          </w:tcPr>
          <w:p w14:paraId="34827CA7" w14:textId="77777777" w:rsidR="00AE353D" w:rsidRPr="009B6268" w:rsidRDefault="00AE353D" w:rsidP="00C05046">
            <w:pPr>
              <w:spacing w:before="0" w:after="0"/>
              <w:rPr>
                <w:rFonts w:asciiTheme="minorHAnsi" w:hAnsiTheme="minorHAnsi" w:cstheme="minorHAnsi"/>
                <w:b w:val="0"/>
                <w:sz w:val="20"/>
                <w:szCs w:val="20"/>
              </w:rPr>
            </w:pPr>
            <w:r w:rsidRPr="009B6268">
              <w:rPr>
                <w:rFonts w:asciiTheme="minorHAnsi" w:hAnsiTheme="minorHAnsi" w:cstheme="minorHAnsi"/>
                <w:b w:val="0"/>
                <w:sz w:val="20"/>
                <w:szCs w:val="20"/>
              </w:rPr>
              <w:t>Ajutor de minimis</w:t>
            </w:r>
          </w:p>
        </w:tc>
        <w:tc>
          <w:tcPr>
            <w:tcW w:w="1417" w:type="dxa"/>
          </w:tcPr>
          <w:p w14:paraId="0CF4F1C1" w14:textId="77777777" w:rsidR="00AE353D" w:rsidRPr="009B6268" w:rsidRDefault="00AE353D" w:rsidP="00C05046">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B6268">
              <w:rPr>
                <w:rFonts w:asciiTheme="minorHAnsi" w:hAnsiTheme="minorHAnsi" w:cstheme="minorHAnsi"/>
                <w:sz w:val="20"/>
                <w:szCs w:val="20"/>
              </w:rPr>
              <w:t>Buget total, din care:</w:t>
            </w:r>
          </w:p>
        </w:tc>
        <w:tc>
          <w:tcPr>
            <w:tcW w:w="883" w:type="dxa"/>
          </w:tcPr>
          <w:p w14:paraId="2BEB3FD9" w14:textId="023CCC10" w:rsidR="00AE353D" w:rsidRPr="009B6268" w:rsidRDefault="00AE353D" w:rsidP="00C05046">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79" w:type="dxa"/>
          </w:tcPr>
          <w:p w14:paraId="7AFD2D4A" w14:textId="716D318A" w:rsidR="00AE353D" w:rsidRPr="009B6268" w:rsidRDefault="00AE353D" w:rsidP="00C05046">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79" w:type="dxa"/>
          </w:tcPr>
          <w:p w14:paraId="5DBF5855" w14:textId="05127007" w:rsidR="00AE353D" w:rsidRPr="009B6268" w:rsidRDefault="00AE353D" w:rsidP="00C05046">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79" w:type="dxa"/>
          </w:tcPr>
          <w:p w14:paraId="10AC96D0" w14:textId="2F606E85" w:rsidR="00AE353D" w:rsidRPr="009B6268" w:rsidRDefault="00AE353D" w:rsidP="00C05046">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E353D" w:rsidRPr="009B6268" w14:paraId="3024B84F" w14:textId="77777777" w:rsidTr="00C050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vMerge/>
          </w:tcPr>
          <w:p w14:paraId="6BAB1F88" w14:textId="77777777" w:rsidR="00AE353D" w:rsidRPr="009B6268" w:rsidRDefault="00AE353D" w:rsidP="00C05046">
            <w:pPr>
              <w:spacing w:before="0" w:after="0"/>
              <w:rPr>
                <w:rFonts w:asciiTheme="minorHAnsi" w:hAnsiTheme="minorHAnsi" w:cstheme="minorHAnsi"/>
                <w:b w:val="0"/>
                <w:sz w:val="20"/>
                <w:szCs w:val="20"/>
              </w:rPr>
            </w:pPr>
          </w:p>
        </w:tc>
        <w:tc>
          <w:tcPr>
            <w:tcW w:w="1417" w:type="dxa"/>
          </w:tcPr>
          <w:p w14:paraId="1EE59B18" w14:textId="77777777" w:rsidR="00AE353D" w:rsidRPr="009B6268" w:rsidRDefault="00AE353D" w:rsidP="00C05046">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B6268">
              <w:rPr>
                <w:rFonts w:asciiTheme="minorHAnsi" w:hAnsiTheme="minorHAnsi" w:cstheme="minorHAnsi"/>
                <w:sz w:val="20"/>
                <w:szCs w:val="20"/>
              </w:rPr>
              <w:t>FTJ</w:t>
            </w:r>
          </w:p>
        </w:tc>
        <w:tc>
          <w:tcPr>
            <w:tcW w:w="883" w:type="dxa"/>
          </w:tcPr>
          <w:p w14:paraId="697BB6C4" w14:textId="217CC414" w:rsidR="00AE353D" w:rsidRPr="009B6268" w:rsidRDefault="00AE353D" w:rsidP="00C05046">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279" w:type="dxa"/>
          </w:tcPr>
          <w:p w14:paraId="4A1F6F3E" w14:textId="4A7AEBFC" w:rsidR="00AE353D" w:rsidRPr="009B6268" w:rsidRDefault="00AE353D" w:rsidP="00C05046">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279" w:type="dxa"/>
          </w:tcPr>
          <w:p w14:paraId="32FB88E6" w14:textId="68BC0FA4" w:rsidR="00AE353D" w:rsidRPr="009B6268" w:rsidRDefault="00AE353D" w:rsidP="00C05046">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279" w:type="dxa"/>
          </w:tcPr>
          <w:p w14:paraId="76BF9E31" w14:textId="11B0F267" w:rsidR="00AE353D" w:rsidRPr="009B6268" w:rsidRDefault="00AE353D" w:rsidP="00C05046">
            <w:pPr>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AE353D" w:rsidRPr="009B6268" w14:paraId="7F837C7C" w14:textId="77777777" w:rsidTr="00C05046">
        <w:trPr>
          <w:jc w:val="center"/>
        </w:trPr>
        <w:tc>
          <w:tcPr>
            <w:cnfStyle w:val="001000000000" w:firstRow="0" w:lastRow="0" w:firstColumn="1" w:lastColumn="0" w:oddVBand="0" w:evenVBand="0" w:oddHBand="0" w:evenHBand="0" w:firstRowFirstColumn="0" w:firstRowLastColumn="0" w:lastRowFirstColumn="0" w:lastRowLastColumn="0"/>
            <w:tcW w:w="1418" w:type="dxa"/>
            <w:vMerge/>
          </w:tcPr>
          <w:p w14:paraId="0BBF87F1" w14:textId="77777777" w:rsidR="00AE353D" w:rsidRPr="009B6268" w:rsidRDefault="00AE353D" w:rsidP="00C05046">
            <w:pPr>
              <w:spacing w:before="0" w:after="0"/>
              <w:rPr>
                <w:rFonts w:asciiTheme="minorHAnsi" w:hAnsiTheme="minorHAnsi" w:cstheme="minorHAnsi"/>
                <w:b w:val="0"/>
                <w:sz w:val="20"/>
                <w:szCs w:val="20"/>
              </w:rPr>
            </w:pPr>
          </w:p>
        </w:tc>
        <w:tc>
          <w:tcPr>
            <w:tcW w:w="1417" w:type="dxa"/>
          </w:tcPr>
          <w:p w14:paraId="4DCEE8D7" w14:textId="77777777" w:rsidR="00AE353D" w:rsidRPr="009B6268" w:rsidRDefault="00AE353D" w:rsidP="00C05046">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B6268">
              <w:rPr>
                <w:rFonts w:asciiTheme="minorHAnsi" w:hAnsiTheme="minorHAnsi" w:cstheme="minorHAnsi"/>
                <w:sz w:val="20"/>
                <w:szCs w:val="20"/>
              </w:rPr>
              <w:t>BS</w:t>
            </w:r>
          </w:p>
        </w:tc>
        <w:tc>
          <w:tcPr>
            <w:tcW w:w="883" w:type="dxa"/>
          </w:tcPr>
          <w:p w14:paraId="15C7541A" w14:textId="4C501B81" w:rsidR="00AE353D" w:rsidRPr="009B6268" w:rsidRDefault="00AE353D" w:rsidP="00C05046">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79" w:type="dxa"/>
          </w:tcPr>
          <w:p w14:paraId="1AF234AD" w14:textId="383C05A5" w:rsidR="00AE353D" w:rsidRPr="009B6268" w:rsidRDefault="00AE353D" w:rsidP="00C05046">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79" w:type="dxa"/>
          </w:tcPr>
          <w:p w14:paraId="58DB9269" w14:textId="71B1665A" w:rsidR="00AE353D" w:rsidRPr="009B6268" w:rsidRDefault="00AE353D" w:rsidP="00C05046">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79" w:type="dxa"/>
          </w:tcPr>
          <w:p w14:paraId="7A8C9D82" w14:textId="3DB07B9D" w:rsidR="00AE353D" w:rsidRPr="009B6268" w:rsidRDefault="00AE353D" w:rsidP="00C05046">
            <w:pPr>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724B8F6A" w14:textId="77777777" w:rsidR="00152698" w:rsidRPr="009B6268" w:rsidRDefault="00152698" w:rsidP="00BC63AE">
      <w:pPr>
        <w:rPr>
          <w:rFonts w:asciiTheme="minorHAnsi" w:hAnsiTheme="minorHAnsi" w:cstheme="minorHAnsi"/>
          <w:sz w:val="20"/>
          <w:szCs w:val="20"/>
        </w:rPr>
      </w:pPr>
    </w:p>
    <w:p w14:paraId="57C9C4C6" w14:textId="77777777" w:rsidR="00CD541A" w:rsidRPr="009B6268" w:rsidRDefault="001C7C8D" w:rsidP="00CD541A">
      <w:pPr>
        <w:pStyle w:val="Heading3"/>
        <w:rPr>
          <w:rFonts w:cstheme="minorHAnsi"/>
          <w:sz w:val="20"/>
          <w:szCs w:val="20"/>
        </w:rPr>
      </w:pPr>
      <w:r w:rsidRPr="009B6268">
        <w:rPr>
          <w:rFonts w:cstheme="minorHAnsi"/>
          <w:sz w:val="20"/>
          <w:szCs w:val="20"/>
        </w:rPr>
        <w:t>Art.</w:t>
      </w:r>
      <w:r w:rsidR="00CD541A" w:rsidRPr="009B6268">
        <w:rPr>
          <w:rFonts w:cstheme="minorHAnsi"/>
          <w:sz w:val="20"/>
          <w:szCs w:val="20"/>
        </w:rPr>
        <w:t xml:space="preserve"> </w:t>
      </w:r>
      <w:r w:rsidR="00D41C96" w:rsidRPr="009B6268">
        <w:rPr>
          <w:rFonts w:cstheme="minorHAnsi"/>
          <w:sz w:val="20"/>
          <w:szCs w:val="20"/>
        </w:rPr>
        <w:t>3</w:t>
      </w:r>
      <w:r w:rsidR="00555C8C" w:rsidRPr="009B6268">
        <w:rPr>
          <w:rFonts w:cstheme="minorHAnsi"/>
          <w:sz w:val="20"/>
          <w:szCs w:val="20"/>
        </w:rPr>
        <w:t>2</w:t>
      </w:r>
      <w:r w:rsidR="00152698" w:rsidRPr="009B6268">
        <w:rPr>
          <w:rFonts w:cstheme="minorHAnsi"/>
          <w:sz w:val="20"/>
          <w:szCs w:val="20"/>
        </w:rPr>
        <w:t xml:space="preserve">. </w:t>
      </w:r>
    </w:p>
    <w:p w14:paraId="728ED617" w14:textId="082C229F" w:rsidR="00152698" w:rsidRPr="009B6268" w:rsidRDefault="00152698" w:rsidP="00A101A9">
      <w:pPr>
        <w:pStyle w:val="ListParagraph"/>
        <w:ind w:left="454"/>
        <w:rPr>
          <w:rFonts w:asciiTheme="minorHAnsi" w:hAnsiTheme="minorHAnsi" w:cstheme="minorHAnsi"/>
          <w:sz w:val="20"/>
          <w:szCs w:val="20"/>
        </w:rPr>
      </w:pPr>
      <w:proofErr w:type="spellStart"/>
      <w:r w:rsidRPr="009B6268">
        <w:rPr>
          <w:rFonts w:asciiTheme="minorHAnsi" w:hAnsiTheme="minorHAnsi" w:cstheme="minorHAnsi"/>
          <w:sz w:val="20"/>
          <w:szCs w:val="20"/>
        </w:rPr>
        <w:t>Num</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estimat</w:t>
      </w:r>
      <w:proofErr w:type="spellEnd"/>
      <w:r w:rsidRPr="009B6268">
        <w:rPr>
          <w:rFonts w:asciiTheme="minorHAnsi" w:hAnsiTheme="minorHAnsi" w:cstheme="minorHAnsi"/>
          <w:sz w:val="20"/>
          <w:szCs w:val="20"/>
        </w:rPr>
        <w:t xml:space="preserve"> al </w:t>
      </w:r>
      <w:proofErr w:type="spellStart"/>
      <w:r w:rsidRPr="009B6268">
        <w:rPr>
          <w:rFonts w:asciiTheme="minorHAnsi" w:hAnsiTheme="minorHAnsi" w:cstheme="minorHAnsi"/>
          <w:sz w:val="20"/>
          <w:szCs w:val="20"/>
        </w:rPr>
        <w:t>beneficiarilor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acestei</w:t>
      </w:r>
      <w:proofErr w:type="spellEnd"/>
      <w:r w:rsidRPr="009B6268">
        <w:rPr>
          <w:rFonts w:asciiTheme="minorHAnsi" w:hAnsiTheme="minorHAnsi" w:cstheme="minorHAnsi"/>
          <w:sz w:val="20"/>
          <w:szCs w:val="20"/>
        </w:rPr>
        <w:t xml:space="preserve"> </w:t>
      </w:r>
      <w:proofErr w:type="spellStart"/>
      <w:r w:rsidR="0020595D" w:rsidRPr="009B6268">
        <w:rPr>
          <w:rFonts w:asciiTheme="minorHAnsi" w:hAnsiTheme="minorHAnsi" w:cstheme="minorHAnsi"/>
          <w:sz w:val="20"/>
          <w:szCs w:val="20"/>
        </w:rPr>
        <w:t>măsuri</w:t>
      </w:r>
      <w:proofErr w:type="spellEnd"/>
      <w:r w:rsidR="0020595D"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este</w:t>
      </w:r>
      <w:proofErr w:type="spellEnd"/>
      <w:r w:rsidRPr="009B6268">
        <w:rPr>
          <w:rFonts w:asciiTheme="minorHAnsi" w:hAnsiTheme="minorHAnsi" w:cstheme="minorHAnsi"/>
          <w:sz w:val="20"/>
          <w:szCs w:val="20"/>
        </w:rPr>
        <w:t xml:space="preserve"> de</w:t>
      </w:r>
      <w:r w:rsidR="00F02495" w:rsidRPr="009B6268">
        <w:rPr>
          <w:rFonts w:asciiTheme="minorHAnsi" w:hAnsiTheme="minorHAnsi" w:cstheme="minorHAnsi"/>
          <w:sz w:val="20"/>
          <w:szCs w:val="20"/>
        </w:rPr>
        <w:t xml:space="preserve"> </w:t>
      </w:r>
      <w:r w:rsidR="0061141E" w:rsidRPr="009B6268">
        <w:rPr>
          <w:rFonts w:asciiTheme="minorHAnsi" w:hAnsiTheme="minorHAnsi" w:cstheme="minorHAnsi"/>
          <w:sz w:val="20"/>
          <w:szCs w:val="20"/>
          <w:lang w:val="ro-RO"/>
        </w:rPr>
        <w:t>_____</w:t>
      </w:r>
      <w:r w:rsidRPr="009B6268">
        <w:rPr>
          <w:rFonts w:asciiTheme="minorHAnsi" w:hAnsiTheme="minorHAnsi" w:cstheme="minorHAnsi"/>
          <w:sz w:val="20"/>
          <w:szCs w:val="20"/>
        </w:rPr>
        <w:t>.</w:t>
      </w:r>
    </w:p>
    <w:p w14:paraId="6CB81B5A" w14:textId="77777777" w:rsidR="00C12CF4" w:rsidRPr="009B6268" w:rsidRDefault="00C12CF4" w:rsidP="00CD541A">
      <w:pPr>
        <w:pStyle w:val="Heading2"/>
        <w:rPr>
          <w:rFonts w:asciiTheme="minorHAnsi" w:hAnsiTheme="minorHAnsi" w:cstheme="minorHAnsi"/>
          <w:sz w:val="20"/>
          <w:szCs w:val="20"/>
        </w:rPr>
      </w:pPr>
      <w:r w:rsidRPr="009B6268">
        <w:rPr>
          <w:rFonts w:asciiTheme="minorHAnsi" w:hAnsiTheme="minorHAnsi" w:cstheme="minorHAnsi"/>
          <w:sz w:val="20"/>
          <w:szCs w:val="20"/>
        </w:rPr>
        <w:t>Capitolul IX Efectul stimulativ</w:t>
      </w:r>
    </w:p>
    <w:p w14:paraId="6DFE3438" w14:textId="77777777" w:rsidR="00CD541A" w:rsidRPr="009B6268" w:rsidRDefault="00C12CF4" w:rsidP="00CD541A">
      <w:pPr>
        <w:pStyle w:val="Heading3"/>
        <w:rPr>
          <w:rFonts w:cstheme="minorHAnsi"/>
          <w:sz w:val="20"/>
          <w:szCs w:val="20"/>
        </w:rPr>
      </w:pPr>
      <w:r w:rsidRPr="009B6268">
        <w:rPr>
          <w:rFonts w:cstheme="minorHAnsi"/>
          <w:sz w:val="20"/>
          <w:szCs w:val="20"/>
        </w:rPr>
        <w:t>Art.</w:t>
      </w:r>
      <w:r w:rsidR="00CD541A" w:rsidRPr="009B6268">
        <w:rPr>
          <w:rFonts w:cstheme="minorHAnsi"/>
          <w:sz w:val="20"/>
          <w:szCs w:val="20"/>
        </w:rPr>
        <w:t xml:space="preserve"> </w:t>
      </w:r>
      <w:r w:rsidR="00D41C96" w:rsidRPr="009B6268">
        <w:rPr>
          <w:rFonts w:cstheme="minorHAnsi"/>
          <w:sz w:val="20"/>
          <w:szCs w:val="20"/>
        </w:rPr>
        <w:t>33</w:t>
      </w:r>
      <w:r w:rsidR="001C7C8D" w:rsidRPr="009B6268">
        <w:rPr>
          <w:rFonts w:cstheme="minorHAnsi"/>
          <w:sz w:val="20"/>
          <w:szCs w:val="20"/>
        </w:rPr>
        <w:t>.</w:t>
      </w:r>
      <w:r w:rsidRPr="009B6268">
        <w:rPr>
          <w:rFonts w:cstheme="minorHAnsi"/>
          <w:sz w:val="20"/>
          <w:szCs w:val="20"/>
        </w:rPr>
        <w:t xml:space="preserve"> </w:t>
      </w:r>
    </w:p>
    <w:p w14:paraId="4C26312B" w14:textId="77777777" w:rsidR="00C12CF4" w:rsidRPr="009B6268" w:rsidRDefault="00C12CF4" w:rsidP="00A101A9">
      <w:pPr>
        <w:pStyle w:val="ListParagraph"/>
        <w:ind w:left="454"/>
        <w:rPr>
          <w:rFonts w:asciiTheme="minorHAnsi" w:hAnsiTheme="minorHAnsi" w:cstheme="minorHAnsi"/>
          <w:sz w:val="20"/>
          <w:szCs w:val="20"/>
        </w:rPr>
      </w:pPr>
      <w:r w:rsidRPr="009B6268">
        <w:rPr>
          <w:rFonts w:asciiTheme="minorHAnsi" w:hAnsiTheme="minorHAnsi" w:cstheme="minorHAnsi"/>
          <w:sz w:val="20"/>
          <w:szCs w:val="20"/>
        </w:rPr>
        <w:t xml:space="preserve">Se </w:t>
      </w:r>
      <w:proofErr w:type="spellStart"/>
      <w:r w:rsidRPr="009B6268">
        <w:rPr>
          <w:rFonts w:asciiTheme="minorHAnsi" w:hAnsiTheme="minorHAnsi" w:cstheme="minorHAnsi"/>
          <w:sz w:val="20"/>
          <w:szCs w:val="20"/>
        </w:rPr>
        <w:t>consider</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ca </w:t>
      </w:r>
      <w:proofErr w:type="spellStart"/>
      <w:r w:rsidRPr="009B6268">
        <w:rPr>
          <w:rFonts w:asciiTheme="minorHAnsi" w:hAnsiTheme="minorHAnsi" w:cstheme="minorHAnsi"/>
          <w:sz w:val="20"/>
          <w:szCs w:val="20"/>
        </w:rPr>
        <w:t>ajutor</w:t>
      </w:r>
      <w:r w:rsidR="002E665D" w:rsidRPr="009B6268">
        <w:rPr>
          <w:rFonts w:asciiTheme="minorHAnsi" w:hAnsiTheme="minorHAnsi" w:cstheme="minorHAnsi"/>
          <w:sz w:val="20"/>
          <w:szCs w:val="20"/>
        </w:rPr>
        <w:t>ul</w:t>
      </w:r>
      <w:proofErr w:type="spellEnd"/>
      <w:r w:rsidR="002E665D" w:rsidRPr="009B6268">
        <w:rPr>
          <w:rFonts w:asciiTheme="minorHAnsi" w:hAnsiTheme="minorHAnsi" w:cstheme="minorHAnsi"/>
          <w:sz w:val="20"/>
          <w:szCs w:val="20"/>
        </w:rPr>
        <w:t xml:space="preserve"> </w:t>
      </w:r>
      <w:r w:rsidR="00C9143C" w:rsidRPr="009B6268">
        <w:rPr>
          <w:rFonts w:asciiTheme="minorHAnsi" w:hAnsiTheme="minorHAnsi" w:cstheme="minorHAnsi"/>
          <w:sz w:val="20"/>
          <w:szCs w:val="20"/>
        </w:rPr>
        <w:t xml:space="preserve">de stat </w:t>
      </w:r>
      <w:r w:rsidR="002E665D" w:rsidRPr="009B6268">
        <w:rPr>
          <w:rFonts w:asciiTheme="minorHAnsi" w:hAnsiTheme="minorHAnsi" w:cstheme="minorHAnsi"/>
          <w:sz w:val="20"/>
          <w:szCs w:val="20"/>
        </w:rPr>
        <w:t xml:space="preserve">regional </w:t>
      </w:r>
      <w:proofErr w:type="spellStart"/>
      <w:r w:rsidRPr="009B6268">
        <w:rPr>
          <w:rFonts w:asciiTheme="minorHAnsi" w:hAnsiTheme="minorHAnsi" w:cstheme="minorHAnsi"/>
          <w:sz w:val="20"/>
          <w:szCs w:val="20"/>
        </w:rPr>
        <w:t>acordat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prezenta</w:t>
      </w:r>
      <w:proofErr w:type="spellEnd"/>
      <w:r w:rsidRPr="009B6268">
        <w:rPr>
          <w:rFonts w:asciiTheme="minorHAnsi" w:hAnsiTheme="minorHAnsi" w:cstheme="minorHAnsi"/>
          <w:sz w:val="20"/>
          <w:szCs w:val="20"/>
        </w:rPr>
        <w:t xml:space="preserve"> </w:t>
      </w:r>
      <w:proofErr w:type="spellStart"/>
      <w:r w:rsidR="0020595D" w:rsidRPr="009B6268">
        <w:rPr>
          <w:rFonts w:asciiTheme="minorHAnsi" w:hAnsiTheme="minorHAnsi" w:cstheme="minorHAnsi"/>
          <w:sz w:val="20"/>
          <w:szCs w:val="20"/>
        </w:rPr>
        <w:t>măsură</w:t>
      </w:r>
      <w:proofErr w:type="spellEnd"/>
      <w:r w:rsidR="0020595D" w:rsidRPr="009B6268">
        <w:rPr>
          <w:rFonts w:asciiTheme="minorHAnsi" w:hAnsiTheme="minorHAnsi" w:cstheme="minorHAnsi"/>
          <w:sz w:val="20"/>
          <w:szCs w:val="20"/>
        </w:rPr>
        <w:t xml:space="preserve"> </w:t>
      </w:r>
      <w:r w:rsidR="003A2131" w:rsidRPr="009B6268">
        <w:rPr>
          <w:rFonts w:asciiTheme="minorHAnsi" w:hAnsiTheme="minorHAnsi" w:cstheme="minorHAnsi"/>
          <w:sz w:val="20"/>
          <w:szCs w:val="20"/>
        </w:rPr>
        <w:t xml:space="preserve">are </w:t>
      </w:r>
      <w:r w:rsidRPr="009B6268">
        <w:rPr>
          <w:rFonts w:asciiTheme="minorHAnsi" w:hAnsiTheme="minorHAnsi" w:cstheme="minorHAnsi"/>
          <w:sz w:val="20"/>
          <w:szCs w:val="20"/>
        </w:rPr>
        <w:t xml:space="preserve">un </w:t>
      </w:r>
      <w:proofErr w:type="spellStart"/>
      <w:r w:rsidRPr="009B6268">
        <w:rPr>
          <w:rFonts w:asciiTheme="minorHAnsi" w:hAnsiTheme="minorHAnsi" w:cstheme="minorHAnsi"/>
          <w:sz w:val="20"/>
          <w:szCs w:val="20"/>
        </w:rPr>
        <w:t>efect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stimulativ</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dac</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beneficiarul</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prezentat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furnizorului</w:t>
      </w:r>
      <w:proofErr w:type="spellEnd"/>
      <w:r w:rsidRPr="009B6268">
        <w:rPr>
          <w:rFonts w:asciiTheme="minorHAnsi" w:hAnsiTheme="minorHAnsi" w:cstheme="minorHAnsi"/>
          <w:sz w:val="20"/>
          <w:szCs w:val="20"/>
        </w:rPr>
        <w:t xml:space="preserve"> o </w:t>
      </w:r>
      <w:proofErr w:type="spellStart"/>
      <w:r w:rsidRPr="009B6268">
        <w:rPr>
          <w:rFonts w:asciiTheme="minorHAnsi" w:hAnsiTheme="minorHAnsi" w:cstheme="minorHAnsi"/>
          <w:sz w:val="20"/>
          <w:szCs w:val="20"/>
        </w:rPr>
        <w:t>cerere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finanțare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conțin</w:t>
      </w:r>
      <w:r w:rsidR="00182E15" w:rsidRPr="009B6268">
        <w:rPr>
          <w:rFonts w:asciiTheme="minorHAnsi" w:hAnsiTheme="minorHAnsi" w:cstheme="minorHAnsi"/>
          <w:sz w:val="20"/>
          <w:szCs w:val="20"/>
        </w:rPr>
        <w:t>â</w:t>
      </w:r>
      <w:r w:rsidRPr="009B6268">
        <w:rPr>
          <w:rFonts w:asciiTheme="minorHAnsi" w:hAnsiTheme="minorHAnsi" w:cstheme="minorHAnsi"/>
          <w:sz w:val="20"/>
          <w:szCs w:val="20"/>
        </w:rPr>
        <w:t>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informații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privind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denumirea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dimensiunea</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ntreprinderii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descrierea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proiectului</w:t>
      </w:r>
      <w:proofErr w:type="spellEnd"/>
      <w:r w:rsidRPr="009B6268">
        <w:rPr>
          <w:rFonts w:asciiTheme="minorHAnsi" w:hAnsiTheme="minorHAnsi" w:cstheme="minorHAnsi"/>
          <w:sz w:val="20"/>
          <w:szCs w:val="20"/>
        </w:rPr>
        <w:t xml:space="preserve">, data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nceperii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finaliz</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acestuia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locul</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implementare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proiectului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lista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cheltuielilor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tipul</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ajutor</w:t>
      </w:r>
      <w:proofErr w:type="spellEnd"/>
      <w:r w:rsidRPr="009B6268">
        <w:rPr>
          <w:rFonts w:asciiTheme="minorHAnsi" w:hAnsiTheme="minorHAnsi" w:cstheme="minorHAnsi"/>
          <w:sz w:val="20"/>
          <w:szCs w:val="20"/>
        </w:rPr>
        <w:t xml:space="preserve">, precum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valoarea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finanț</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nerambursabile</w:t>
      </w:r>
      <w:proofErr w:type="spellEnd"/>
      <w:r w:rsidRPr="009B6268">
        <w:rPr>
          <w:rFonts w:asciiTheme="minorHAnsi" w:hAnsiTheme="minorHAnsi" w:cstheme="minorHAnsi"/>
          <w:sz w:val="20"/>
          <w:szCs w:val="20"/>
        </w:rPr>
        <w:t xml:space="preserve"> </w:t>
      </w:r>
      <w:proofErr w:type="spellStart"/>
      <w:r w:rsidR="00E520C4" w:rsidRPr="009B6268">
        <w:rPr>
          <w:rFonts w:asciiTheme="minorHAnsi" w:hAnsiTheme="minorHAnsi" w:cstheme="minorHAnsi"/>
          <w:sz w:val="20"/>
          <w:szCs w:val="20"/>
        </w:rPr>
        <w:t>necesare</w:t>
      </w:r>
      <w:proofErr w:type="spellEnd"/>
      <w:r w:rsidR="00E520C4" w:rsidRPr="009B6268">
        <w:rPr>
          <w:rFonts w:asciiTheme="minorHAnsi" w:hAnsiTheme="minorHAnsi" w:cstheme="minorHAnsi"/>
          <w:sz w:val="20"/>
          <w:szCs w:val="20"/>
        </w:rPr>
        <w:t xml:space="preserve"> </w:t>
      </w:r>
      <w:proofErr w:type="spellStart"/>
      <w:r w:rsidR="00E520C4" w:rsidRPr="009B6268">
        <w:rPr>
          <w:rFonts w:asciiTheme="minorHAnsi" w:hAnsiTheme="minorHAnsi" w:cstheme="minorHAnsi"/>
          <w:sz w:val="20"/>
          <w:szCs w:val="20"/>
        </w:rPr>
        <w:t>pentru</w:t>
      </w:r>
      <w:proofErr w:type="spellEnd"/>
      <w:r w:rsidR="00E520C4" w:rsidRPr="009B6268">
        <w:rPr>
          <w:rFonts w:asciiTheme="minorHAnsi" w:hAnsiTheme="minorHAnsi" w:cstheme="minorHAnsi"/>
          <w:sz w:val="20"/>
          <w:szCs w:val="20"/>
        </w:rPr>
        <w:t xml:space="preserve"> </w:t>
      </w:r>
      <w:proofErr w:type="spellStart"/>
      <w:r w:rsidR="00E520C4" w:rsidRPr="009B6268">
        <w:rPr>
          <w:rFonts w:asciiTheme="minorHAnsi" w:hAnsiTheme="minorHAnsi" w:cstheme="minorHAnsi"/>
          <w:sz w:val="20"/>
          <w:szCs w:val="20"/>
        </w:rPr>
        <w:t>realizarea</w:t>
      </w:r>
      <w:proofErr w:type="spellEnd"/>
      <w:r w:rsidR="00E520C4" w:rsidRPr="009B6268">
        <w:rPr>
          <w:rFonts w:asciiTheme="minorHAnsi" w:hAnsiTheme="minorHAnsi" w:cstheme="minorHAnsi"/>
          <w:sz w:val="20"/>
          <w:szCs w:val="20"/>
        </w:rPr>
        <w:t xml:space="preserve"> </w:t>
      </w:r>
      <w:proofErr w:type="spellStart"/>
      <w:r w:rsidR="00E520C4" w:rsidRPr="009B6268">
        <w:rPr>
          <w:rFonts w:asciiTheme="minorHAnsi" w:hAnsiTheme="minorHAnsi" w:cstheme="minorHAnsi"/>
          <w:sz w:val="20"/>
          <w:szCs w:val="20"/>
        </w:rPr>
        <w:t>proiectului</w:t>
      </w:r>
      <w:proofErr w:type="spellEnd"/>
      <w:r w:rsidR="00E520C4" w:rsidRPr="009B6268">
        <w:rPr>
          <w:rFonts w:asciiTheme="minorHAnsi" w:hAnsiTheme="minorHAnsi" w:cstheme="minorHAnsi"/>
          <w:sz w:val="20"/>
          <w:szCs w:val="20"/>
        </w:rPr>
        <w:t>,</w:t>
      </w:r>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nainte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demararea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investiției</w:t>
      </w:r>
      <w:proofErr w:type="spellEnd"/>
      <w:r w:rsidRPr="009B6268">
        <w:rPr>
          <w:rFonts w:asciiTheme="minorHAnsi" w:hAnsiTheme="minorHAnsi" w:cstheme="minorHAnsi"/>
          <w:sz w:val="20"/>
          <w:szCs w:val="20"/>
        </w:rPr>
        <w:t>.</w:t>
      </w:r>
    </w:p>
    <w:p w14:paraId="70391CF4" w14:textId="77777777" w:rsidR="00152698" w:rsidRPr="009B6268" w:rsidRDefault="00C31F62" w:rsidP="00CD541A">
      <w:pPr>
        <w:pStyle w:val="Heading2"/>
        <w:rPr>
          <w:rFonts w:asciiTheme="minorHAnsi" w:hAnsiTheme="minorHAnsi" w:cstheme="minorHAnsi"/>
          <w:sz w:val="20"/>
          <w:szCs w:val="20"/>
        </w:rPr>
      </w:pPr>
      <w:r w:rsidRPr="009B6268">
        <w:rPr>
          <w:rFonts w:asciiTheme="minorHAnsi" w:hAnsiTheme="minorHAnsi" w:cstheme="minorHAnsi"/>
          <w:sz w:val="20"/>
          <w:szCs w:val="20"/>
        </w:rPr>
        <w:t xml:space="preserve">Capitolul </w:t>
      </w:r>
      <w:r w:rsidR="008E5654" w:rsidRPr="009B6268">
        <w:rPr>
          <w:rFonts w:asciiTheme="minorHAnsi" w:hAnsiTheme="minorHAnsi" w:cstheme="minorHAnsi"/>
          <w:sz w:val="20"/>
          <w:szCs w:val="20"/>
        </w:rPr>
        <w:t>X Reguli privind</w:t>
      </w:r>
      <w:r w:rsidR="00152698" w:rsidRPr="009B6268">
        <w:rPr>
          <w:rFonts w:asciiTheme="minorHAnsi" w:hAnsiTheme="minorHAnsi" w:cstheme="minorHAnsi"/>
          <w:sz w:val="20"/>
          <w:szCs w:val="20"/>
        </w:rPr>
        <w:t xml:space="preserve"> cumul</w:t>
      </w:r>
      <w:r w:rsidR="008E5654" w:rsidRPr="009B6268">
        <w:rPr>
          <w:rFonts w:asciiTheme="minorHAnsi" w:hAnsiTheme="minorHAnsi" w:cstheme="minorHAnsi"/>
          <w:sz w:val="20"/>
          <w:szCs w:val="20"/>
        </w:rPr>
        <w:t>ul ajutoarelor</w:t>
      </w:r>
    </w:p>
    <w:p w14:paraId="5A18B0C7" w14:textId="77777777" w:rsidR="00CD541A" w:rsidRPr="009B6268" w:rsidRDefault="00732D45" w:rsidP="00CD541A">
      <w:pPr>
        <w:pStyle w:val="Heading3"/>
        <w:rPr>
          <w:rFonts w:cstheme="minorHAnsi"/>
          <w:sz w:val="20"/>
          <w:szCs w:val="20"/>
        </w:rPr>
      </w:pPr>
      <w:r w:rsidRPr="009B6268">
        <w:rPr>
          <w:rFonts w:cstheme="minorHAnsi"/>
          <w:sz w:val="20"/>
          <w:szCs w:val="20"/>
        </w:rPr>
        <w:t>Art.</w:t>
      </w:r>
      <w:r w:rsidR="00CD541A" w:rsidRPr="009B6268">
        <w:rPr>
          <w:rFonts w:cstheme="minorHAnsi"/>
          <w:sz w:val="20"/>
          <w:szCs w:val="20"/>
        </w:rPr>
        <w:t xml:space="preserve"> </w:t>
      </w:r>
      <w:r w:rsidR="00D41C96" w:rsidRPr="009B6268">
        <w:rPr>
          <w:rFonts w:cstheme="minorHAnsi"/>
          <w:sz w:val="20"/>
          <w:szCs w:val="20"/>
        </w:rPr>
        <w:t>34</w:t>
      </w:r>
      <w:r w:rsidR="00152698" w:rsidRPr="009B6268">
        <w:rPr>
          <w:rFonts w:cstheme="minorHAnsi"/>
          <w:sz w:val="20"/>
          <w:szCs w:val="20"/>
        </w:rPr>
        <w:t xml:space="preserve">. </w:t>
      </w:r>
    </w:p>
    <w:p w14:paraId="0042B11E" w14:textId="57DA3C9A" w:rsidR="00632678" w:rsidRPr="009B6268" w:rsidRDefault="00152698" w:rsidP="00CD541A">
      <w:pPr>
        <w:pStyle w:val="ListParagraph"/>
        <w:numPr>
          <w:ilvl w:val="0"/>
          <w:numId w:val="35"/>
        </w:numPr>
        <w:rPr>
          <w:rFonts w:asciiTheme="minorHAnsi" w:hAnsiTheme="minorHAnsi" w:cstheme="minorHAnsi"/>
          <w:sz w:val="20"/>
          <w:szCs w:val="20"/>
        </w:rPr>
      </w:pP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respectarea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regulilor</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cumul</w:t>
      </w:r>
      <w:proofErr w:type="spellEnd"/>
      <w:r w:rsidRPr="009B6268">
        <w:rPr>
          <w:rFonts w:asciiTheme="minorHAnsi" w:hAnsiTheme="minorHAnsi" w:cstheme="minorHAnsi"/>
          <w:sz w:val="20"/>
          <w:szCs w:val="20"/>
        </w:rPr>
        <w:t xml:space="preserve">, </w:t>
      </w:r>
      <w:proofErr w:type="spellStart"/>
      <w:r w:rsidR="00632678" w:rsidRPr="009B6268">
        <w:rPr>
          <w:rFonts w:asciiTheme="minorHAnsi" w:hAnsiTheme="minorHAnsi" w:cstheme="minorHAnsi"/>
          <w:sz w:val="20"/>
          <w:szCs w:val="20"/>
        </w:rPr>
        <w:t>solicitantul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va</w:t>
      </w:r>
      <w:proofErr w:type="spellEnd"/>
      <w:r w:rsidRPr="009B6268">
        <w:rPr>
          <w:rFonts w:asciiTheme="minorHAnsi" w:hAnsiTheme="minorHAnsi" w:cstheme="minorHAnsi"/>
          <w:sz w:val="20"/>
          <w:szCs w:val="20"/>
        </w:rPr>
        <w:t xml:space="preserve"> </w:t>
      </w:r>
      <w:proofErr w:type="spellStart"/>
      <w:r w:rsidR="0007094E" w:rsidRPr="009B6268">
        <w:rPr>
          <w:rFonts w:asciiTheme="minorHAnsi" w:hAnsiTheme="minorHAnsi" w:cstheme="minorHAnsi"/>
          <w:sz w:val="20"/>
          <w:szCs w:val="20"/>
          <w:lang w:val="en-US"/>
        </w:rPr>
        <w:t>prezenta</w:t>
      </w:r>
      <w:proofErr w:type="spellEnd"/>
      <w:r w:rsidR="0007094E" w:rsidRPr="009B6268">
        <w:rPr>
          <w:rFonts w:asciiTheme="minorHAnsi" w:hAnsiTheme="minorHAnsi" w:cstheme="minorHAnsi"/>
          <w:sz w:val="20"/>
          <w:szCs w:val="20"/>
          <w:lang w:val="en-US"/>
        </w:rPr>
        <w:t xml:space="preserve">, </w:t>
      </w:r>
      <w:r w:rsidR="0007094E" w:rsidRPr="009B6268">
        <w:rPr>
          <w:rFonts w:asciiTheme="minorHAnsi" w:hAnsiTheme="minorHAnsi" w:cstheme="minorHAnsi"/>
          <w:sz w:val="20"/>
          <w:szCs w:val="20"/>
          <w:lang w:val="ro-RO"/>
        </w:rPr>
        <w:t>în cererea de finanțare,</w:t>
      </w:r>
      <w:r w:rsidR="00A47449" w:rsidRPr="009B6268">
        <w:rPr>
          <w:rFonts w:asciiTheme="minorHAnsi" w:hAnsiTheme="minorHAnsi" w:cstheme="minorHAnsi"/>
          <w:sz w:val="20"/>
          <w:szCs w:val="20"/>
        </w:rPr>
        <w:t xml:space="preserve"> </w:t>
      </w:r>
      <w:proofErr w:type="spellStart"/>
      <w:r w:rsidR="00A47449" w:rsidRPr="009B6268">
        <w:rPr>
          <w:rFonts w:asciiTheme="minorHAnsi" w:hAnsiTheme="minorHAnsi" w:cstheme="minorHAnsi"/>
          <w:sz w:val="20"/>
          <w:szCs w:val="20"/>
        </w:rPr>
        <w:t>informa</w:t>
      </w:r>
      <w:r w:rsidR="00182E15" w:rsidRPr="009B6268">
        <w:rPr>
          <w:rFonts w:asciiTheme="minorHAnsi" w:hAnsiTheme="minorHAnsi" w:cstheme="minorHAnsi"/>
          <w:sz w:val="20"/>
          <w:szCs w:val="20"/>
        </w:rPr>
        <w:t>ț</w:t>
      </w:r>
      <w:r w:rsidR="00A47449" w:rsidRPr="009B6268">
        <w:rPr>
          <w:rFonts w:asciiTheme="minorHAnsi" w:hAnsiTheme="minorHAnsi" w:cstheme="minorHAnsi"/>
          <w:sz w:val="20"/>
          <w:szCs w:val="20"/>
        </w:rPr>
        <w:t>iile</w:t>
      </w:r>
      <w:proofErr w:type="spellEnd"/>
      <w:r w:rsidR="00A47449" w:rsidRPr="009B6268">
        <w:rPr>
          <w:rFonts w:asciiTheme="minorHAnsi" w:hAnsiTheme="minorHAnsi" w:cstheme="minorHAnsi"/>
          <w:sz w:val="20"/>
          <w:szCs w:val="20"/>
        </w:rPr>
        <w:t xml:space="preserve"> </w:t>
      </w:r>
      <w:proofErr w:type="spellStart"/>
      <w:r w:rsidR="00A47449" w:rsidRPr="009B6268">
        <w:rPr>
          <w:rFonts w:asciiTheme="minorHAnsi" w:hAnsiTheme="minorHAnsi" w:cstheme="minorHAnsi"/>
          <w:sz w:val="20"/>
          <w:szCs w:val="20"/>
        </w:rPr>
        <w:t>referitoare</w:t>
      </w:r>
      <w:proofErr w:type="spellEnd"/>
      <w:r w:rsidR="00A47449" w:rsidRPr="009B6268">
        <w:rPr>
          <w:rFonts w:asciiTheme="minorHAnsi" w:hAnsiTheme="minorHAnsi" w:cstheme="minorHAnsi"/>
          <w:sz w:val="20"/>
          <w:szCs w:val="20"/>
        </w:rPr>
        <w:t xml:space="preserve"> la </w:t>
      </w:r>
      <w:proofErr w:type="spellStart"/>
      <w:r w:rsidR="00632678" w:rsidRPr="009B6268">
        <w:rPr>
          <w:rFonts w:asciiTheme="minorHAnsi" w:hAnsiTheme="minorHAnsi" w:cstheme="minorHAnsi"/>
          <w:sz w:val="20"/>
          <w:szCs w:val="20"/>
        </w:rPr>
        <w:t>orice</w:t>
      </w:r>
      <w:proofErr w:type="spellEnd"/>
      <w:r w:rsidR="00632678" w:rsidRPr="009B6268">
        <w:rPr>
          <w:rFonts w:asciiTheme="minorHAnsi" w:hAnsiTheme="minorHAnsi" w:cstheme="minorHAnsi"/>
          <w:sz w:val="20"/>
          <w:szCs w:val="20"/>
        </w:rPr>
        <w:t xml:space="preserve"> alt </w:t>
      </w:r>
      <w:proofErr w:type="spellStart"/>
      <w:r w:rsidR="00632678" w:rsidRPr="009B6268">
        <w:rPr>
          <w:rFonts w:asciiTheme="minorHAnsi" w:hAnsiTheme="minorHAnsi" w:cstheme="minorHAnsi"/>
          <w:sz w:val="20"/>
          <w:szCs w:val="20"/>
        </w:rPr>
        <w:t>ajutor</w:t>
      </w:r>
      <w:proofErr w:type="spellEnd"/>
      <w:r w:rsidR="00632678" w:rsidRPr="009B6268">
        <w:rPr>
          <w:rFonts w:asciiTheme="minorHAnsi" w:hAnsiTheme="minorHAnsi" w:cstheme="minorHAnsi"/>
          <w:sz w:val="20"/>
          <w:szCs w:val="20"/>
        </w:rPr>
        <w:t xml:space="preserve"> </w:t>
      </w:r>
      <w:r w:rsidR="00B47A50" w:rsidRPr="009B6268">
        <w:rPr>
          <w:rFonts w:asciiTheme="minorHAnsi" w:hAnsiTheme="minorHAnsi" w:cstheme="minorHAnsi"/>
          <w:sz w:val="20"/>
          <w:szCs w:val="20"/>
        </w:rPr>
        <w:t xml:space="preserve">de stat </w:t>
      </w:r>
      <w:r w:rsidR="00825DF5" w:rsidRPr="009B6268">
        <w:rPr>
          <w:rFonts w:asciiTheme="minorHAnsi" w:hAnsiTheme="minorHAnsi" w:cstheme="minorHAnsi"/>
          <w:sz w:val="20"/>
          <w:szCs w:val="20"/>
        </w:rPr>
        <w:t xml:space="preserve">de care a </w:t>
      </w:r>
      <w:proofErr w:type="spellStart"/>
      <w:r w:rsidR="00825DF5" w:rsidRPr="009B6268">
        <w:rPr>
          <w:rFonts w:asciiTheme="minorHAnsi" w:hAnsiTheme="minorHAnsi" w:cstheme="minorHAnsi"/>
          <w:sz w:val="20"/>
          <w:szCs w:val="20"/>
        </w:rPr>
        <w:t>beneficiat</w:t>
      </w:r>
      <w:proofErr w:type="spellEnd"/>
      <w:r w:rsidR="00825DF5" w:rsidRPr="009B6268">
        <w:rPr>
          <w:rFonts w:asciiTheme="minorHAnsi" w:hAnsiTheme="minorHAnsi" w:cstheme="minorHAnsi"/>
          <w:sz w:val="20"/>
          <w:szCs w:val="20"/>
        </w:rPr>
        <w:t xml:space="preserve"> </w:t>
      </w:r>
      <w:proofErr w:type="spellStart"/>
      <w:r w:rsidR="00825DF5" w:rsidRPr="009B6268">
        <w:rPr>
          <w:rFonts w:asciiTheme="minorHAnsi" w:hAnsiTheme="minorHAnsi" w:cstheme="minorHAnsi"/>
          <w:sz w:val="20"/>
          <w:szCs w:val="20"/>
        </w:rPr>
        <w:t>sau</w:t>
      </w:r>
      <w:proofErr w:type="spellEnd"/>
      <w:r w:rsidR="00825DF5" w:rsidRPr="009B6268">
        <w:rPr>
          <w:rFonts w:asciiTheme="minorHAnsi" w:hAnsiTheme="minorHAnsi" w:cstheme="minorHAnsi"/>
          <w:sz w:val="20"/>
          <w:szCs w:val="20"/>
        </w:rPr>
        <w:t xml:space="preserve"> </w:t>
      </w:r>
      <w:proofErr w:type="spellStart"/>
      <w:r w:rsidR="00825DF5" w:rsidRPr="009B6268">
        <w:rPr>
          <w:rFonts w:asciiTheme="minorHAnsi" w:hAnsiTheme="minorHAnsi" w:cstheme="minorHAnsi"/>
          <w:sz w:val="20"/>
          <w:szCs w:val="20"/>
        </w:rPr>
        <w:t>dac</w:t>
      </w:r>
      <w:r w:rsidR="00182E15" w:rsidRPr="009B6268">
        <w:rPr>
          <w:rFonts w:asciiTheme="minorHAnsi" w:hAnsiTheme="minorHAnsi" w:cstheme="minorHAnsi"/>
          <w:sz w:val="20"/>
          <w:szCs w:val="20"/>
        </w:rPr>
        <w:t>ă</w:t>
      </w:r>
      <w:proofErr w:type="spellEnd"/>
      <w:r w:rsidR="00825DF5" w:rsidRPr="009B6268">
        <w:rPr>
          <w:rFonts w:asciiTheme="minorHAnsi" w:hAnsiTheme="minorHAnsi" w:cstheme="minorHAnsi"/>
          <w:sz w:val="20"/>
          <w:szCs w:val="20"/>
        </w:rPr>
        <w:t xml:space="preserve"> </w:t>
      </w:r>
      <w:proofErr w:type="spellStart"/>
      <w:r w:rsidR="00825DF5" w:rsidRPr="009B6268">
        <w:rPr>
          <w:rFonts w:asciiTheme="minorHAnsi" w:hAnsiTheme="minorHAnsi" w:cstheme="minorHAnsi"/>
          <w:sz w:val="20"/>
          <w:szCs w:val="20"/>
        </w:rPr>
        <w:t>este</w:t>
      </w:r>
      <w:proofErr w:type="spellEnd"/>
      <w:r w:rsidR="00825DF5"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825DF5" w:rsidRPr="009B6268">
        <w:rPr>
          <w:rFonts w:asciiTheme="minorHAnsi" w:hAnsiTheme="minorHAnsi" w:cstheme="minorHAnsi"/>
          <w:sz w:val="20"/>
          <w:szCs w:val="20"/>
        </w:rPr>
        <w:t>n</w:t>
      </w:r>
      <w:proofErr w:type="spellEnd"/>
      <w:r w:rsidR="00825DF5" w:rsidRPr="009B6268">
        <w:rPr>
          <w:rFonts w:asciiTheme="minorHAnsi" w:hAnsiTheme="minorHAnsi" w:cstheme="minorHAnsi"/>
          <w:sz w:val="20"/>
          <w:szCs w:val="20"/>
        </w:rPr>
        <w:t xml:space="preserve"> curs de </w:t>
      </w:r>
      <w:proofErr w:type="spellStart"/>
      <w:r w:rsidR="00825DF5" w:rsidRPr="009B6268">
        <w:rPr>
          <w:rFonts w:asciiTheme="minorHAnsi" w:hAnsiTheme="minorHAnsi" w:cstheme="minorHAnsi"/>
          <w:sz w:val="20"/>
          <w:szCs w:val="20"/>
        </w:rPr>
        <w:t>solicitare</w:t>
      </w:r>
      <w:proofErr w:type="spellEnd"/>
      <w:r w:rsidR="00825DF5" w:rsidRPr="009B6268">
        <w:rPr>
          <w:rFonts w:asciiTheme="minorHAnsi" w:hAnsiTheme="minorHAnsi" w:cstheme="minorHAnsi"/>
          <w:sz w:val="20"/>
          <w:szCs w:val="20"/>
        </w:rPr>
        <w:t xml:space="preserve"> a </w:t>
      </w:r>
      <w:proofErr w:type="spellStart"/>
      <w:r w:rsidR="00825DF5" w:rsidRPr="009B6268">
        <w:rPr>
          <w:rFonts w:asciiTheme="minorHAnsi" w:hAnsiTheme="minorHAnsi" w:cstheme="minorHAnsi"/>
          <w:sz w:val="20"/>
          <w:szCs w:val="20"/>
        </w:rPr>
        <w:t>altor</w:t>
      </w:r>
      <w:proofErr w:type="spellEnd"/>
      <w:r w:rsidR="00825DF5" w:rsidRPr="009B6268">
        <w:rPr>
          <w:rFonts w:asciiTheme="minorHAnsi" w:hAnsiTheme="minorHAnsi" w:cstheme="minorHAnsi"/>
          <w:sz w:val="20"/>
          <w:szCs w:val="20"/>
        </w:rPr>
        <w:t xml:space="preserve"> </w:t>
      </w:r>
      <w:proofErr w:type="spellStart"/>
      <w:r w:rsidR="00825DF5" w:rsidRPr="009B6268">
        <w:rPr>
          <w:rFonts w:asciiTheme="minorHAnsi" w:hAnsiTheme="minorHAnsi" w:cstheme="minorHAnsi"/>
          <w:sz w:val="20"/>
          <w:szCs w:val="20"/>
        </w:rPr>
        <w:t>ajutoare</w:t>
      </w:r>
      <w:proofErr w:type="spellEnd"/>
      <w:r w:rsidR="00825DF5" w:rsidRPr="009B6268">
        <w:rPr>
          <w:rFonts w:asciiTheme="minorHAnsi" w:hAnsiTheme="minorHAnsi" w:cstheme="minorHAnsi"/>
          <w:sz w:val="20"/>
          <w:szCs w:val="20"/>
        </w:rPr>
        <w:t xml:space="preserve"> de stat, </w:t>
      </w:r>
      <w:proofErr w:type="spellStart"/>
      <w:r w:rsidR="00825DF5" w:rsidRPr="009B6268">
        <w:rPr>
          <w:rFonts w:asciiTheme="minorHAnsi" w:hAnsiTheme="minorHAnsi" w:cstheme="minorHAnsi"/>
          <w:sz w:val="20"/>
          <w:szCs w:val="20"/>
        </w:rPr>
        <w:t>pentru</w:t>
      </w:r>
      <w:proofErr w:type="spellEnd"/>
      <w:r w:rsidR="00825DF5" w:rsidRPr="009B6268">
        <w:rPr>
          <w:rFonts w:asciiTheme="minorHAnsi" w:hAnsiTheme="minorHAnsi" w:cstheme="minorHAnsi"/>
          <w:sz w:val="20"/>
          <w:szCs w:val="20"/>
        </w:rPr>
        <w:t xml:space="preserve"> </w:t>
      </w:r>
      <w:proofErr w:type="spellStart"/>
      <w:r w:rsidR="00825DF5" w:rsidRPr="009B6268">
        <w:rPr>
          <w:rFonts w:asciiTheme="minorHAnsi" w:hAnsiTheme="minorHAnsi" w:cstheme="minorHAnsi"/>
          <w:sz w:val="20"/>
          <w:szCs w:val="20"/>
        </w:rPr>
        <w:t>aceleași</w:t>
      </w:r>
      <w:proofErr w:type="spellEnd"/>
      <w:r w:rsidR="00825DF5" w:rsidRPr="009B6268">
        <w:rPr>
          <w:rFonts w:asciiTheme="minorHAnsi" w:hAnsiTheme="minorHAnsi" w:cstheme="minorHAnsi"/>
          <w:sz w:val="20"/>
          <w:szCs w:val="20"/>
        </w:rPr>
        <w:t xml:space="preserve"> </w:t>
      </w:r>
      <w:proofErr w:type="spellStart"/>
      <w:r w:rsidR="00825DF5" w:rsidRPr="009B6268">
        <w:rPr>
          <w:rFonts w:asciiTheme="minorHAnsi" w:hAnsiTheme="minorHAnsi" w:cstheme="minorHAnsi"/>
          <w:sz w:val="20"/>
          <w:szCs w:val="20"/>
        </w:rPr>
        <w:t>cheltuieli</w:t>
      </w:r>
      <w:proofErr w:type="spellEnd"/>
      <w:r w:rsidR="00825DF5" w:rsidRPr="009B6268">
        <w:rPr>
          <w:rFonts w:asciiTheme="minorHAnsi" w:hAnsiTheme="minorHAnsi" w:cstheme="minorHAnsi"/>
          <w:sz w:val="20"/>
          <w:szCs w:val="20"/>
        </w:rPr>
        <w:t xml:space="preserve"> </w:t>
      </w:r>
      <w:proofErr w:type="spellStart"/>
      <w:r w:rsidR="00825DF5" w:rsidRPr="009B6268">
        <w:rPr>
          <w:rFonts w:asciiTheme="minorHAnsi" w:hAnsiTheme="minorHAnsi" w:cstheme="minorHAnsi"/>
          <w:sz w:val="20"/>
          <w:szCs w:val="20"/>
        </w:rPr>
        <w:t>eligibile</w:t>
      </w:r>
      <w:proofErr w:type="spellEnd"/>
      <w:r w:rsidR="00825DF5" w:rsidRPr="009B6268">
        <w:rPr>
          <w:rFonts w:asciiTheme="minorHAnsi" w:hAnsiTheme="minorHAnsi" w:cstheme="minorHAnsi"/>
          <w:sz w:val="20"/>
          <w:szCs w:val="20"/>
        </w:rPr>
        <w:t xml:space="preserve"> cu </w:t>
      </w:r>
      <w:proofErr w:type="spellStart"/>
      <w:r w:rsidR="00825DF5" w:rsidRPr="009B6268">
        <w:rPr>
          <w:rFonts w:asciiTheme="minorHAnsi" w:hAnsiTheme="minorHAnsi" w:cstheme="minorHAnsi"/>
          <w:sz w:val="20"/>
          <w:szCs w:val="20"/>
        </w:rPr>
        <w:t>cele</w:t>
      </w:r>
      <w:proofErr w:type="spellEnd"/>
      <w:r w:rsidR="00825DF5" w:rsidRPr="009B6268">
        <w:rPr>
          <w:rFonts w:asciiTheme="minorHAnsi" w:hAnsiTheme="minorHAnsi" w:cstheme="minorHAnsi"/>
          <w:sz w:val="20"/>
          <w:szCs w:val="20"/>
        </w:rPr>
        <w:t xml:space="preserve"> </w:t>
      </w:r>
      <w:proofErr w:type="spellStart"/>
      <w:r w:rsidR="00825DF5" w:rsidRPr="009B6268">
        <w:rPr>
          <w:rFonts w:asciiTheme="minorHAnsi" w:hAnsiTheme="minorHAnsi" w:cstheme="minorHAnsi"/>
          <w:sz w:val="20"/>
          <w:szCs w:val="20"/>
        </w:rPr>
        <w:t>propuse</w:t>
      </w:r>
      <w:proofErr w:type="spellEnd"/>
      <w:r w:rsidR="00825DF5" w:rsidRPr="009B6268">
        <w:rPr>
          <w:rFonts w:asciiTheme="minorHAnsi" w:hAnsiTheme="minorHAnsi" w:cstheme="minorHAnsi"/>
          <w:sz w:val="20"/>
          <w:szCs w:val="20"/>
        </w:rPr>
        <w:t xml:space="preserve"> </w:t>
      </w:r>
      <w:proofErr w:type="spellStart"/>
      <w:r w:rsidR="00825DF5" w:rsidRPr="009B6268">
        <w:rPr>
          <w:rFonts w:asciiTheme="minorHAnsi" w:hAnsiTheme="minorHAnsi" w:cstheme="minorHAnsi"/>
          <w:sz w:val="20"/>
          <w:szCs w:val="20"/>
        </w:rPr>
        <w:t>prin</w:t>
      </w:r>
      <w:proofErr w:type="spellEnd"/>
      <w:r w:rsidR="00825DF5" w:rsidRPr="009B6268">
        <w:rPr>
          <w:rFonts w:asciiTheme="minorHAnsi" w:hAnsiTheme="minorHAnsi" w:cstheme="minorHAnsi"/>
          <w:sz w:val="20"/>
          <w:szCs w:val="20"/>
        </w:rPr>
        <w:t xml:space="preserve"> </w:t>
      </w:r>
      <w:proofErr w:type="spellStart"/>
      <w:r w:rsidR="00825DF5" w:rsidRPr="009B6268">
        <w:rPr>
          <w:rFonts w:asciiTheme="minorHAnsi" w:hAnsiTheme="minorHAnsi" w:cstheme="minorHAnsi"/>
          <w:sz w:val="20"/>
          <w:szCs w:val="20"/>
        </w:rPr>
        <w:t>proiect</w:t>
      </w:r>
      <w:proofErr w:type="spellEnd"/>
      <w:r w:rsidR="00D41C96" w:rsidRPr="009B6268">
        <w:rPr>
          <w:rFonts w:asciiTheme="minorHAnsi" w:hAnsiTheme="minorHAnsi" w:cstheme="minorHAnsi"/>
          <w:sz w:val="20"/>
          <w:szCs w:val="20"/>
        </w:rPr>
        <w:t xml:space="preserve">, </w:t>
      </w:r>
      <w:proofErr w:type="spellStart"/>
      <w:r w:rsidR="00D41C96" w:rsidRPr="009B6268">
        <w:rPr>
          <w:rFonts w:asciiTheme="minorHAnsi" w:hAnsiTheme="minorHAnsi" w:cstheme="minorHAnsi"/>
          <w:sz w:val="20"/>
          <w:szCs w:val="20"/>
        </w:rPr>
        <w:t>respectiv</w:t>
      </w:r>
      <w:proofErr w:type="spellEnd"/>
      <w:r w:rsidR="00D41C96" w:rsidRPr="009B6268">
        <w:rPr>
          <w:rFonts w:asciiTheme="minorHAnsi" w:hAnsiTheme="minorHAnsi" w:cstheme="minorHAnsi"/>
          <w:sz w:val="20"/>
          <w:szCs w:val="20"/>
        </w:rPr>
        <w:t xml:space="preserve"> </w:t>
      </w:r>
      <w:proofErr w:type="spellStart"/>
      <w:r w:rsidR="00D41C96" w:rsidRPr="009B6268">
        <w:rPr>
          <w:rFonts w:asciiTheme="minorHAnsi" w:hAnsiTheme="minorHAnsi" w:cstheme="minorHAnsi"/>
          <w:sz w:val="20"/>
          <w:szCs w:val="20"/>
        </w:rPr>
        <w:t>informaţii</w:t>
      </w:r>
      <w:proofErr w:type="spellEnd"/>
      <w:r w:rsidR="00D41C96" w:rsidRPr="009B6268">
        <w:rPr>
          <w:rFonts w:asciiTheme="minorHAnsi" w:hAnsiTheme="minorHAnsi" w:cstheme="minorHAnsi"/>
          <w:sz w:val="20"/>
          <w:szCs w:val="20"/>
        </w:rPr>
        <w:t xml:space="preserve"> </w:t>
      </w:r>
      <w:proofErr w:type="spellStart"/>
      <w:r w:rsidR="00D41C96" w:rsidRPr="009B6268">
        <w:rPr>
          <w:rFonts w:asciiTheme="minorHAnsi" w:hAnsiTheme="minorHAnsi" w:cstheme="minorHAnsi"/>
          <w:sz w:val="20"/>
          <w:szCs w:val="20"/>
        </w:rPr>
        <w:t>referitoare</w:t>
      </w:r>
      <w:proofErr w:type="spellEnd"/>
      <w:r w:rsidR="00D41C96" w:rsidRPr="009B6268">
        <w:rPr>
          <w:rFonts w:asciiTheme="minorHAnsi" w:hAnsiTheme="minorHAnsi" w:cstheme="minorHAnsi"/>
          <w:sz w:val="20"/>
          <w:szCs w:val="20"/>
        </w:rPr>
        <w:t xml:space="preserve"> la </w:t>
      </w:r>
      <w:proofErr w:type="spellStart"/>
      <w:r w:rsidR="00D41C96" w:rsidRPr="009B6268">
        <w:rPr>
          <w:rFonts w:asciiTheme="minorHAnsi" w:hAnsiTheme="minorHAnsi" w:cstheme="minorHAnsi"/>
          <w:sz w:val="20"/>
          <w:szCs w:val="20"/>
        </w:rPr>
        <w:t>alte</w:t>
      </w:r>
      <w:proofErr w:type="spellEnd"/>
      <w:r w:rsidR="00D41C96" w:rsidRPr="009B6268">
        <w:rPr>
          <w:rFonts w:asciiTheme="minorHAnsi" w:hAnsiTheme="minorHAnsi" w:cstheme="minorHAnsi"/>
          <w:sz w:val="20"/>
          <w:szCs w:val="20"/>
        </w:rPr>
        <w:t xml:space="preserve"> </w:t>
      </w:r>
      <w:proofErr w:type="spellStart"/>
      <w:r w:rsidR="00D41C96" w:rsidRPr="009B6268">
        <w:rPr>
          <w:rFonts w:asciiTheme="minorHAnsi" w:hAnsiTheme="minorHAnsi" w:cstheme="minorHAnsi"/>
          <w:sz w:val="20"/>
          <w:szCs w:val="20"/>
        </w:rPr>
        <w:t>ajutoare</w:t>
      </w:r>
      <w:proofErr w:type="spellEnd"/>
      <w:r w:rsidR="00D41C96" w:rsidRPr="009B6268">
        <w:rPr>
          <w:rFonts w:asciiTheme="minorHAnsi" w:hAnsiTheme="minorHAnsi" w:cstheme="minorHAnsi"/>
          <w:sz w:val="20"/>
          <w:szCs w:val="20"/>
        </w:rPr>
        <w:t xml:space="preserve"> de minimis </w:t>
      </w:r>
      <w:proofErr w:type="spellStart"/>
      <w:r w:rsidR="00D41C96" w:rsidRPr="009B6268">
        <w:rPr>
          <w:rFonts w:asciiTheme="minorHAnsi" w:hAnsiTheme="minorHAnsi" w:cstheme="minorHAnsi"/>
          <w:sz w:val="20"/>
          <w:szCs w:val="20"/>
        </w:rPr>
        <w:t>primite</w:t>
      </w:r>
      <w:proofErr w:type="spellEnd"/>
      <w:r w:rsidR="00D41C96" w:rsidRPr="009B6268">
        <w:rPr>
          <w:rFonts w:asciiTheme="minorHAnsi" w:hAnsiTheme="minorHAnsi" w:cstheme="minorHAnsi"/>
          <w:sz w:val="20"/>
          <w:szCs w:val="20"/>
        </w:rPr>
        <w:t xml:space="preserve"> </w:t>
      </w:r>
      <w:proofErr w:type="spellStart"/>
      <w:r w:rsidR="00D41C96" w:rsidRPr="009B6268">
        <w:rPr>
          <w:rFonts w:asciiTheme="minorHAnsi" w:hAnsiTheme="minorHAnsi" w:cstheme="minorHAnsi"/>
          <w:sz w:val="20"/>
          <w:szCs w:val="20"/>
        </w:rPr>
        <w:t>în</w:t>
      </w:r>
      <w:proofErr w:type="spellEnd"/>
      <w:r w:rsidR="00D41C96" w:rsidRPr="009B6268">
        <w:rPr>
          <w:rFonts w:asciiTheme="minorHAnsi" w:hAnsiTheme="minorHAnsi" w:cstheme="minorHAnsi"/>
          <w:sz w:val="20"/>
          <w:szCs w:val="20"/>
        </w:rPr>
        <w:t xml:space="preserve"> </w:t>
      </w:r>
      <w:proofErr w:type="spellStart"/>
      <w:r w:rsidR="00D41C96" w:rsidRPr="009B6268">
        <w:rPr>
          <w:rFonts w:asciiTheme="minorHAnsi" w:hAnsiTheme="minorHAnsi" w:cstheme="minorHAnsi"/>
          <w:sz w:val="20"/>
          <w:szCs w:val="20"/>
        </w:rPr>
        <w:t>ultimii</w:t>
      </w:r>
      <w:proofErr w:type="spellEnd"/>
      <w:r w:rsidR="00D41C96" w:rsidRPr="009B6268">
        <w:rPr>
          <w:rFonts w:asciiTheme="minorHAnsi" w:hAnsiTheme="minorHAnsi" w:cstheme="minorHAnsi"/>
          <w:sz w:val="20"/>
          <w:szCs w:val="20"/>
        </w:rPr>
        <w:t xml:space="preserve"> 2 ani </w:t>
      </w:r>
      <w:proofErr w:type="spellStart"/>
      <w:r w:rsidR="00D41C96" w:rsidRPr="009B6268">
        <w:rPr>
          <w:rFonts w:asciiTheme="minorHAnsi" w:hAnsiTheme="minorHAnsi" w:cstheme="minorHAnsi"/>
          <w:sz w:val="20"/>
          <w:szCs w:val="20"/>
        </w:rPr>
        <w:t>fiscali</w:t>
      </w:r>
      <w:proofErr w:type="spellEnd"/>
      <w:r w:rsidR="00D41C96" w:rsidRPr="009B6268">
        <w:rPr>
          <w:rFonts w:asciiTheme="minorHAnsi" w:hAnsiTheme="minorHAnsi" w:cstheme="minorHAnsi"/>
          <w:sz w:val="20"/>
          <w:szCs w:val="20"/>
        </w:rPr>
        <w:t xml:space="preserve"> </w:t>
      </w:r>
      <w:proofErr w:type="spellStart"/>
      <w:r w:rsidR="00D41C96" w:rsidRPr="009B6268">
        <w:rPr>
          <w:rFonts w:asciiTheme="minorHAnsi" w:hAnsiTheme="minorHAnsi" w:cstheme="minorHAnsi"/>
          <w:sz w:val="20"/>
          <w:szCs w:val="20"/>
        </w:rPr>
        <w:t>anteriori</w:t>
      </w:r>
      <w:proofErr w:type="spellEnd"/>
      <w:r w:rsidR="00D41C96" w:rsidRPr="009B6268">
        <w:rPr>
          <w:rFonts w:asciiTheme="minorHAnsi" w:hAnsiTheme="minorHAnsi" w:cstheme="minorHAnsi"/>
          <w:sz w:val="20"/>
          <w:szCs w:val="20"/>
        </w:rPr>
        <w:t xml:space="preserve"> </w:t>
      </w:r>
      <w:proofErr w:type="spellStart"/>
      <w:r w:rsidR="00D41C96" w:rsidRPr="009B6268">
        <w:rPr>
          <w:rFonts w:asciiTheme="minorHAnsi" w:hAnsiTheme="minorHAnsi" w:cstheme="minorHAnsi"/>
          <w:sz w:val="20"/>
          <w:szCs w:val="20"/>
        </w:rPr>
        <w:t>datei</w:t>
      </w:r>
      <w:proofErr w:type="spellEnd"/>
      <w:r w:rsidR="00D41C96" w:rsidRPr="009B6268">
        <w:rPr>
          <w:rFonts w:asciiTheme="minorHAnsi" w:hAnsiTheme="minorHAnsi" w:cstheme="minorHAnsi"/>
          <w:sz w:val="20"/>
          <w:szCs w:val="20"/>
        </w:rPr>
        <w:t xml:space="preserve"> de </w:t>
      </w:r>
      <w:proofErr w:type="spellStart"/>
      <w:r w:rsidR="00D41C96" w:rsidRPr="009B6268">
        <w:rPr>
          <w:rFonts w:asciiTheme="minorHAnsi" w:hAnsiTheme="minorHAnsi" w:cstheme="minorHAnsi"/>
          <w:sz w:val="20"/>
          <w:szCs w:val="20"/>
        </w:rPr>
        <w:t>depunere</w:t>
      </w:r>
      <w:proofErr w:type="spellEnd"/>
      <w:r w:rsidR="00D41C96" w:rsidRPr="009B6268">
        <w:rPr>
          <w:rFonts w:asciiTheme="minorHAnsi" w:hAnsiTheme="minorHAnsi" w:cstheme="minorHAnsi"/>
          <w:sz w:val="20"/>
          <w:szCs w:val="20"/>
        </w:rPr>
        <w:t xml:space="preserve"> a </w:t>
      </w:r>
      <w:proofErr w:type="spellStart"/>
      <w:r w:rsidR="00D41C96" w:rsidRPr="009B6268">
        <w:rPr>
          <w:rFonts w:asciiTheme="minorHAnsi" w:hAnsiTheme="minorHAnsi" w:cstheme="minorHAnsi"/>
          <w:sz w:val="20"/>
          <w:szCs w:val="20"/>
        </w:rPr>
        <w:t>cererii</w:t>
      </w:r>
      <w:proofErr w:type="spellEnd"/>
      <w:r w:rsidR="00D41C96" w:rsidRPr="009B6268">
        <w:rPr>
          <w:rFonts w:asciiTheme="minorHAnsi" w:hAnsiTheme="minorHAnsi" w:cstheme="minorHAnsi"/>
          <w:sz w:val="20"/>
          <w:szCs w:val="20"/>
        </w:rPr>
        <w:t xml:space="preserve"> de </w:t>
      </w:r>
      <w:proofErr w:type="spellStart"/>
      <w:r w:rsidR="00D41C96" w:rsidRPr="009B6268">
        <w:rPr>
          <w:rFonts w:asciiTheme="minorHAnsi" w:hAnsiTheme="minorHAnsi" w:cstheme="minorHAnsi"/>
          <w:sz w:val="20"/>
          <w:szCs w:val="20"/>
        </w:rPr>
        <w:t>finanţare</w:t>
      </w:r>
      <w:proofErr w:type="spellEnd"/>
      <w:r w:rsidR="00D41C96" w:rsidRPr="009B6268">
        <w:rPr>
          <w:rFonts w:asciiTheme="minorHAnsi" w:hAnsiTheme="minorHAnsi" w:cstheme="minorHAnsi"/>
          <w:sz w:val="20"/>
          <w:szCs w:val="20"/>
        </w:rPr>
        <w:t xml:space="preserve">, precum </w:t>
      </w:r>
      <w:proofErr w:type="spellStart"/>
      <w:r w:rsidR="00D41C96" w:rsidRPr="009B6268">
        <w:rPr>
          <w:rFonts w:asciiTheme="minorHAnsi" w:hAnsiTheme="minorHAnsi" w:cstheme="minorHAnsi"/>
          <w:sz w:val="20"/>
          <w:szCs w:val="20"/>
        </w:rPr>
        <w:t>şi</w:t>
      </w:r>
      <w:proofErr w:type="spellEnd"/>
      <w:r w:rsidR="00D41C96" w:rsidRPr="009B6268">
        <w:rPr>
          <w:rFonts w:asciiTheme="minorHAnsi" w:hAnsiTheme="minorHAnsi" w:cstheme="minorHAnsi"/>
          <w:sz w:val="20"/>
          <w:szCs w:val="20"/>
        </w:rPr>
        <w:t xml:space="preserve"> </w:t>
      </w:r>
      <w:proofErr w:type="spellStart"/>
      <w:r w:rsidR="00D41C96" w:rsidRPr="009B6268">
        <w:rPr>
          <w:rFonts w:asciiTheme="minorHAnsi" w:hAnsiTheme="minorHAnsi" w:cstheme="minorHAnsi"/>
          <w:sz w:val="20"/>
          <w:szCs w:val="20"/>
        </w:rPr>
        <w:t>în</w:t>
      </w:r>
      <w:proofErr w:type="spellEnd"/>
      <w:r w:rsidR="00D41C96" w:rsidRPr="009B6268">
        <w:rPr>
          <w:rFonts w:asciiTheme="minorHAnsi" w:hAnsiTheme="minorHAnsi" w:cstheme="minorHAnsi"/>
          <w:sz w:val="20"/>
          <w:szCs w:val="20"/>
        </w:rPr>
        <w:t xml:space="preserve"> </w:t>
      </w:r>
      <w:proofErr w:type="spellStart"/>
      <w:r w:rsidR="00D41C96" w:rsidRPr="009B6268">
        <w:rPr>
          <w:rFonts w:asciiTheme="minorHAnsi" w:hAnsiTheme="minorHAnsi" w:cstheme="minorHAnsi"/>
          <w:sz w:val="20"/>
          <w:szCs w:val="20"/>
        </w:rPr>
        <w:t>anul</w:t>
      </w:r>
      <w:proofErr w:type="spellEnd"/>
      <w:r w:rsidR="00D41C96" w:rsidRPr="009B6268">
        <w:rPr>
          <w:rFonts w:asciiTheme="minorHAnsi" w:hAnsiTheme="minorHAnsi" w:cstheme="minorHAnsi"/>
          <w:sz w:val="20"/>
          <w:szCs w:val="20"/>
        </w:rPr>
        <w:t xml:space="preserve"> fiscal </w:t>
      </w:r>
      <w:r w:rsidR="006543AD" w:rsidRPr="009B6268">
        <w:rPr>
          <w:rFonts w:asciiTheme="minorHAnsi" w:hAnsiTheme="minorHAnsi" w:cstheme="minorHAnsi"/>
          <w:sz w:val="20"/>
          <w:szCs w:val="20"/>
          <w:lang w:val="ro-RO"/>
        </w:rPr>
        <w:t>curent depunerii cererii de finanțare</w:t>
      </w:r>
      <w:r w:rsidR="00D41C96" w:rsidRPr="009B6268">
        <w:rPr>
          <w:rFonts w:asciiTheme="minorHAnsi" w:hAnsiTheme="minorHAnsi" w:cstheme="minorHAnsi"/>
          <w:sz w:val="20"/>
          <w:szCs w:val="20"/>
        </w:rPr>
        <w:t xml:space="preserve">, cu </w:t>
      </w:r>
      <w:proofErr w:type="spellStart"/>
      <w:r w:rsidR="00D41C96" w:rsidRPr="009B6268">
        <w:rPr>
          <w:rFonts w:asciiTheme="minorHAnsi" w:hAnsiTheme="minorHAnsi" w:cstheme="minorHAnsi"/>
          <w:sz w:val="20"/>
          <w:szCs w:val="20"/>
        </w:rPr>
        <w:t>respectarea</w:t>
      </w:r>
      <w:proofErr w:type="spellEnd"/>
      <w:r w:rsidR="00D41C96" w:rsidRPr="009B6268">
        <w:rPr>
          <w:rFonts w:asciiTheme="minorHAnsi" w:hAnsiTheme="minorHAnsi" w:cstheme="minorHAnsi"/>
          <w:sz w:val="20"/>
          <w:szCs w:val="20"/>
        </w:rPr>
        <w:t xml:space="preserve"> </w:t>
      </w:r>
      <w:proofErr w:type="spellStart"/>
      <w:r w:rsidR="00D41C96" w:rsidRPr="009B6268">
        <w:rPr>
          <w:rFonts w:asciiTheme="minorHAnsi" w:hAnsiTheme="minorHAnsi" w:cstheme="minorHAnsi"/>
          <w:sz w:val="20"/>
          <w:szCs w:val="20"/>
        </w:rPr>
        <w:t>prevederilor</w:t>
      </w:r>
      <w:proofErr w:type="spellEnd"/>
      <w:r w:rsidR="00D41C96" w:rsidRPr="009B6268">
        <w:rPr>
          <w:rFonts w:asciiTheme="minorHAnsi" w:hAnsiTheme="minorHAnsi" w:cstheme="minorHAnsi"/>
          <w:sz w:val="20"/>
          <w:szCs w:val="20"/>
        </w:rPr>
        <w:t xml:space="preserve"> </w:t>
      </w:r>
      <w:proofErr w:type="spellStart"/>
      <w:r w:rsidR="00D41C96" w:rsidRPr="009B6268">
        <w:rPr>
          <w:rFonts w:asciiTheme="minorHAnsi" w:hAnsiTheme="minorHAnsi" w:cstheme="minorHAnsi"/>
          <w:sz w:val="20"/>
          <w:szCs w:val="20"/>
        </w:rPr>
        <w:t>referitoare</w:t>
      </w:r>
      <w:proofErr w:type="spellEnd"/>
      <w:r w:rsidR="00D41C96" w:rsidRPr="009B6268">
        <w:rPr>
          <w:rFonts w:asciiTheme="minorHAnsi" w:hAnsiTheme="minorHAnsi" w:cstheme="minorHAnsi"/>
          <w:sz w:val="20"/>
          <w:szCs w:val="20"/>
        </w:rPr>
        <w:t xml:space="preserve"> la </w:t>
      </w:r>
      <w:proofErr w:type="spellStart"/>
      <w:r w:rsidR="00D41C96" w:rsidRPr="009B6268">
        <w:rPr>
          <w:rFonts w:asciiTheme="minorHAnsi" w:hAnsiTheme="minorHAnsi" w:cstheme="minorHAnsi"/>
          <w:sz w:val="20"/>
          <w:szCs w:val="20"/>
        </w:rPr>
        <w:t>întreprinderea</w:t>
      </w:r>
      <w:proofErr w:type="spellEnd"/>
      <w:r w:rsidR="00D41C96" w:rsidRPr="009B6268">
        <w:rPr>
          <w:rFonts w:asciiTheme="minorHAnsi" w:hAnsiTheme="minorHAnsi" w:cstheme="minorHAnsi"/>
          <w:sz w:val="20"/>
          <w:szCs w:val="20"/>
        </w:rPr>
        <w:t xml:space="preserve"> </w:t>
      </w:r>
      <w:proofErr w:type="spellStart"/>
      <w:r w:rsidR="00D41C96" w:rsidRPr="009B6268">
        <w:rPr>
          <w:rFonts w:asciiTheme="minorHAnsi" w:hAnsiTheme="minorHAnsi" w:cstheme="minorHAnsi"/>
          <w:sz w:val="20"/>
          <w:szCs w:val="20"/>
        </w:rPr>
        <w:t>unică</w:t>
      </w:r>
      <w:proofErr w:type="spellEnd"/>
      <w:r w:rsidR="00632678" w:rsidRPr="009B6268">
        <w:rPr>
          <w:rFonts w:asciiTheme="minorHAnsi" w:hAnsiTheme="minorHAnsi" w:cstheme="minorHAnsi"/>
          <w:sz w:val="20"/>
          <w:szCs w:val="20"/>
        </w:rPr>
        <w:t>.</w:t>
      </w:r>
    </w:p>
    <w:p w14:paraId="199171D1" w14:textId="77777777" w:rsidR="002C6CEB" w:rsidRPr="009B6268" w:rsidRDefault="00446796" w:rsidP="00CD541A">
      <w:pPr>
        <w:pStyle w:val="ListParagraph"/>
        <w:numPr>
          <w:ilvl w:val="0"/>
          <w:numId w:val="35"/>
        </w:numPr>
        <w:rPr>
          <w:rFonts w:asciiTheme="minorHAnsi" w:hAnsiTheme="minorHAnsi" w:cstheme="minorHAnsi"/>
          <w:sz w:val="20"/>
          <w:szCs w:val="20"/>
        </w:rPr>
      </w:pPr>
      <w:r w:rsidRPr="009B6268">
        <w:rPr>
          <w:rFonts w:asciiTheme="minorHAnsi" w:hAnsiTheme="minorHAnsi" w:cstheme="minorHAnsi"/>
          <w:sz w:val="20"/>
          <w:szCs w:val="20"/>
          <w:lang w:val="ro-RO"/>
        </w:rPr>
        <w:t>Cererea de finanțare va cuprinde</w:t>
      </w:r>
      <w:r w:rsidR="002C6CEB" w:rsidRPr="009B6268">
        <w:rPr>
          <w:rFonts w:asciiTheme="minorHAnsi" w:hAnsiTheme="minorHAnsi" w:cstheme="minorHAnsi"/>
          <w:sz w:val="20"/>
          <w:szCs w:val="20"/>
        </w:rPr>
        <w:t xml:space="preserve"> </w:t>
      </w:r>
      <w:proofErr w:type="spellStart"/>
      <w:r w:rsidR="002C6CEB" w:rsidRPr="009B6268">
        <w:rPr>
          <w:rFonts w:asciiTheme="minorHAnsi" w:hAnsiTheme="minorHAnsi" w:cstheme="minorHAnsi"/>
          <w:sz w:val="20"/>
          <w:szCs w:val="20"/>
        </w:rPr>
        <w:t>și</w:t>
      </w:r>
      <w:proofErr w:type="spellEnd"/>
      <w:r w:rsidR="002C6CEB" w:rsidRPr="009B6268">
        <w:rPr>
          <w:rFonts w:asciiTheme="minorHAnsi" w:hAnsiTheme="minorHAnsi" w:cstheme="minorHAnsi"/>
          <w:sz w:val="20"/>
          <w:szCs w:val="20"/>
        </w:rPr>
        <w:t xml:space="preserve"> </w:t>
      </w:r>
      <w:proofErr w:type="spellStart"/>
      <w:r w:rsidR="002C6CEB" w:rsidRPr="009B6268">
        <w:rPr>
          <w:rFonts w:asciiTheme="minorHAnsi" w:hAnsiTheme="minorHAnsi" w:cstheme="minorHAnsi"/>
          <w:sz w:val="20"/>
          <w:szCs w:val="20"/>
        </w:rPr>
        <w:t>informații</w:t>
      </w:r>
      <w:proofErr w:type="spellEnd"/>
      <w:r w:rsidR="002C6CEB" w:rsidRPr="009B6268">
        <w:rPr>
          <w:rFonts w:asciiTheme="minorHAnsi" w:hAnsiTheme="minorHAnsi" w:cstheme="minorHAnsi"/>
          <w:sz w:val="20"/>
          <w:szCs w:val="20"/>
        </w:rPr>
        <w:t xml:space="preserve"> </w:t>
      </w:r>
      <w:proofErr w:type="spellStart"/>
      <w:r w:rsidR="002C6CEB" w:rsidRPr="009B6268">
        <w:rPr>
          <w:rFonts w:asciiTheme="minorHAnsi" w:hAnsiTheme="minorHAnsi" w:cstheme="minorHAnsi"/>
          <w:sz w:val="20"/>
          <w:szCs w:val="20"/>
        </w:rPr>
        <w:t>privind</w:t>
      </w:r>
      <w:proofErr w:type="spellEnd"/>
      <w:r w:rsidR="002C6CEB" w:rsidRPr="009B6268">
        <w:rPr>
          <w:rFonts w:asciiTheme="minorHAnsi" w:hAnsiTheme="minorHAnsi" w:cstheme="minorHAnsi"/>
          <w:sz w:val="20"/>
          <w:szCs w:val="20"/>
        </w:rPr>
        <w:t xml:space="preserve"> </w:t>
      </w:r>
      <w:proofErr w:type="spellStart"/>
      <w:r w:rsidR="002C6CEB" w:rsidRPr="009B6268">
        <w:rPr>
          <w:rFonts w:asciiTheme="minorHAnsi" w:hAnsiTheme="minorHAnsi" w:cstheme="minorHAnsi"/>
          <w:sz w:val="20"/>
          <w:szCs w:val="20"/>
        </w:rPr>
        <w:t>orice</w:t>
      </w:r>
      <w:proofErr w:type="spellEnd"/>
      <w:r w:rsidR="002C6CEB" w:rsidRPr="009B6268">
        <w:rPr>
          <w:rFonts w:asciiTheme="minorHAnsi" w:hAnsiTheme="minorHAnsi" w:cstheme="minorHAnsi"/>
          <w:sz w:val="20"/>
          <w:szCs w:val="20"/>
        </w:rPr>
        <w:t xml:space="preserve"> alt </w:t>
      </w:r>
      <w:proofErr w:type="spellStart"/>
      <w:r w:rsidR="002C6CEB" w:rsidRPr="009B6268">
        <w:rPr>
          <w:rFonts w:asciiTheme="minorHAnsi" w:hAnsiTheme="minorHAnsi" w:cstheme="minorHAnsi"/>
          <w:sz w:val="20"/>
          <w:szCs w:val="20"/>
        </w:rPr>
        <w:t>ajutor</w:t>
      </w:r>
      <w:proofErr w:type="spellEnd"/>
      <w:r w:rsidR="002C6CEB" w:rsidRPr="009B6268">
        <w:rPr>
          <w:rFonts w:asciiTheme="minorHAnsi" w:hAnsiTheme="minorHAnsi" w:cstheme="minorHAnsi"/>
          <w:sz w:val="20"/>
          <w:szCs w:val="20"/>
        </w:rPr>
        <w:t xml:space="preserve"> regional </w:t>
      </w:r>
      <w:proofErr w:type="spellStart"/>
      <w:r w:rsidR="002C6CEB" w:rsidRPr="009B6268">
        <w:rPr>
          <w:rFonts w:asciiTheme="minorHAnsi" w:hAnsiTheme="minorHAnsi" w:cstheme="minorHAnsi"/>
          <w:sz w:val="20"/>
          <w:szCs w:val="20"/>
        </w:rPr>
        <w:t>acordat</w:t>
      </w:r>
      <w:proofErr w:type="spellEnd"/>
      <w:r w:rsidR="002C6CEB" w:rsidRPr="009B6268">
        <w:rPr>
          <w:rFonts w:asciiTheme="minorHAnsi" w:hAnsiTheme="minorHAnsi" w:cstheme="minorHAnsi"/>
          <w:sz w:val="20"/>
          <w:szCs w:val="20"/>
        </w:rPr>
        <w:t xml:space="preserve"> </w:t>
      </w:r>
      <w:proofErr w:type="spellStart"/>
      <w:r w:rsidR="002C6CEB" w:rsidRPr="009B6268">
        <w:rPr>
          <w:rFonts w:asciiTheme="minorHAnsi" w:hAnsiTheme="minorHAnsi" w:cstheme="minorHAnsi"/>
          <w:sz w:val="20"/>
          <w:szCs w:val="20"/>
        </w:rPr>
        <w:t>pentru</w:t>
      </w:r>
      <w:proofErr w:type="spellEnd"/>
      <w:r w:rsidR="002C6CEB" w:rsidRPr="009B6268">
        <w:rPr>
          <w:rFonts w:asciiTheme="minorHAnsi" w:hAnsiTheme="minorHAnsi" w:cstheme="minorHAnsi"/>
          <w:sz w:val="20"/>
          <w:szCs w:val="20"/>
        </w:rPr>
        <w:t xml:space="preserve"> o </w:t>
      </w:r>
      <w:proofErr w:type="spellStart"/>
      <w:r w:rsidR="002C6CEB" w:rsidRPr="009B6268">
        <w:rPr>
          <w:rFonts w:asciiTheme="minorHAnsi" w:hAnsiTheme="minorHAnsi" w:cstheme="minorHAnsi"/>
          <w:sz w:val="20"/>
          <w:szCs w:val="20"/>
        </w:rPr>
        <w:t>investiție</w:t>
      </w:r>
      <w:proofErr w:type="spellEnd"/>
      <w:r w:rsidR="002C6CEB" w:rsidRPr="009B6268">
        <w:rPr>
          <w:rFonts w:asciiTheme="minorHAnsi" w:hAnsiTheme="minorHAnsi" w:cstheme="minorHAnsi"/>
          <w:sz w:val="20"/>
          <w:szCs w:val="20"/>
        </w:rPr>
        <w:t xml:space="preserve"> </w:t>
      </w:r>
      <w:proofErr w:type="spellStart"/>
      <w:r w:rsidR="002C6CEB" w:rsidRPr="009B6268">
        <w:rPr>
          <w:rFonts w:asciiTheme="minorHAnsi" w:hAnsiTheme="minorHAnsi" w:cstheme="minorHAnsi"/>
          <w:sz w:val="20"/>
          <w:szCs w:val="20"/>
        </w:rPr>
        <w:t>demarată</w:t>
      </w:r>
      <w:proofErr w:type="spellEnd"/>
      <w:r w:rsidR="002C6CEB" w:rsidRPr="009B6268">
        <w:rPr>
          <w:rFonts w:asciiTheme="minorHAnsi" w:hAnsiTheme="minorHAnsi" w:cstheme="minorHAnsi"/>
          <w:sz w:val="20"/>
          <w:szCs w:val="20"/>
        </w:rPr>
        <w:t xml:space="preserve"> </w:t>
      </w:r>
      <w:proofErr w:type="spellStart"/>
      <w:r w:rsidR="002C6CEB" w:rsidRPr="009B6268">
        <w:rPr>
          <w:rFonts w:asciiTheme="minorHAnsi" w:hAnsiTheme="minorHAnsi" w:cstheme="minorHAnsi"/>
          <w:sz w:val="20"/>
          <w:szCs w:val="20"/>
        </w:rPr>
        <w:t>în</w:t>
      </w:r>
      <w:proofErr w:type="spellEnd"/>
      <w:r w:rsidR="002C6CEB" w:rsidRPr="009B6268">
        <w:rPr>
          <w:rFonts w:asciiTheme="minorHAnsi" w:hAnsiTheme="minorHAnsi" w:cstheme="minorHAnsi"/>
          <w:sz w:val="20"/>
          <w:szCs w:val="20"/>
        </w:rPr>
        <w:t xml:space="preserve"> </w:t>
      </w:r>
      <w:proofErr w:type="spellStart"/>
      <w:r w:rsidR="002C6CEB" w:rsidRPr="009B6268">
        <w:rPr>
          <w:rFonts w:asciiTheme="minorHAnsi" w:hAnsiTheme="minorHAnsi" w:cstheme="minorHAnsi"/>
          <w:sz w:val="20"/>
          <w:szCs w:val="20"/>
        </w:rPr>
        <w:t>ultimii</w:t>
      </w:r>
      <w:proofErr w:type="spellEnd"/>
      <w:r w:rsidR="002C6CEB" w:rsidRPr="009B6268">
        <w:rPr>
          <w:rFonts w:asciiTheme="minorHAnsi" w:hAnsiTheme="minorHAnsi" w:cstheme="minorHAnsi"/>
          <w:sz w:val="20"/>
          <w:szCs w:val="20"/>
        </w:rPr>
        <w:t xml:space="preserve"> </w:t>
      </w:r>
      <w:proofErr w:type="spellStart"/>
      <w:r w:rsidR="002C6CEB" w:rsidRPr="009B6268">
        <w:rPr>
          <w:rFonts w:asciiTheme="minorHAnsi" w:hAnsiTheme="minorHAnsi" w:cstheme="minorHAnsi"/>
          <w:sz w:val="20"/>
          <w:szCs w:val="20"/>
        </w:rPr>
        <w:t>trei</w:t>
      </w:r>
      <w:proofErr w:type="spellEnd"/>
      <w:r w:rsidR="002C6CEB" w:rsidRPr="009B6268">
        <w:rPr>
          <w:rFonts w:asciiTheme="minorHAnsi" w:hAnsiTheme="minorHAnsi" w:cstheme="minorHAnsi"/>
          <w:sz w:val="20"/>
          <w:szCs w:val="20"/>
        </w:rPr>
        <w:t xml:space="preserve"> ani de </w:t>
      </w:r>
      <w:proofErr w:type="spellStart"/>
      <w:r w:rsidR="002C6CEB" w:rsidRPr="009B6268">
        <w:rPr>
          <w:rFonts w:asciiTheme="minorHAnsi" w:hAnsiTheme="minorHAnsi" w:cstheme="minorHAnsi"/>
          <w:sz w:val="20"/>
          <w:szCs w:val="20"/>
        </w:rPr>
        <w:t>către</w:t>
      </w:r>
      <w:proofErr w:type="spellEnd"/>
      <w:r w:rsidR="002C6CEB" w:rsidRPr="009B6268">
        <w:rPr>
          <w:rFonts w:asciiTheme="minorHAnsi" w:hAnsiTheme="minorHAnsi" w:cstheme="minorHAnsi"/>
          <w:sz w:val="20"/>
          <w:szCs w:val="20"/>
        </w:rPr>
        <w:t xml:space="preserve"> </w:t>
      </w:r>
      <w:proofErr w:type="spellStart"/>
      <w:r w:rsidR="002C6CEB" w:rsidRPr="009B6268">
        <w:rPr>
          <w:rFonts w:asciiTheme="minorHAnsi" w:hAnsiTheme="minorHAnsi" w:cstheme="minorHAnsi"/>
          <w:sz w:val="20"/>
          <w:szCs w:val="20"/>
        </w:rPr>
        <w:t>solicitantul</w:t>
      </w:r>
      <w:proofErr w:type="spellEnd"/>
      <w:r w:rsidR="002C6CEB" w:rsidRPr="009B6268">
        <w:rPr>
          <w:rFonts w:asciiTheme="minorHAnsi" w:hAnsiTheme="minorHAnsi" w:cstheme="minorHAnsi"/>
          <w:sz w:val="20"/>
          <w:szCs w:val="20"/>
        </w:rPr>
        <w:t xml:space="preserve"> </w:t>
      </w:r>
      <w:proofErr w:type="spellStart"/>
      <w:r w:rsidR="002C6CEB" w:rsidRPr="009B6268">
        <w:rPr>
          <w:rFonts w:asciiTheme="minorHAnsi" w:hAnsiTheme="minorHAnsi" w:cstheme="minorHAnsi"/>
          <w:sz w:val="20"/>
          <w:szCs w:val="20"/>
        </w:rPr>
        <w:t>ajutorului</w:t>
      </w:r>
      <w:proofErr w:type="spellEnd"/>
      <w:r w:rsidR="002C6CEB" w:rsidRPr="009B6268">
        <w:rPr>
          <w:rFonts w:asciiTheme="minorHAnsi" w:hAnsiTheme="minorHAnsi" w:cstheme="minorHAnsi"/>
          <w:sz w:val="20"/>
          <w:szCs w:val="20"/>
        </w:rPr>
        <w:t xml:space="preserve"> (la </w:t>
      </w:r>
      <w:proofErr w:type="spellStart"/>
      <w:r w:rsidR="002C6CEB" w:rsidRPr="009B6268">
        <w:rPr>
          <w:rFonts w:asciiTheme="minorHAnsi" w:hAnsiTheme="minorHAnsi" w:cstheme="minorHAnsi"/>
          <w:sz w:val="20"/>
          <w:szCs w:val="20"/>
        </w:rPr>
        <w:t>nivel</w:t>
      </w:r>
      <w:proofErr w:type="spellEnd"/>
      <w:r w:rsidR="002C6CEB" w:rsidRPr="009B6268">
        <w:rPr>
          <w:rFonts w:asciiTheme="minorHAnsi" w:hAnsiTheme="minorHAnsi" w:cstheme="minorHAnsi"/>
          <w:sz w:val="20"/>
          <w:szCs w:val="20"/>
        </w:rPr>
        <w:t xml:space="preserve"> de </w:t>
      </w:r>
      <w:proofErr w:type="spellStart"/>
      <w:r w:rsidR="002C6CEB" w:rsidRPr="009B6268">
        <w:rPr>
          <w:rFonts w:asciiTheme="minorHAnsi" w:hAnsiTheme="minorHAnsi" w:cstheme="minorHAnsi"/>
          <w:sz w:val="20"/>
          <w:szCs w:val="20"/>
        </w:rPr>
        <w:t>grup</w:t>
      </w:r>
      <w:proofErr w:type="spellEnd"/>
      <w:r w:rsidR="002C6CEB" w:rsidRPr="009B6268">
        <w:rPr>
          <w:rFonts w:asciiTheme="minorHAnsi" w:hAnsiTheme="minorHAnsi" w:cstheme="minorHAnsi"/>
          <w:sz w:val="20"/>
          <w:szCs w:val="20"/>
        </w:rPr>
        <w:t xml:space="preserve">) </w:t>
      </w:r>
      <w:proofErr w:type="spellStart"/>
      <w:r w:rsidR="002C6CEB" w:rsidRPr="009B6268">
        <w:rPr>
          <w:rFonts w:asciiTheme="minorHAnsi" w:hAnsiTheme="minorHAnsi" w:cstheme="minorHAnsi"/>
          <w:sz w:val="20"/>
          <w:szCs w:val="20"/>
        </w:rPr>
        <w:t>în</w:t>
      </w:r>
      <w:proofErr w:type="spellEnd"/>
      <w:r w:rsidR="002C6CEB" w:rsidRPr="009B6268">
        <w:rPr>
          <w:rFonts w:asciiTheme="minorHAnsi" w:hAnsiTheme="minorHAnsi" w:cstheme="minorHAnsi"/>
          <w:sz w:val="20"/>
          <w:szCs w:val="20"/>
        </w:rPr>
        <w:t xml:space="preserve"> </w:t>
      </w:r>
      <w:proofErr w:type="spellStart"/>
      <w:r w:rsidR="002C6CEB" w:rsidRPr="009B6268">
        <w:rPr>
          <w:rFonts w:asciiTheme="minorHAnsi" w:hAnsiTheme="minorHAnsi" w:cstheme="minorHAnsi"/>
          <w:sz w:val="20"/>
          <w:szCs w:val="20"/>
        </w:rPr>
        <w:t>același</w:t>
      </w:r>
      <w:proofErr w:type="spellEnd"/>
      <w:r w:rsidR="002C6CEB" w:rsidRPr="009B6268">
        <w:rPr>
          <w:rFonts w:asciiTheme="minorHAnsi" w:hAnsiTheme="minorHAnsi" w:cstheme="minorHAnsi"/>
          <w:sz w:val="20"/>
          <w:szCs w:val="20"/>
        </w:rPr>
        <w:t xml:space="preserve"> </w:t>
      </w:r>
      <w:proofErr w:type="spellStart"/>
      <w:r w:rsidR="002C6CEB" w:rsidRPr="009B6268">
        <w:rPr>
          <w:rFonts w:asciiTheme="minorHAnsi" w:hAnsiTheme="minorHAnsi" w:cstheme="minorHAnsi"/>
          <w:sz w:val="20"/>
          <w:szCs w:val="20"/>
        </w:rPr>
        <w:t>județ</w:t>
      </w:r>
      <w:proofErr w:type="spellEnd"/>
      <w:r w:rsidR="002C6CEB" w:rsidRPr="009B6268">
        <w:rPr>
          <w:rFonts w:asciiTheme="minorHAnsi" w:hAnsiTheme="minorHAnsi" w:cstheme="minorHAnsi"/>
          <w:sz w:val="20"/>
          <w:szCs w:val="20"/>
        </w:rPr>
        <w:t xml:space="preserve">. </w:t>
      </w:r>
    </w:p>
    <w:p w14:paraId="7BC80EF4" w14:textId="5C539452" w:rsidR="002C6CEB" w:rsidRPr="009B6268" w:rsidRDefault="00533378" w:rsidP="00CD541A">
      <w:pPr>
        <w:pStyle w:val="ListParagraph"/>
        <w:numPr>
          <w:ilvl w:val="0"/>
          <w:numId w:val="35"/>
        </w:numPr>
        <w:rPr>
          <w:rFonts w:asciiTheme="minorHAnsi" w:hAnsiTheme="minorHAnsi" w:cstheme="minorHAnsi"/>
          <w:sz w:val="20"/>
          <w:szCs w:val="20"/>
        </w:rPr>
      </w:pPr>
      <w:r w:rsidRPr="009B6268">
        <w:rPr>
          <w:rFonts w:asciiTheme="minorHAnsi" w:hAnsiTheme="minorHAnsi" w:cstheme="minorHAnsi"/>
          <w:sz w:val="20"/>
          <w:szCs w:val="20"/>
        </w:rPr>
        <w:t xml:space="preserve">Orice </w:t>
      </w:r>
      <w:proofErr w:type="spellStart"/>
      <w:r w:rsidRPr="009B6268">
        <w:rPr>
          <w:rFonts w:asciiTheme="minorHAnsi" w:hAnsiTheme="minorHAnsi" w:cstheme="minorHAnsi"/>
          <w:sz w:val="20"/>
          <w:szCs w:val="20"/>
        </w:rPr>
        <w:t>investiţie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iniţială</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vizează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aceeași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activitate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cu o </w:t>
      </w:r>
      <w:proofErr w:type="spellStart"/>
      <w:r w:rsidRPr="009B6268">
        <w:rPr>
          <w:rFonts w:asciiTheme="minorHAnsi" w:hAnsiTheme="minorHAnsi" w:cstheme="minorHAnsi"/>
          <w:sz w:val="20"/>
          <w:szCs w:val="20"/>
        </w:rPr>
        <w:t>activitate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similară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demarată</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același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beneficiar</w:t>
      </w:r>
      <w:proofErr w:type="spellEnd"/>
      <w:r w:rsidRPr="009B6268">
        <w:rPr>
          <w:rFonts w:asciiTheme="minorHAnsi" w:hAnsiTheme="minorHAnsi" w:cstheme="minorHAnsi"/>
          <w:sz w:val="20"/>
          <w:szCs w:val="20"/>
        </w:rPr>
        <w:t xml:space="preserve"> (la </w:t>
      </w:r>
      <w:proofErr w:type="spellStart"/>
      <w:r w:rsidRPr="009B6268">
        <w:rPr>
          <w:rFonts w:asciiTheme="minorHAnsi" w:hAnsiTheme="minorHAnsi" w:cstheme="minorHAnsi"/>
          <w:sz w:val="20"/>
          <w:szCs w:val="20"/>
        </w:rPr>
        <w:t>nivel</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grup</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într</w:t>
      </w:r>
      <w:proofErr w:type="spellEnd"/>
      <w:r w:rsidRPr="009B6268">
        <w:rPr>
          <w:rFonts w:asciiTheme="minorHAnsi" w:hAnsiTheme="minorHAnsi" w:cstheme="minorHAnsi"/>
          <w:sz w:val="20"/>
          <w:szCs w:val="20"/>
        </w:rPr>
        <w:t xml:space="preserve">-un interval de </w:t>
      </w:r>
      <w:proofErr w:type="spellStart"/>
      <w:r w:rsidRPr="009B6268">
        <w:rPr>
          <w:rFonts w:asciiTheme="minorHAnsi" w:hAnsiTheme="minorHAnsi" w:cstheme="minorHAnsi"/>
          <w:sz w:val="20"/>
          <w:szCs w:val="20"/>
        </w:rPr>
        <w:t>trei</w:t>
      </w:r>
      <w:proofErr w:type="spellEnd"/>
      <w:r w:rsidRPr="009B6268">
        <w:rPr>
          <w:rFonts w:asciiTheme="minorHAnsi" w:hAnsiTheme="minorHAnsi" w:cstheme="minorHAnsi"/>
          <w:sz w:val="20"/>
          <w:szCs w:val="20"/>
        </w:rPr>
        <w:t xml:space="preserve"> ani de la data de </w:t>
      </w:r>
      <w:proofErr w:type="spellStart"/>
      <w:r w:rsidRPr="009B6268">
        <w:rPr>
          <w:rFonts w:asciiTheme="minorHAnsi" w:hAnsiTheme="minorHAnsi" w:cstheme="minorHAnsi"/>
          <w:sz w:val="20"/>
          <w:szCs w:val="20"/>
        </w:rPr>
        <w:t>începere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lucrărilor</w:t>
      </w:r>
      <w:proofErr w:type="spellEnd"/>
      <w:r w:rsidRPr="009B6268">
        <w:rPr>
          <w:rFonts w:asciiTheme="minorHAnsi" w:hAnsiTheme="minorHAnsi" w:cstheme="minorHAnsi"/>
          <w:sz w:val="20"/>
          <w:szCs w:val="20"/>
        </w:rPr>
        <w:t xml:space="preserve"> la o </w:t>
      </w:r>
      <w:proofErr w:type="spellStart"/>
      <w:r w:rsidRPr="009B6268">
        <w:rPr>
          <w:rFonts w:asciiTheme="minorHAnsi" w:hAnsiTheme="minorHAnsi" w:cstheme="minorHAnsi"/>
          <w:sz w:val="20"/>
          <w:szCs w:val="20"/>
        </w:rPr>
        <w:t>altă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investiţie</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beneficiază</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ajutor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același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județ</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este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considerată</w:t>
      </w:r>
      <w:proofErr w:type="spellEnd"/>
      <w:r w:rsidRPr="009B6268">
        <w:rPr>
          <w:rFonts w:asciiTheme="minorHAnsi" w:hAnsiTheme="minorHAnsi" w:cstheme="minorHAnsi"/>
          <w:sz w:val="20"/>
          <w:szCs w:val="20"/>
        </w:rPr>
        <w:t xml:space="preserve"> ca </w:t>
      </w:r>
      <w:proofErr w:type="spellStart"/>
      <w:r w:rsidRPr="009B6268">
        <w:rPr>
          <w:rFonts w:asciiTheme="minorHAnsi" w:hAnsiTheme="minorHAnsi" w:cstheme="minorHAnsi"/>
          <w:sz w:val="20"/>
          <w:szCs w:val="20"/>
        </w:rPr>
        <w:t>făcând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parte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dintr</w:t>
      </w:r>
      <w:proofErr w:type="spellEnd"/>
      <w:r w:rsidRPr="009B6268">
        <w:rPr>
          <w:rFonts w:asciiTheme="minorHAnsi" w:hAnsiTheme="minorHAnsi" w:cstheme="minorHAnsi"/>
          <w:sz w:val="20"/>
          <w:szCs w:val="20"/>
        </w:rPr>
        <w:t xml:space="preserve">-un </w:t>
      </w:r>
      <w:proofErr w:type="spellStart"/>
      <w:r w:rsidRPr="009B6268">
        <w:rPr>
          <w:rFonts w:asciiTheme="minorHAnsi" w:hAnsiTheme="minorHAnsi" w:cstheme="minorHAnsi"/>
          <w:sz w:val="20"/>
          <w:szCs w:val="20"/>
        </w:rPr>
        <w:t>proiect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unic</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investiţii</w:t>
      </w:r>
      <w:proofErr w:type="spellEnd"/>
      <w:r w:rsidRPr="009B6268">
        <w:rPr>
          <w:rFonts w:asciiTheme="minorHAnsi" w:hAnsiTheme="minorHAnsi" w:cstheme="minorHAnsi"/>
          <w:sz w:val="20"/>
          <w:szCs w:val="20"/>
        </w:rPr>
        <w:t xml:space="preserve">. </w:t>
      </w:r>
      <w:proofErr w:type="spellStart"/>
      <w:r w:rsidR="002C6CEB" w:rsidRPr="009B6268">
        <w:rPr>
          <w:rFonts w:asciiTheme="minorHAnsi" w:hAnsiTheme="minorHAnsi" w:cstheme="minorHAnsi"/>
          <w:sz w:val="20"/>
          <w:szCs w:val="20"/>
        </w:rPr>
        <w:t>În</w:t>
      </w:r>
      <w:proofErr w:type="spellEnd"/>
      <w:r w:rsidR="002C6CEB" w:rsidRPr="009B6268">
        <w:rPr>
          <w:rFonts w:asciiTheme="minorHAnsi" w:hAnsiTheme="minorHAnsi" w:cstheme="minorHAnsi"/>
          <w:sz w:val="20"/>
          <w:szCs w:val="20"/>
        </w:rPr>
        <w:t xml:space="preserve"> </w:t>
      </w:r>
      <w:proofErr w:type="spellStart"/>
      <w:r w:rsidR="002C6CEB" w:rsidRPr="009B6268">
        <w:rPr>
          <w:rFonts w:asciiTheme="minorHAnsi" w:hAnsiTheme="minorHAnsi" w:cstheme="minorHAnsi"/>
          <w:sz w:val="20"/>
          <w:szCs w:val="20"/>
        </w:rPr>
        <w:t>cazul</w:t>
      </w:r>
      <w:proofErr w:type="spellEnd"/>
      <w:r w:rsidR="002C6CEB" w:rsidRPr="009B6268">
        <w:rPr>
          <w:rFonts w:asciiTheme="minorHAnsi" w:hAnsiTheme="minorHAnsi" w:cstheme="minorHAnsi"/>
          <w:sz w:val="20"/>
          <w:szCs w:val="20"/>
        </w:rPr>
        <w:t xml:space="preserve"> </w:t>
      </w:r>
      <w:proofErr w:type="spellStart"/>
      <w:r w:rsidR="002C6CEB" w:rsidRPr="009B6268">
        <w:rPr>
          <w:rFonts w:asciiTheme="minorHAnsi" w:hAnsiTheme="minorHAnsi" w:cstheme="minorHAnsi"/>
          <w:sz w:val="20"/>
          <w:szCs w:val="20"/>
        </w:rPr>
        <w:t>în</w:t>
      </w:r>
      <w:proofErr w:type="spellEnd"/>
      <w:r w:rsidR="002C6CEB" w:rsidRPr="009B6268">
        <w:rPr>
          <w:rFonts w:asciiTheme="minorHAnsi" w:hAnsiTheme="minorHAnsi" w:cstheme="minorHAnsi"/>
          <w:sz w:val="20"/>
          <w:szCs w:val="20"/>
        </w:rPr>
        <w:t xml:space="preserve"> care un </w:t>
      </w:r>
      <w:proofErr w:type="spellStart"/>
      <w:r w:rsidR="002C6CEB" w:rsidRPr="009B6268">
        <w:rPr>
          <w:rFonts w:asciiTheme="minorHAnsi" w:hAnsiTheme="minorHAnsi" w:cstheme="minorHAnsi"/>
          <w:sz w:val="20"/>
          <w:szCs w:val="20"/>
        </w:rPr>
        <w:t>astfel</w:t>
      </w:r>
      <w:proofErr w:type="spellEnd"/>
      <w:r w:rsidR="002C6CEB" w:rsidRPr="009B6268">
        <w:rPr>
          <w:rFonts w:asciiTheme="minorHAnsi" w:hAnsiTheme="minorHAnsi" w:cstheme="minorHAnsi"/>
          <w:sz w:val="20"/>
          <w:szCs w:val="20"/>
        </w:rPr>
        <w:t xml:space="preserve"> de </w:t>
      </w:r>
      <w:proofErr w:type="spellStart"/>
      <w:r w:rsidR="002C6CEB" w:rsidRPr="009B6268">
        <w:rPr>
          <w:rFonts w:asciiTheme="minorHAnsi" w:hAnsiTheme="minorHAnsi" w:cstheme="minorHAnsi"/>
          <w:sz w:val="20"/>
          <w:szCs w:val="20"/>
        </w:rPr>
        <w:t>proiect</w:t>
      </w:r>
      <w:proofErr w:type="spellEnd"/>
      <w:r w:rsidR="002C6CEB" w:rsidRPr="009B6268">
        <w:rPr>
          <w:rFonts w:asciiTheme="minorHAnsi" w:hAnsiTheme="minorHAnsi" w:cstheme="minorHAnsi"/>
          <w:sz w:val="20"/>
          <w:szCs w:val="20"/>
        </w:rPr>
        <w:t xml:space="preserve"> </w:t>
      </w:r>
      <w:proofErr w:type="spellStart"/>
      <w:r w:rsidR="002C6CEB" w:rsidRPr="009B6268">
        <w:rPr>
          <w:rFonts w:asciiTheme="minorHAnsi" w:hAnsiTheme="minorHAnsi" w:cstheme="minorHAnsi"/>
          <w:sz w:val="20"/>
          <w:szCs w:val="20"/>
        </w:rPr>
        <w:t>unic</w:t>
      </w:r>
      <w:proofErr w:type="spellEnd"/>
      <w:r w:rsidR="002C6CEB" w:rsidRPr="009B6268">
        <w:rPr>
          <w:rFonts w:asciiTheme="minorHAnsi" w:hAnsiTheme="minorHAnsi" w:cstheme="minorHAnsi"/>
          <w:sz w:val="20"/>
          <w:szCs w:val="20"/>
        </w:rPr>
        <w:t xml:space="preserve"> de </w:t>
      </w:r>
      <w:proofErr w:type="spellStart"/>
      <w:r w:rsidR="002C6CEB" w:rsidRPr="009B6268">
        <w:rPr>
          <w:rFonts w:asciiTheme="minorHAnsi" w:hAnsiTheme="minorHAnsi" w:cstheme="minorHAnsi"/>
          <w:sz w:val="20"/>
          <w:szCs w:val="20"/>
        </w:rPr>
        <w:t>investiții</w:t>
      </w:r>
      <w:proofErr w:type="spellEnd"/>
      <w:r w:rsidR="002C6CEB" w:rsidRPr="009B6268">
        <w:rPr>
          <w:rFonts w:asciiTheme="minorHAnsi" w:hAnsiTheme="minorHAnsi" w:cstheme="minorHAnsi"/>
          <w:sz w:val="20"/>
          <w:szCs w:val="20"/>
        </w:rPr>
        <w:t xml:space="preserve"> </w:t>
      </w:r>
      <w:proofErr w:type="spellStart"/>
      <w:r w:rsidR="002C6CEB" w:rsidRPr="009B6268">
        <w:rPr>
          <w:rFonts w:asciiTheme="minorHAnsi" w:hAnsiTheme="minorHAnsi" w:cstheme="minorHAnsi"/>
          <w:sz w:val="20"/>
          <w:szCs w:val="20"/>
        </w:rPr>
        <w:t>este</w:t>
      </w:r>
      <w:proofErr w:type="spellEnd"/>
      <w:r w:rsidR="002C6CEB" w:rsidRPr="009B6268">
        <w:rPr>
          <w:rFonts w:asciiTheme="minorHAnsi" w:hAnsiTheme="minorHAnsi" w:cstheme="minorHAnsi"/>
          <w:sz w:val="20"/>
          <w:szCs w:val="20"/>
        </w:rPr>
        <w:t xml:space="preserve"> un </w:t>
      </w:r>
      <w:proofErr w:type="spellStart"/>
      <w:r w:rsidR="002C6CEB" w:rsidRPr="009B6268">
        <w:rPr>
          <w:rFonts w:asciiTheme="minorHAnsi" w:hAnsiTheme="minorHAnsi" w:cstheme="minorHAnsi"/>
          <w:sz w:val="20"/>
          <w:szCs w:val="20"/>
        </w:rPr>
        <w:t>proiect</w:t>
      </w:r>
      <w:proofErr w:type="spellEnd"/>
      <w:r w:rsidR="002C6CEB" w:rsidRPr="009B6268">
        <w:rPr>
          <w:rFonts w:asciiTheme="minorHAnsi" w:hAnsiTheme="minorHAnsi" w:cstheme="minorHAnsi"/>
          <w:sz w:val="20"/>
          <w:szCs w:val="20"/>
        </w:rPr>
        <w:t xml:space="preserve"> mare de </w:t>
      </w:r>
      <w:proofErr w:type="spellStart"/>
      <w:r w:rsidR="002C6CEB" w:rsidRPr="009B6268">
        <w:rPr>
          <w:rFonts w:asciiTheme="minorHAnsi" w:hAnsiTheme="minorHAnsi" w:cstheme="minorHAnsi"/>
          <w:sz w:val="20"/>
          <w:szCs w:val="20"/>
        </w:rPr>
        <w:t>investiții</w:t>
      </w:r>
      <w:proofErr w:type="spellEnd"/>
      <w:r w:rsidR="002C6CEB" w:rsidRPr="009B6268">
        <w:rPr>
          <w:rFonts w:asciiTheme="minorHAnsi" w:hAnsiTheme="minorHAnsi" w:cstheme="minorHAnsi"/>
          <w:sz w:val="20"/>
          <w:szCs w:val="20"/>
        </w:rPr>
        <w:t xml:space="preserve">, </w:t>
      </w:r>
      <w:proofErr w:type="spellStart"/>
      <w:r w:rsidR="002C6CEB" w:rsidRPr="009B6268">
        <w:rPr>
          <w:rFonts w:asciiTheme="minorHAnsi" w:hAnsiTheme="minorHAnsi" w:cstheme="minorHAnsi"/>
          <w:sz w:val="20"/>
          <w:szCs w:val="20"/>
        </w:rPr>
        <w:t>valoarea</w:t>
      </w:r>
      <w:proofErr w:type="spellEnd"/>
      <w:r w:rsidR="002C6CEB" w:rsidRPr="009B6268">
        <w:rPr>
          <w:rFonts w:asciiTheme="minorHAnsi" w:hAnsiTheme="minorHAnsi" w:cstheme="minorHAnsi"/>
          <w:sz w:val="20"/>
          <w:szCs w:val="20"/>
        </w:rPr>
        <w:t xml:space="preserve"> </w:t>
      </w:r>
      <w:proofErr w:type="spellStart"/>
      <w:r w:rsidR="002C6CEB" w:rsidRPr="009B6268">
        <w:rPr>
          <w:rFonts w:asciiTheme="minorHAnsi" w:hAnsiTheme="minorHAnsi" w:cstheme="minorHAnsi"/>
          <w:sz w:val="20"/>
          <w:szCs w:val="20"/>
        </w:rPr>
        <w:t>totală</w:t>
      </w:r>
      <w:proofErr w:type="spellEnd"/>
      <w:r w:rsidR="002C6CEB" w:rsidRPr="009B6268">
        <w:rPr>
          <w:rFonts w:asciiTheme="minorHAnsi" w:hAnsiTheme="minorHAnsi" w:cstheme="minorHAnsi"/>
          <w:sz w:val="20"/>
          <w:szCs w:val="20"/>
        </w:rPr>
        <w:t xml:space="preserve"> a </w:t>
      </w:r>
      <w:proofErr w:type="spellStart"/>
      <w:r w:rsidR="002C6CEB" w:rsidRPr="009B6268">
        <w:rPr>
          <w:rFonts w:asciiTheme="minorHAnsi" w:hAnsiTheme="minorHAnsi" w:cstheme="minorHAnsi"/>
          <w:sz w:val="20"/>
          <w:szCs w:val="20"/>
        </w:rPr>
        <w:lastRenderedPageBreak/>
        <w:t>ajutoarelor</w:t>
      </w:r>
      <w:proofErr w:type="spellEnd"/>
      <w:r w:rsidR="002C6CEB" w:rsidRPr="009B6268">
        <w:rPr>
          <w:rFonts w:asciiTheme="minorHAnsi" w:hAnsiTheme="minorHAnsi" w:cstheme="minorHAnsi"/>
          <w:sz w:val="20"/>
          <w:szCs w:val="20"/>
        </w:rPr>
        <w:t xml:space="preserve"> </w:t>
      </w:r>
      <w:proofErr w:type="spellStart"/>
      <w:r w:rsidR="002C6CEB" w:rsidRPr="009B6268">
        <w:rPr>
          <w:rFonts w:asciiTheme="minorHAnsi" w:hAnsiTheme="minorHAnsi" w:cstheme="minorHAnsi"/>
          <w:sz w:val="20"/>
          <w:szCs w:val="20"/>
        </w:rPr>
        <w:t>pentru</w:t>
      </w:r>
      <w:proofErr w:type="spellEnd"/>
      <w:r w:rsidR="002C6CEB" w:rsidRPr="009B6268">
        <w:rPr>
          <w:rFonts w:asciiTheme="minorHAnsi" w:hAnsiTheme="minorHAnsi" w:cstheme="minorHAnsi"/>
          <w:sz w:val="20"/>
          <w:szCs w:val="20"/>
        </w:rPr>
        <w:t xml:space="preserve"> </w:t>
      </w:r>
      <w:proofErr w:type="spellStart"/>
      <w:r w:rsidR="002C6CEB" w:rsidRPr="009B6268">
        <w:rPr>
          <w:rFonts w:asciiTheme="minorHAnsi" w:hAnsiTheme="minorHAnsi" w:cstheme="minorHAnsi"/>
          <w:sz w:val="20"/>
          <w:szCs w:val="20"/>
        </w:rPr>
        <w:t>proiectul</w:t>
      </w:r>
      <w:proofErr w:type="spellEnd"/>
      <w:r w:rsidR="002C6CEB" w:rsidRPr="009B6268">
        <w:rPr>
          <w:rFonts w:asciiTheme="minorHAnsi" w:hAnsiTheme="minorHAnsi" w:cstheme="minorHAnsi"/>
          <w:sz w:val="20"/>
          <w:szCs w:val="20"/>
        </w:rPr>
        <w:t xml:space="preserve"> </w:t>
      </w:r>
      <w:proofErr w:type="spellStart"/>
      <w:r w:rsidR="002C6CEB" w:rsidRPr="009B6268">
        <w:rPr>
          <w:rFonts w:asciiTheme="minorHAnsi" w:hAnsiTheme="minorHAnsi" w:cstheme="minorHAnsi"/>
          <w:sz w:val="20"/>
          <w:szCs w:val="20"/>
        </w:rPr>
        <w:t>unic</w:t>
      </w:r>
      <w:proofErr w:type="spellEnd"/>
      <w:r w:rsidR="002C6CEB" w:rsidRPr="009B6268">
        <w:rPr>
          <w:rFonts w:asciiTheme="minorHAnsi" w:hAnsiTheme="minorHAnsi" w:cstheme="minorHAnsi"/>
          <w:sz w:val="20"/>
          <w:szCs w:val="20"/>
        </w:rPr>
        <w:t xml:space="preserve"> de </w:t>
      </w:r>
      <w:proofErr w:type="spellStart"/>
      <w:r w:rsidR="002C6CEB" w:rsidRPr="009B6268">
        <w:rPr>
          <w:rFonts w:asciiTheme="minorHAnsi" w:hAnsiTheme="minorHAnsi" w:cstheme="minorHAnsi"/>
          <w:sz w:val="20"/>
          <w:szCs w:val="20"/>
        </w:rPr>
        <w:t>investiții</w:t>
      </w:r>
      <w:proofErr w:type="spellEnd"/>
      <w:r w:rsidR="002C6CEB" w:rsidRPr="009B6268">
        <w:rPr>
          <w:rFonts w:asciiTheme="minorHAnsi" w:hAnsiTheme="minorHAnsi" w:cstheme="minorHAnsi"/>
          <w:sz w:val="20"/>
          <w:szCs w:val="20"/>
        </w:rPr>
        <w:t xml:space="preserve"> nu </w:t>
      </w:r>
      <w:proofErr w:type="spellStart"/>
      <w:r w:rsidR="002C6CEB" w:rsidRPr="009B6268">
        <w:rPr>
          <w:rFonts w:asciiTheme="minorHAnsi" w:hAnsiTheme="minorHAnsi" w:cstheme="minorHAnsi"/>
          <w:sz w:val="20"/>
          <w:szCs w:val="20"/>
        </w:rPr>
        <w:t>depășește</w:t>
      </w:r>
      <w:proofErr w:type="spellEnd"/>
      <w:r w:rsidR="002C6CEB" w:rsidRPr="009B6268">
        <w:rPr>
          <w:rFonts w:asciiTheme="minorHAnsi" w:hAnsiTheme="minorHAnsi" w:cstheme="minorHAnsi"/>
          <w:sz w:val="20"/>
          <w:szCs w:val="20"/>
        </w:rPr>
        <w:t xml:space="preserve"> </w:t>
      </w:r>
      <w:proofErr w:type="spellStart"/>
      <w:r w:rsidR="002C6CEB" w:rsidRPr="009B6268">
        <w:rPr>
          <w:rFonts w:asciiTheme="minorHAnsi" w:hAnsiTheme="minorHAnsi" w:cstheme="minorHAnsi"/>
          <w:sz w:val="20"/>
          <w:szCs w:val="20"/>
        </w:rPr>
        <w:t>valoarea</w:t>
      </w:r>
      <w:proofErr w:type="spellEnd"/>
      <w:r w:rsidR="002C6CEB" w:rsidRPr="009B6268">
        <w:rPr>
          <w:rFonts w:asciiTheme="minorHAnsi" w:hAnsiTheme="minorHAnsi" w:cstheme="minorHAnsi"/>
          <w:sz w:val="20"/>
          <w:szCs w:val="20"/>
        </w:rPr>
        <w:t xml:space="preserve"> </w:t>
      </w:r>
      <w:proofErr w:type="spellStart"/>
      <w:r w:rsidR="002C6CEB" w:rsidRPr="009B6268">
        <w:rPr>
          <w:rFonts w:asciiTheme="minorHAnsi" w:hAnsiTheme="minorHAnsi" w:cstheme="minorHAnsi"/>
          <w:sz w:val="20"/>
          <w:szCs w:val="20"/>
        </w:rPr>
        <w:t>ajutorului</w:t>
      </w:r>
      <w:proofErr w:type="spellEnd"/>
      <w:r w:rsidR="002C6CEB" w:rsidRPr="009B6268">
        <w:rPr>
          <w:rFonts w:asciiTheme="minorHAnsi" w:hAnsiTheme="minorHAnsi" w:cstheme="minorHAnsi"/>
          <w:sz w:val="20"/>
          <w:szCs w:val="20"/>
        </w:rPr>
        <w:t xml:space="preserve"> </w:t>
      </w:r>
      <w:proofErr w:type="spellStart"/>
      <w:r w:rsidR="002C6CEB" w:rsidRPr="009B6268">
        <w:rPr>
          <w:rFonts w:asciiTheme="minorHAnsi" w:hAnsiTheme="minorHAnsi" w:cstheme="minorHAnsi"/>
          <w:sz w:val="20"/>
          <w:szCs w:val="20"/>
        </w:rPr>
        <w:t>ajustat</w:t>
      </w:r>
      <w:proofErr w:type="spellEnd"/>
      <w:r w:rsidR="002C6CEB" w:rsidRPr="009B6268">
        <w:rPr>
          <w:rFonts w:asciiTheme="minorHAnsi" w:hAnsiTheme="minorHAnsi" w:cstheme="minorHAnsi"/>
          <w:sz w:val="20"/>
          <w:szCs w:val="20"/>
        </w:rPr>
        <w:t xml:space="preserve"> </w:t>
      </w:r>
      <w:proofErr w:type="spellStart"/>
      <w:r w:rsidR="002C6CEB" w:rsidRPr="009B6268">
        <w:rPr>
          <w:rFonts w:asciiTheme="minorHAnsi" w:hAnsiTheme="minorHAnsi" w:cstheme="minorHAnsi"/>
          <w:sz w:val="20"/>
          <w:szCs w:val="20"/>
        </w:rPr>
        <w:t>pen</w:t>
      </w:r>
      <w:r w:rsidR="0072194D" w:rsidRPr="009B6268">
        <w:rPr>
          <w:rFonts w:asciiTheme="minorHAnsi" w:hAnsiTheme="minorHAnsi" w:cstheme="minorHAnsi"/>
          <w:sz w:val="20"/>
          <w:szCs w:val="20"/>
        </w:rPr>
        <w:t>tru</w:t>
      </w:r>
      <w:proofErr w:type="spellEnd"/>
      <w:r w:rsidR="0072194D" w:rsidRPr="009B6268">
        <w:rPr>
          <w:rFonts w:asciiTheme="minorHAnsi" w:hAnsiTheme="minorHAnsi" w:cstheme="minorHAnsi"/>
          <w:sz w:val="20"/>
          <w:szCs w:val="20"/>
        </w:rPr>
        <w:t xml:space="preserve"> </w:t>
      </w:r>
      <w:proofErr w:type="spellStart"/>
      <w:r w:rsidR="0072194D" w:rsidRPr="009B6268">
        <w:rPr>
          <w:rFonts w:asciiTheme="minorHAnsi" w:hAnsiTheme="minorHAnsi" w:cstheme="minorHAnsi"/>
          <w:sz w:val="20"/>
          <w:szCs w:val="20"/>
        </w:rPr>
        <w:t>proiecte</w:t>
      </w:r>
      <w:proofErr w:type="spellEnd"/>
      <w:r w:rsidR="0072194D" w:rsidRPr="009B6268">
        <w:rPr>
          <w:rFonts w:asciiTheme="minorHAnsi" w:hAnsiTheme="minorHAnsi" w:cstheme="minorHAnsi"/>
          <w:sz w:val="20"/>
          <w:szCs w:val="20"/>
        </w:rPr>
        <w:t xml:space="preserve"> </w:t>
      </w:r>
      <w:proofErr w:type="spellStart"/>
      <w:r w:rsidR="0072194D" w:rsidRPr="009B6268">
        <w:rPr>
          <w:rFonts w:asciiTheme="minorHAnsi" w:hAnsiTheme="minorHAnsi" w:cstheme="minorHAnsi"/>
          <w:sz w:val="20"/>
          <w:szCs w:val="20"/>
        </w:rPr>
        <w:t>mari</w:t>
      </w:r>
      <w:proofErr w:type="spellEnd"/>
      <w:r w:rsidR="0072194D" w:rsidRPr="009B6268">
        <w:rPr>
          <w:rFonts w:asciiTheme="minorHAnsi" w:hAnsiTheme="minorHAnsi" w:cstheme="minorHAnsi"/>
          <w:sz w:val="20"/>
          <w:szCs w:val="20"/>
        </w:rPr>
        <w:t xml:space="preserve"> de </w:t>
      </w:r>
      <w:proofErr w:type="spellStart"/>
      <w:r w:rsidR="0072194D" w:rsidRPr="009B6268">
        <w:rPr>
          <w:rFonts w:asciiTheme="minorHAnsi" w:hAnsiTheme="minorHAnsi" w:cstheme="minorHAnsi"/>
          <w:sz w:val="20"/>
          <w:szCs w:val="20"/>
        </w:rPr>
        <w:t>investiții</w:t>
      </w:r>
      <w:proofErr w:type="spellEnd"/>
      <w:r w:rsidR="0072194D" w:rsidRPr="009B6268">
        <w:rPr>
          <w:rFonts w:asciiTheme="minorHAnsi" w:hAnsiTheme="minorHAnsi" w:cstheme="minorHAnsi"/>
          <w:sz w:val="20"/>
          <w:szCs w:val="20"/>
        </w:rPr>
        <w:t>.</w:t>
      </w:r>
      <w:r w:rsidR="002C6CEB" w:rsidRPr="009B6268">
        <w:rPr>
          <w:rFonts w:asciiTheme="minorHAnsi" w:hAnsiTheme="minorHAnsi" w:cstheme="minorHAnsi"/>
          <w:sz w:val="20"/>
          <w:szCs w:val="20"/>
        </w:rPr>
        <w:t xml:space="preserve"> </w:t>
      </w:r>
    </w:p>
    <w:p w14:paraId="44F29F68" w14:textId="77777777" w:rsidR="000156ED" w:rsidRPr="009B6268" w:rsidRDefault="004C2276" w:rsidP="00CD541A">
      <w:pPr>
        <w:pStyle w:val="ListParagraph"/>
        <w:numPr>
          <w:ilvl w:val="0"/>
          <w:numId w:val="35"/>
        </w:numPr>
        <w:rPr>
          <w:rFonts w:asciiTheme="minorHAnsi" w:hAnsiTheme="minorHAnsi" w:cstheme="minorHAnsi"/>
          <w:sz w:val="20"/>
          <w:szCs w:val="20"/>
        </w:rPr>
      </w:pPr>
      <w:bookmarkStart w:id="15" w:name="do|caIV|ar10|al3"/>
      <w:bookmarkEnd w:id="15"/>
      <w:r w:rsidRPr="009B6268">
        <w:rPr>
          <w:rFonts w:asciiTheme="minorHAnsi" w:hAnsiTheme="minorHAnsi" w:cstheme="minorHAnsi"/>
          <w:sz w:val="20"/>
          <w:szCs w:val="20"/>
        </w:rPr>
        <w:t xml:space="preserve">Un </w:t>
      </w:r>
      <w:proofErr w:type="spellStart"/>
      <w:r w:rsidRPr="009B6268">
        <w:rPr>
          <w:rFonts w:asciiTheme="minorHAnsi" w:hAnsiTheme="minorHAnsi" w:cstheme="minorHAnsi"/>
          <w:sz w:val="20"/>
          <w:szCs w:val="20"/>
        </w:rPr>
        <w:t>proiect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unic</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investiţii</w:t>
      </w:r>
      <w:proofErr w:type="spellEnd"/>
      <w:r w:rsidRPr="009B6268">
        <w:rPr>
          <w:rFonts w:asciiTheme="minorHAnsi" w:hAnsiTheme="minorHAnsi" w:cstheme="minorHAnsi"/>
          <w:sz w:val="20"/>
          <w:szCs w:val="20"/>
        </w:rPr>
        <w:t xml:space="preserve"> nu </w:t>
      </w:r>
      <w:proofErr w:type="spellStart"/>
      <w:r w:rsidRPr="009B6268">
        <w:rPr>
          <w:rFonts w:asciiTheme="minorHAnsi" w:hAnsiTheme="minorHAnsi" w:cstheme="minorHAnsi"/>
          <w:sz w:val="20"/>
          <w:szCs w:val="20"/>
        </w:rPr>
        <w:t>poate</w:t>
      </w:r>
      <w:proofErr w:type="spellEnd"/>
      <w:r w:rsidRPr="009B6268">
        <w:rPr>
          <w:rFonts w:asciiTheme="minorHAnsi" w:hAnsiTheme="minorHAnsi" w:cstheme="minorHAnsi"/>
          <w:sz w:val="20"/>
          <w:szCs w:val="20"/>
        </w:rPr>
        <w:t xml:space="preserve"> fi </w:t>
      </w:r>
      <w:proofErr w:type="spellStart"/>
      <w:r w:rsidRPr="009B6268">
        <w:rPr>
          <w:rFonts w:asciiTheme="minorHAnsi" w:hAnsiTheme="minorHAnsi" w:cstheme="minorHAnsi"/>
          <w:sz w:val="20"/>
          <w:szCs w:val="20"/>
        </w:rPr>
        <w:t>divizat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multe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subproiecte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scopul</w:t>
      </w:r>
      <w:proofErr w:type="spellEnd"/>
      <w:r w:rsidRPr="009B6268">
        <w:rPr>
          <w:rFonts w:asciiTheme="minorHAnsi" w:hAnsiTheme="minorHAnsi" w:cstheme="minorHAnsi"/>
          <w:sz w:val="20"/>
          <w:szCs w:val="20"/>
        </w:rPr>
        <w:t xml:space="preserve"> de a beneficia de </w:t>
      </w:r>
      <w:proofErr w:type="spellStart"/>
      <w:r w:rsidRPr="009B6268">
        <w:rPr>
          <w:rFonts w:asciiTheme="minorHAnsi" w:hAnsiTheme="minorHAnsi" w:cstheme="minorHAnsi"/>
          <w:sz w:val="20"/>
          <w:szCs w:val="20"/>
        </w:rPr>
        <w:t>ajutor</w:t>
      </w:r>
      <w:proofErr w:type="spellEnd"/>
      <w:r w:rsidRPr="009B6268">
        <w:rPr>
          <w:rFonts w:asciiTheme="minorHAnsi" w:hAnsiTheme="minorHAnsi" w:cstheme="minorHAnsi"/>
          <w:sz w:val="20"/>
          <w:szCs w:val="20"/>
        </w:rPr>
        <w:t xml:space="preserve"> de stat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valoare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mai</w:t>
      </w:r>
      <w:proofErr w:type="spellEnd"/>
      <w:r w:rsidRPr="009B6268">
        <w:rPr>
          <w:rFonts w:asciiTheme="minorHAnsi" w:hAnsiTheme="minorHAnsi" w:cstheme="minorHAnsi"/>
          <w:sz w:val="20"/>
          <w:szCs w:val="20"/>
        </w:rPr>
        <w:t xml:space="preserve"> mare </w:t>
      </w:r>
      <w:proofErr w:type="spellStart"/>
      <w:r w:rsidRPr="009B6268">
        <w:rPr>
          <w:rFonts w:asciiTheme="minorHAnsi" w:hAnsiTheme="minorHAnsi" w:cstheme="minorHAnsi"/>
          <w:sz w:val="20"/>
          <w:szCs w:val="20"/>
        </w:rPr>
        <w:t>decât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valoarea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maximă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prevăzută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proiectele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mari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investiţii</w:t>
      </w:r>
      <w:proofErr w:type="spellEnd"/>
      <w:r w:rsidRPr="009B6268">
        <w:rPr>
          <w:rFonts w:asciiTheme="minorHAnsi" w:hAnsiTheme="minorHAnsi" w:cstheme="minorHAnsi"/>
          <w:sz w:val="20"/>
          <w:szCs w:val="20"/>
        </w:rPr>
        <w:t>.</w:t>
      </w:r>
      <w:bookmarkStart w:id="16" w:name="do|caIV|ar10|al4"/>
      <w:bookmarkEnd w:id="16"/>
    </w:p>
    <w:p w14:paraId="2ADA3312" w14:textId="77777777" w:rsidR="00D41C96" w:rsidRPr="009B6268" w:rsidRDefault="00D41C96" w:rsidP="00CD541A">
      <w:pPr>
        <w:pStyle w:val="ListParagraph"/>
        <w:numPr>
          <w:ilvl w:val="0"/>
          <w:numId w:val="35"/>
        </w:numPr>
        <w:rPr>
          <w:rFonts w:asciiTheme="minorHAnsi" w:hAnsiTheme="minorHAnsi" w:cstheme="minorHAnsi"/>
          <w:sz w:val="20"/>
          <w:szCs w:val="20"/>
        </w:rPr>
      </w:pPr>
      <w:proofErr w:type="spellStart"/>
      <w:r w:rsidRPr="009B6268">
        <w:rPr>
          <w:rFonts w:asciiTheme="minorHAnsi" w:hAnsiTheme="minorHAnsi" w:cstheme="minorHAnsi"/>
          <w:sz w:val="20"/>
          <w:szCs w:val="20"/>
        </w:rPr>
        <w:t>Ajutoarele</w:t>
      </w:r>
      <w:proofErr w:type="spellEnd"/>
      <w:r w:rsidRPr="009B6268">
        <w:rPr>
          <w:rFonts w:asciiTheme="minorHAnsi" w:hAnsiTheme="minorHAnsi" w:cstheme="minorHAnsi"/>
          <w:sz w:val="20"/>
          <w:szCs w:val="20"/>
        </w:rPr>
        <w:t xml:space="preserve"> de minimis </w:t>
      </w:r>
      <w:proofErr w:type="spellStart"/>
      <w:r w:rsidRPr="009B6268">
        <w:rPr>
          <w:rFonts w:asciiTheme="minorHAnsi" w:hAnsiTheme="minorHAnsi" w:cstheme="minorHAnsi"/>
          <w:sz w:val="20"/>
          <w:szCs w:val="20"/>
        </w:rPr>
        <w:t>acordate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conformitate</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prezenta</w:t>
      </w:r>
      <w:proofErr w:type="spellEnd"/>
      <w:r w:rsidRPr="009B6268">
        <w:rPr>
          <w:rFonts w:asciiTheme="minorHAnsi" w:hAnsiTheme="minorHAnsi" w:cstheme="minorHAnsi"/>
          <w:sz w:val="20"/>
          <w:szCs w:val="20"/>
        </w:rPr>
        <w:t xml:space="preserve"> </w:t>
      </w:r>
      <w:proofErr w:type="spellStart"/>
      <w:r w:rsidR="0020595D" w:rsidRPr="009B6268">
        <w:rPr>
          <w:rFonts w:asciiTheme="minorHAnsi" w:hAnsiTheme="minorHAnsi" w:cstheme="minorHAnsi"/>
          <w:sz w:val="20"/>
          <w:szCs w:val="20"/>
        </w:rPr>
        <w:t>măsură</w:t>
      </w:r>
      <w:proofErr w:type="spellEnd"/>
      <w:r w:rsidRPr="009B6268">
        <w:rPr>
          <w:rFonts w:asciiTheme="minorHAnsi" w:hAnsiTheme="minorHAnsi" w:cstheme="minorHAnsi"/>
          <w:sz w:val="20"/>
          <w:szCs w:val="20"/>
        </w:rPr>
        <w:t xml:space="preserve"> pot fi cumulate cu </w:t>
      </w:r>
      <w:proofErr w:type="spellStart"/>
      <w:r w:rsidRPr="009B6268">
        <w:rPr>
          <w:rFonts w:asciiTheme="minorHAnsi" w:hAnsiTheme="minorHAnsi" w:cstheme="minorHAnsi"/>
          <w:sz w:val="20"/>
          <w:szCs w:val="20"/>
        </w:rPr>
        <w:t>ajutoarele</w:t>
      </w:r>
      <w:proofErr w:type="spellEnd"/>
      <w:r w:rsidRPr="009B6268">
        <w:rPr>
          <w:rFonts w:asciiTheme="minorHAnsi" w:hAnsiTheme="minorHAnsi" w:cstheme="minorHAnsi"/>
          <w:sz w:val="20"/>
          <w:szCs w:val="20"/>
        </w:rPr>
        <w:t xml:space="preserve"> de minimis </w:t>
      </w:r>
      <w:proofErr w:type="spellStart"/>
      <w:r w:rsidRPr="009B6268">
        <w:rPr>
          <w:rFonts w:asciiTheme="minorHAnsi" w:hAnsiTheme="minorHAnsi" w:cstheme="minorHAnsi"/>
          <w:sz w:val="20"/>
          <w:szCs w:val="20"/>
        </w:rPr>
        <w:t>acordate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conformitate</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Regulamentul</w:t>
      </w:r>
      <w:proofErr w:type="spellEnd"/>
      <w:r w:rsidRPr="009B6268">
        <w:rPr>
          <w:rFonts w:asciiTheme="minorHAnsi" w:hAnsiTheme="minorHAnsi" w:cstheme="minorHAnsi"/>
          <w:sz w:val="20"/>
          <w:szCs w:val="20"/>
        </w:rPr>
        <w:t xml:space="preserve"> (UE) nr. 360/2012 al </w:t>
      </w:r>
      <w:proofErr w:type="spellStart"/>
      <w:r w:rsidRPr="009B6268">
        <w:rPr>
          <w:rFonts w:asciiTheme="minorHAnsi" w:hAnsiTheme="minorHAnsi" w:cstheme="minorHAnsi"/>
          <w:sz w:val="20"/>
          <w:szCs w:val="20"/>
        </w:rPr>
        <w:t>Comisiei</w:t>
      </w:r>
      <w:proofErr w:type="spellEnd"/>
      <w:r w:rsidRPr="009B6268">
        <w:rPr>
          <w:rFonts w:asciiTheme="minorHAnsi" w:hAnsiTheme="minorHAnsi" w:cstheme="minorHAnsi"/>
          <w:sz w:val="20"/>
          <w:szCs w:val="20"/>
        </w:rPr>
        <w:t xml:space="preserve"> din 25 </w:t>
      </w:r>
      <w:proofErr w:type="spellStart"/>
      <w:r w:rsidRPr="009B6268">
        <w:rPr>
          <w:rFonts w:asciiTheme="minorHAnsi" w:hAnsiTheme="minorHAnsi" w:cstheme="minorHAnsi"/>
          <w:sz w:val="20"/>
          <w:szCs w:val="20"/>
        </w:rPr>
        <w:t>aprilie</w:t>
      </w:r>
      <w:proofErr w:type="spellEnd"/>
      <w:r w:rsidRPr="009B6268">
        <w:rPr>
          <w:rFonts w:asciiTheme="minorHAnsi" w:hAnsiTheme="minorHAnsi" w:cstheme="minorHAnsi"/>
          <w:sz w:val="20"/>
          <w:szCs w:val="20"/>
        </w:rPr>
        <w:t xml:space="preserve"> 2012 </w:t>
      </w:r>
      <w:proofErr w:type="spellStart"/>
      <w:r w:rsidRPr="009B6268">
        <w:rPr>
          <w:rFonts w:asciiTheme="minorHAnsi" w:hAnsiTheme="minorHAnsi" w:cstheme="minorHAnsi"/>
          <w:sz w:val="20"/>
          <w:szCs w:val="20"/>
        </w:rPr>
        <w:t>privind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aplicarea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articolelor</w:t>
      </w:r>
      <w:proofErr w:type="spellEnd"/>
      <w:r w:rsidRPr="009B6268">
        <w:rPr>
          <w:rFonts w:asciiTheme="minorHAnsi" w:hAnsiTheme="minorHAnsi" w:cstheme="minorHAnsi"/>
          <w:sz w:val="20"/>
          <w:szCs w:val="20"/>
        </w:rPr>
        <w:t xml:space="preserve"> 107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108 din </w:t>
      </w:r>
      <w:proofErr w:type="spellStart"/>
      <w:r w:rsidRPr="009B6268">
        <w:rPr>
          <w:rFonts w:asciiTheme="minorHAnsi" w:hAnsiTheme="minorHAnsi" w:cstheme="minorHAnsi"/>
          <w:sz w:val="20"/>
          <w:szCs w:val="20"/>
        </w:rPr>
        <w:t>Tratatul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privind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funcţionarea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Uniunii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Europene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cazul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ajutoarelor</w:t>
      </w:r>
      <w:proofErr w:type="spellEnd"/>
      <w:r w:rsidRPr="009B6268">
        <w:rPr>
          <w:rFonts w:asciiTheme="minorHAnsi" w:hAnsiTheme="minorHAnsi" w:cstheme="minorHAnsi"/>
          <w:sz w:val="20"/>
          <w:szCs w:val="20"/>
        </w:rPr>
        <w:t xml:space="preserve"> de minimis </w:t>
      </w:r>
      <w:proofErr w:type="spellStart"/>
      <w:r w:rsidRPr="009B6268">
        <w:rPr>
          <w:rFonts w:asciiTheme="minorHAnsi" w:hAnsiTheme="minorHAnsi" w:cstheme="minorHAnsi"/>
          <w:sz w:val="20"/>
          <w:szCs w:val="20"/>
        </w:rPr>
        <w:t>acordate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întreprinderilor</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prestează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servicii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interes</w:t>
      </w:r>
      <w:proofErr w:type="spellEnd"/>
      <w:r w:rsidRPr="009B6268">
        <w:rPr>
          <w:rFonts w:asciiTheme="minorHAnsi" w:hAnsiTheme="minorHAnsi" w:cstheme="minorHAnsi"/>
          <w:sz w:val="20"/>
          <w:szCs w:val="20"/>
        </w:rPr>
        <w:t xml:space="preserve"> economic general,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limita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plafonului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stabilit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regulamentul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respectiv</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Acestea</w:t>
      </w:r>
      <w:proofErr w:type="spellEnd"/>
      <w:r w:rsidRPr="009B6268">
        <w:rPr>
          <w:rFonts w:asciiTheme="minorHAnsi" w:hAnsiTheme="minorHAnsi" w:cstheme="minorHAnsi"/>
          <w:sz w:val="20"/>
          <w:szCs w:val="20"/>
        </w:rPr>
        <w:t xml:space="preserve"> pot fi cumulate cu </w:t>
      </w:r>
      <w:proofErr w:type="spellStart"/>
      <w:r w:rsidRPr="009B6268">
        <w:rPr>
          <w:rFonts w:asciiTheme="minorHAnsi" w:hAnsiTheme="minorHAnsi" w:cstheme="minorHAnsi"/>
          <w:sz w:val="20"/>
          <w:szCs w:val="20"/>
        </w:rPr>
        <w:t>ajutoare</w:t>
      </w:r>
      <w:proofErr w:type="spellEnd"/>
      <w:r w:rsidRPr="009B6268">
        <w:rPr>
          <w:rFonts w:asciiTheme="minorHAnsi" w:hAnsiTheme="minorHAnsi" w:cstheme="minorHAnsi"/>
          <w:sz w:val="20"/>
          <w:szCs w:val="20"/>
        </w:rPr>
        <w:t xml:space="preserve"> de minimis </w:t>
      </w:r>
      <w:proofErr w:type="spellStart"/>
      <w:r w:rsidRPr="009B6268">
        <w:rPr>
          <w:rFonts w:asciiTheme="minorHAnsi" w:hAnsiTheme="minorHAnsi" w:cstheme="minorHAnsi"/>
          <w:sz w:val="20"/>
          <w:szCs w:val="20"/>
        </w:rPr>
        <w:t>acordate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conformitate</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alte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regulamente</w:t>
      </w:r>
      <w:proofErr w:type="spellEnd"/>
      <w:r w:rsidRPr="009B6268">
        <w:rPr>
          <w:rFonts w:asciiTheme="minorHAnsi" w:hAnsiTheme="minorHAnsi" w:cstheme="minorHAnsi"/>
          <w:sz w:val="20"/>
          <w:szCs w:val="20"/>
        </w:rPr>
        <w:t xml:space="preserve"> de minimis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limita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plafonului</w:t>
      </w:r>
      <w:proofErr w:type="spellEnd"/>
      <w:r w:rsidRPr="009B6268">
        <w:rPr>
          <w:rFonts w:asciiTheme="minorHAnsi" w:hAnsiTheme="minorHAnsi" w:cstheme="minorHAnsi"/>
          <w:sz w:val="20"/>
          <w:szCs w:val="20"/>
        </w:rPr>
        <w:t xml:space="preserve"> relevant </w:t>
      </w:r>
      <w:proofErr w:type="spellStart"/>
      <w:r w:rsidRPr="009B6268">
        <w:rPr>
          <w:rFonts w:asciiTheme="minorHAnsi" w:hAnsiTheme="minorHAnsi" w:cstheme="minorHAnsi"/>
          <w:sz w:val="20"/>
          <w:szCs w:val="20"/>
        </w:rPr>
        <w:t>prevăzut</w:t>
      </w:r>
      <w:proofErr w:type="spellEnd"/>
      <w:r w:rsidRPr="009B6268">
        <w:rPr>
          <w:rFonts w:asciiTheme="minorHAnsi" w:hAnsiTheme="minorHAnsi" w:cstheme="minorHAnsi"/>
          <w:sz w:val="20"/>
          <w:szCs w:val="20"/>
        </w:rPr>
        <w:t xml:space="preserve"> la art. 16 lit. a).</w:t>
      </w:r>
    </w:p>
    <w:p w14:paraId="44DD22AD" w14:textId="3A1EE3C2" w:rsidR="00533378" w:rsidRPr="009B6268" w:rsidRDefault="00D41C96" w:rsidP="00533378">
      <w:pPr>
        <w:pStyle w:val="ListParagraph"/>
        <w:numPr>
          <w:ilvl w:val="0"/>
          <w:numId w:val="35"/>
        </w:numPr>
        <w:rPr>
          <w:rFonts w:asciiTheme="minorHAnsi" w:hAnsiTheme="minorHAnsi" w:cstheme="minorHAnsi"/>
          <w:sz w:val="20"/>
          <w:szCs w:val="20"/>
        </w:rPr>
      </w:pPr>
      <w:proofErr w:type="spellStart"/>
      <w:r w:rsidRPr="009B6268">
        <w:rPr>
          <w:rFonts w:asciiTheme="minorHAnsi" w:hAnsiTheme="minorHAnsi" w:cstheme="minorHAnsi"/>
          <w:sz w:val="20"/>
          <w:szCs w:val="20"/>
        </w:rPr>
        <w:t>Ajutoarele</w:t>
      </w:r>
      <w:proofErr w:type="spellEnd"/>
      <w:r w:rsidRPr="009B6268">
        <w:rPr>
          <w:rFonts w:asciiTheme="minorHAnsi" w:hAnsiTheme="minorHAnsi" w:cstheme="minorHAnsi"/>
          <w:sz w:val="20"/>
          <w:szCs w:val="20"/>
        </w:rPr>
        <w:t xml:space="preserve"> de stat </w:t>
      </w:r>
      <w:proofErr w:type="spellStart"/>
      <w:r w:rsidRPr="009B6268">
        <w:rPr>
          <w:rFonts w:asciiTheme="minorHAnsi" w:hAnsiTheme="minorHAnsi" w:cstheme="minorHAnsi"/>
          <w:sz w:val="20"/>
          <w:szCs w:val="20"/>
        </w:rPr>
        <w:t>regionale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acordate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baza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acestei</w:t>
      </w:r>
      <w:proofErr w:type="spellEnd"/>
      <w:r w:rsidRPr="009B6268">
        <w:rPr>
          <w:rFonts w:asciiTheme="minorHAnsi" w:hAnsiTheme="minorHAnsi" w:cstheme="minorHAnsi"/>
          <w:sz w:val="20"/>
          <w:szCs w:val="20"/>
        </w:rPr>
        <w:t xml:space="preserve"> </w:t>
      </w:r>
      <w:proofErr w:type="spellStart"/>
      <w:r w:rsidR="0020595D" w:rsidRPr="009B6268">
        <w:rPr>
          <w:rFonts w:asciiTheme="minorHAnsi" w:hAnsiTheme="minorHAnsi" w:cstheme="minorHAnsi"/>
          <w:sz w:val="20"/>
          <w:szCs w:val="20"/>
        </w:rPr>
        <w:t>măsuri</w:t>
      </w:r>
      <w:proofErr w:type="spellEnd"/>
      <w:r w:rsidRPr="009B6268">
        <w:rPr>
          <w:rFonts w:asciiTheme="minorHAnsi" w:hAnsiTheme="minorHAnsi" w:cstheme="minorHAnsi"/>
          <w:sz w:val="20"/>
          <w:szCs w:val="20"/>
        </w:rPr>
        <w:t xml:space="preserve"> nu se </w:t>
      </w:r>
      <w:proofErr w:type="spellStart"/>
      <w:r w:rsidRPr="009B6268">
        <w:rPr>
          <w:rFonts w:asciiTheme="minorHAnsi" w:hAnsiTheme="minorHAnsi" w:cstheme="minorHAnsi"/>
          <w:sz w:val="20"/>
          <w:szCs w:val="20"/>
        </w:rPr>
        <w:t>cumulează</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ajutoare</w:t>
      </w:r>
      <w:proofErr w:type="spellEnd"/>
      <w:r w:rsidRPr="009B6268">
        <w:rPr>
          <w:rFonts w:asciiTheme="minorHAnsi" w:hAnsiTheme="minorHAnsi" w:cstheme="minorHAnsi"/>
          <w:sz w:val="20"/>
          <w:szCs w:val="20"/>
        </w:rPr>
        <w:t xml:space="preserve"> de minimis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ajutoare</w:t>
      </w:r>
      <w:proofErr w:type="spellEnd"/>
      <w:r w:rsidRPr="009B6268">
        <w:rPr>
          <w:rFonts w:asciiTheme="minorHAnsi" w:hAnsiTheme="minorHAnsi" w:cstheme="minorHAnsi"/>
          <w:sz w:val="20"/>
          <w:szCs w:val="20"/>
        </w:rPr>
        <w:t xml:space="preserve"> de stat </w:t>
      </w:r>
      <w:proofErr w:type="spellStart"/>
      <w:r w:rsidRPr="009B6268">
        <w:rPr>
          <w:rFonts w:asciiTheme="minorHAnsi" w:hAnsiTheme="minorHAnsi" w:cstheme="minorHAnsi"/>
          <w:sz w:val="20"/>
          <w:szCs w:val="20"/>
        </w:rPr>
        <w:t>acordate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aceleaşi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costuri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eligibile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ajutoarele</w:t>
      </w:r>
      <w:proofErr w:type="spellEnd"/>
      <w:r w:rsidRPr="009B6268">
        <w:rPr>
          <w:rFonts w:asciiTheme="minorHAnsi" w:hAnsiTheme="minorHAnsi" w:cstheme="minorHAnsi"/>
          <w:sz w:val="20"/>
          <w:szCs w:val="20"/>
        </w:rPr>
        <w:t xml:space="preserve"> de stat </w:t>
      </w:r>
      <w:proofErr w:type="spellStart"/>
      <w:r w:rsidRPr="009B6268">
        <w:rPr>
          <w:rFonts w:asciiTheme="minorHAnsi" w:hAnsiTheme="minorHAnsi" w:cstheme="minorHAnsi"/>
          <w:sz w:val="20"/>
          <w:szCs w:val="20"/>
        </w:rPr>
        <w:t>acordate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aceeaşi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măsură</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finanţare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prin</w:t>
      </w:r>
      <w:proofErr w:type="spellEnd"/>
      <w:r w:rsidRPr="009B6268">
        <w:rPr>
          <w:rFonts w:asciiTheme="minorHAnsi" w:hAnsiTheme="minorHAnsi" w:cstheme="minorHAnsi"/>
          <w:sz w:val="20"/>
          <w:szCs w:val="20"/>
        </w:rPr>
        <w:t xml:space="preserve"> capital de </w:t>
      </w:r>
      <w:proofErr w:type="spellStart"/>
      <w:r w:rsidRPr="009B6268">
        <w:rPr>
          <w:rFonts w:asciiTheme="minorHAnsi" w:hAnsiTheme="minorHAnsi" w:cstheme="minorHAnsi"/>
          <w:sz w:val="20"/>
          <w:szCs w:val="20"/>
        </w:rPr>
        <w:t>risc</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dacă</w:t>
      </w:r>
      <w:proofErr w:type="spellEnd"/>
      <w:r w:rsidRPr="009B6268">
        <w:rPr>
          <w:rFonts w:asciiTheme="minorHAnsi" w:hAnsiTheme="minorHAnsi" w:cstheme="minorHAnsi"/>
          <w:sz w:val="20"/>
          <w:szCs w:val="20"/>
        </w:rPr>
        <w:t xml:space="preserve"> un </w:t>
      </w:r>
      <w:proofErr w:type="spellStart"/>
      <w:r w:rsidRPr="009B6268">
        <w:rPr>
          <w:rFonts w:asciiTheme="minorHAnsi" w:hAnsiTheme="minorHAnsi" w:cstheme="minorHAnsi"/>
          <w:sz w:val="20"/>
          <w:szCs w:val="20"/>
        </w:rPr>
        <w:t>astfel</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cumul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depăşi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intensitatea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valoarea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maximă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relevantă</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ajutorului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stabilită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condiţiile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specifice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fiecărui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caz</w:t>
      </w:r>
      <w:proofErr w:type="spellEnd"/>
      <w:r w:rsidRPr="009B6268">
        <w:rPr>
          <w:rFonts w:asciiTheme="minorHAnsi" w:hAnsiTheme="minorHAnsi" w:cstheme="minorHAnsi"/>
          <w:sz w:val="20"/>
          <w:szCs w:val="20"/>
        </w:rPr>
        <w:t xml:space="preserve"> de un </w:t>
      </w:r>
      <w:proofErr w:type="spellStart"/>
      <w:r w:rsidRPr="009B6268">
        <w:rPr>
          <w:rFonts w:asciiTheme="minorHAnsi" w:hAnsiTheme="minorHAnsi" w:cstheme="minorHAnsi"/>
          <w:sz w:val="20"/>
          <w:szCs w:val="20"/>
        </w:rPr>
        <w:t>regulament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de o </w:t>
      </w:r>
      <w:proofErr w:type="spellStart"/>
      <w:r w:rsidRPr="009B6268">
        <w:rPr>
          <w:rFonts w:asciiTheme="minorHAnsi" w:hAnsiTheme="minorHAnsi" w:cstheme="minorHAnsi"/>
          <w:sz w:val="20"/>
          <w:szCs w:val="20"/>
        </w:rPr>
        <w:t>decizie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exceptare</w:t>
      </w:r>
      <w:proofErr w:type="spellEnd"/>
      <w:r w:rsidRPr="009B6268">
        <w:rPr>
          <w:rFonts w:asciiTheme="minorHAnsi" w:hAnsiTheme="minorHAnsi" w:cstheme="minorHAnsi"/>
          <w:sz w:val="20"/>
          <w:szCs w:val="20"/>
        </w:rPr>
        <w:t xml:space="preserve"> pe </w:t>
      </w:r>
      <w:proofErr w:type="spellStart"/>
      <w:r w:rsidRPr="009B6268">
        <w:rPr>
          <w:rFonts w:asciiTheme="minorHAnsi" w:hAnsiTheme="minorHAnsi" w:cstheme="minorHAnsi"/>
          <w:sz w:val="20"/>
          <w:szCs w:val="20"/>
        </w:rPr>
        <w:t>categorii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adoptată</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Comisia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Europeană</w:t>
      </w:r>
      <w:proofErr w:type="spellEnd"/>
      <w:r w:rsidRPr="009B6268">
        <w:rPr>
          <w:rFonts w:asciiTheme="minorHAnsi" w:hAnsiTheme="minorHAnsi" w:cstheme="minorHAnsi"/>
          <w:sz w:val="20"/>
          <w:szCs w:val="20"/>
        </w:rPr>
        <w:t>.</w:t>
      </w:r>
      <w:r w:rsidR="00533378" w:rsidRPr="009B6268">
        <w:rPr>
          <w:rFonts w:asciiTheme="minorHAnsi" w:hAnsiTheme="minorHAnsi" w:cstheme="minorHAnsi"/>
          <w:sz w:val="20"/>
          <w:szCs w:val="20"/>
        </w:rPr>
        <w:t xml:space="preserve"> </w:t>
      </w:r>
      <w:proofErr w:type="spellStart"/>
      <w:r w:rsidR="00533378" w:rsidRPr="009B6268">
        <w:rPr>
          <w:rFonts w:asciiTheme="minorHAnsi" w:hAnsiTheme="minorHAnsi" w:cstheme="minorHAnsi"/>
          <w:sz w:val="20"/>
          <w:szCs w:val="20"/>
        </w:rPr>
        <w:t>Ajutoarele</w:t>
      </w:r>
      <w:proofErr w:type="spellEnd"/>
      <w:r w:rsidR="00533378" w:rsidRPr="009B6268">
        <w:rPr>
          <w:rFonts w:asciiTheme="minorHAnsi" w:hAnsiTheme="minorHAnsi" w:cstheme="minorHAnsi"/>
          <w:sz w:val="20"/>
          <w:szCs w:val="20"/>
        </w:rPr>
        <w:t xml:space="preserve"> de minimis care nu se </w:t>
      </w:r>
      <w:proofErr w:type="spellStart"/>
      <w:r w:rsidR="00533378" w:rsidRPr="009B6268">
        <w:rPr>
          <w:rFonts w:asciiTheme="minorHAnsi" w:hAnsiTheme="minorHAnsi" w:cstheme="minorHAnsi"/>
          <w:sz w:val="20"/>
          <w:szCs w:val="20"/>
        </w:rPr>
        <w:t>acordă</w:t>
      </w:r>
      <w:proofErr w:type="spellEnd"/>
      <w:r w:rsidR="00533378" w:rsidRPr="009B6268">
        <w:rPr>
          <w:rFonts w:asciiTheme="minorHAnsi" w:hAnsiTheme="minorHAnsi" w:cstheme="minorHAnsi"/>
          <w:sz w:val="20"/>
          <w:szCs w:val="20"/>
        </w:rPr>
        <w:t xml:space="preserve"> </w:t>
      </w:r>
      <w:proofErr w:type="spellStart"/>
      <w:r w:rsidR="00533378" w:rsidRPr="009B6268">
        <w:rPr>
          <w:rFonts w:asciiTheme="minorHAnsi" w:hAnsiTheme="minorHAnsi" w:cstheme="minorHAnsi"/>
          <w:sz w:val="20"/>
          <w:szCs w:val="20"/>
        </w:rPr>
        <w:t>pentru</w:t>
      </w:r>
      <w:proofErr w:type="spellEnd"/>
      <w:r w:rsidR="00533378" w:rsidRPr="009B6268">
        <w:rPr>
          <w:rFonts w:asciiTheme="minorHAnsi" w:hAnsiTheme="minorHAnsi" w:cstheme="minorHAnsi"/>
          <w:sz w:val="20"/>
          <w:szCs w:val="20"/>
        </w:rPr>
        <w:t xml:space="preserve"> </w:t>
      </w:r>
      <w:proofErr w:type="spellStart"/>
      <w:r w:rsidR="00533378" w:rsidRPr="009B6268">
        <w:rPr>
          <w:rFonts w:asciiTheme="minorHAnsi" w:hAnsiTheme="minorHAnsi" w:cstheme="minorHAnsi"/>
          <w:sz w:val="20"/>
          <w:szCs w:val="20"/>
        </w:rPr>
        <w:t>sau</w:t>
      </w:r>
      <w:proofErr w:type="spellEnd"/>
      <w:r w:rsidR="00533378" w:rsidRPr="009B6268">
        <w:rPr>
          <w:rFonts w:asciiTheme="minorHAnsi" w:hAnsiTheme="minorHAnsi" w:cstheme="minorHAnsi"/>
          <w:sz w:val="20"/>
          <w:szCs w:val="20"/>
        </w:rPr>
        <w:t xml:space="preserve"> nu sunt legate de </w:t>
      </w:r>
      <w:proofErr w:type="spellStart"/>
      <w:r w:rsidR="00533378" w:rsidRPr="009B6268">
        <w:rPr>
          <w:rFonts w:asciiTheme="minorHAnsi" w:hAnsiTheme="minorHAnsi" w:cstheme="minorHAnsi"/>
          <w:sz w:val="20"/>
          <w:szCs w:val="20"/>
        </w:rPr>
        <w:t>costuri</w:t>
      </w:r>
      <w:proofErr w:type="spellEnd"/>
      <w:r w:rsidR="00533378" w:rsidRPr="009B6268">
        <w:rPr>
          <w:rFonts w:asciiTheme="minorHAnsi" w:hAnsiTheme="minorHAnsi" w:cstheme="minorHAnsi"/>
          <w:sz w:val="20"/>
          <w:szCs w:val="20"/>
        </w:rPr>
        <w:t xml:space="preserve"> </w:t>
      </w:r>
      <w:proofErr w:type="spellStart"/>
      <w:r w:rsidR="00533378" w:rsidRPr="009B6268">
        <w:rPr>
          <w:rFonts w:asciiTheme="minorHAnsi" w:hAnsiTheme="minorHAnsi" w:cstheme="minorHAnsi"/>
          <w:sz w:val="20"/>
          <w:szCs w:val="20"/>
        </w:rPr>
        <w:t>eligibile</w:t>
      </w:r>
      <w:proofErr w:type="spellEnd"/>
      <w:r w:rsidR="00533378" w:rsidRPr="009B6268">
        <w:rPr>
          <w:rFonts w:asciiTheme="minorHAnsi" w:hAnsiTheme="minorHAnsi" w:cstheme="minorHAnsi"/>
          <w:sz w:val="20"/>
          <w:szCs w:val="20"/>
        </w:rPr>
        <w:t xml:space="preserve"> </w:t>
      </w:r>
      <w:proofErr w:type="spellStart"/>
      <w:r w:rsidR="00533378" w:rsidRPr="009B6268">
        <w:rPr>
          <w:rFonts w:asciiTheme="minorHAnsi" w:hAnsiTheme="minorHAnsi" w:cstheme="minorHAnsi"/>
          <w:sz w:val="20"/>
          <w:szCs w:val="20"/>
        </w:rPr>
        <w:t>specifice</w:t>
      </w:r>
      <w:proofErr w:type="spellEnd"/>
      <w:r w:rsidR="00533378" w:rsidRPr="009B6268">
        <w:rPr>
          <w:rFonts w:asciiTheme="minorHAnsi" w:hAnsiTheme="minorHAnsi" w:cstheme="minorHAnsi"/>
          <w:sz w:val="20"/>
          <w:szCs w:val="20"/>
        </w:rPr>
        <w:t xml:space="preserve"> pot fi cumulate cu </w:t>
      </w:r>
      <w:proofErr w:type="spellStart"/>
      <w:r w:rsidR="00533378" w:rsidRPr="009B6268">
        <w:rPr>
          <w:rFonts w:asciiTheme="minorHAnsi" w:hAnsiTheme="minorHAnsi" w:cstheme="minorHAnsi"/>
          <w:sz w:val="20"/>
          <w:szCs w:val="20"/>
        </w:rPr>
        <w:t>alte</w:t>
      </w:r>
      <w:proofErr w:type="spellEnd"/>
      <w:r w:rsidR="00533378" w:rsidRPr="009B6268">
        <w:rPr>
          <w:rFonts w:asciiTheme="minorHAnsi" w:hAnsiTheme="minorHAnsi" w:cstheme="minorHAnsi"/>
          <w:sz w:val="20"/>
          <w:szCs w:val="20"/>
        </w:rPr>
        <w:t xml:space="preserve"> </w:t>
      </w:r>
      <w:proofErr w:type="spellStart"/>
      <w:r w:rsidR="00533378" w:rsidRPr="009B6268">
        <w:rPr>
          <w:rFonts w:asciiTheme="minorHAnsi" w:hAnsiTheme="minorHAnsi" w:cstheme="minorHAnsi"/>
          <w:sz w:val="20"/>
          <w:szCs w:val="20"/>
        </w:rPr>
        <w:t>ajutoare</w:t>
      </w:r>
      <w:proofErr w:type="spellEnd"/>
      <w:r w:rsidR="00533378" w:rsidRPr="009B6268">
        <w:rPr>
          <w:rFonts w:asciiTheme="minorHAnsi" w:hAnsiTheme="minorHAnsi" w:cstheme="minorHAnsi"/>
          <w:sz w:val="20"/>
          <w:szCs w:val="20"/>
        </w:rPr>
        <w:t xml:space="preserve"> de stat </w:t>
      </w:r>
      <w:proofErr w:type="spellStart"/>
      <w:r w:rsidR="00533378" w:rsidRPr="009B6268">
        <w:rPr>
          <w:rFonts w:asciiTheme="minorHAnsi" w:hAnsiTheme="minorHAnsi" w:cstheme="minorHAnsi"/>
          <w:sz w:val="20"/>
          <w:szCs w:val="20"/>
        </w:rPr>
        <w:t>acordate</w:t>
      </w:r>
      <w:proofErr w:type="spellEnd"/>
      <w:r w:rsidR="00533378" w:rsidRPr="009B6268">
        <w:rPr>
          <w:rFonts w:asciiTheme="minorHAnsi" w:hAnsiTheme="minorHAnsi" w:cstheme="minorHAnsi"/>
          <w:sz w:val="20"/>
          <w:szCs w:val="20"/>
        </w:rPr>
        <w:t xml:space="preserve"> </w:t>
      </w:r>
      <w:proofErr w:type="spellStart"/>
      <w:r w:rsidR="00533378" w:rsidRPr="009B6268">
        <w:rPr>
          <w:rFonts w:asciiTheme="minorHAnsi" w:hAnsiTheme="minorHAnsi" w:cstheme="minorHAnsi"/>
          <w:sz w:val="20"/>
          <w:szCs w:val="20"/>
        </w:rPr>
        <w:t>în</w:t>
      </w:r>
      <w:proofErr w:type="spellEnd"/>
      <w:r w:rsidR="00533378" w:rsidRPr="009B6268">
        <w:rPr>
          <w:rFonts w:asciiTheme="minorHAnsi" w:hAnsiTheme="minorHAnsi" w:cstheme="minorHAnsi"/>
          <w:sz w:val="20"/>
          <w:szCs w:val="20"/>
        </w:rPr>
        <w:t xml:space="preserve"> </w:t>
      </w:r>
      <w:proofErr w:type="spellStart"/>
      <w:r w:rsidR="00533378" w:rsidRPr="009B6268">
        <w:rPr>
          <w:rFonts w:asciiTheme="minorHAnsi" w:hAnsiTheme="minorHAnsi" w:cstheme="minorHAnsi"/>
          <w:sz w:val="20"/>
          <w:szCs w:val="20"/>
        </w:rPr>
        <w:t>temeiul</w:t>
      </w:r>
      <w:proofErr w:type="spellEnd"/>
      <w:r w:rsidR="00533378" w:rsidRPr="009B6268">
        <w:rPr>
          <w:rFonts w:asciiTheme="minorHAnsi" w:hAnsiTheme="minorHAnsi" w:cstheme="minorHAnsi"/>
          <w:sz w:val="20"/>
          <w:szCs w:val="20"/>
        </w:rPr>
        <w:t xml:space="preserve"> </w:t>
      </w:r>
      <w:proofErr w:type="spellStart"/>
      <w:r w:rsidR="00533378" w:rsidRPr="009B6268">
        <w:rPr>
          <w:rFonts w:asciiTheme="minorHAnsi" w:hAnsiTheme="minorHAnsi" w:cstheme="minorHAnsi"/>
          <w:sz w:val="20"/>
          <w:szCs w:val="20"/>
        </w:rPr>
        <w:t>unui</w:t>
      </w:r>
      <w:proofErr w:type="spellEnd"/>
      <w:r w:rsidR="00533378" w:rsidRPr="009B6268">
        <w:rPr>
          <w:rFonts w:asciiTheme="minorHAnsi" w:hAnsiTheme="minorHAnsi" w:cstheme="minorHAnsi"/>
          <w:sz w:val="20"/>
          <w:szCs w:val="20"/>
        </w:rPr>
        <w:t xml:space="preserve"> </w:t>
      </w:r>
      <w:proofErr w:type="spellStart"/>
      <w:r w:rsidR="00533378" w:rsidRPr="009B6268">
        <w:rPr>
          <w:rFonts w:asciiTheme="minorHAnsi" w:hAnsiTheme="minorHAnsi" w:cstheme="minorHAnsi"/>
          <w:sz w:val="20"/>
          <w:szCs w:val="20"/>
        </w:rPr>
        <w:t>regulament</w:t>
      </w:r>
      <w:proofErr w:type="spellEnd"/>
      <w:r w:rsidR="00533378" w:rsidRPr="009B6268">
        <w:rPr>
          <w:rFonts w:asciiTheme="minorHAnsi" w:hAnsiTheme="minorHAnsi" w:cstheme="minorHAnsi"/>
          <w:sz w:val="20"/>
          <w:szCs w:val="20"/>
        </w:rPr>
        <w:t xml:space="preserve"> de </w:t>
      </w:r>
      <w:proofErr w:type="spellStart"/>
      <w:r w:rsidR="00533378" w:rsidRPr="009B6268">
        <w:rPr>
          <w:rFonts w:asciiTheme="minorHAnsi" w:hAnsiTheme="minorHAnsi" w:cstheme="minorHAnsi"/>
          <w:sz w:val="20"/>
          <w:szCs w:val="20"/>
        </w:rPr>
        <w:t>exceptare</w:t>
      </w:r>
      <w:proofErr w:type="spellEnd"/>
      <w:r w:rsidR="00533378" w:rsidRPr="009B6268">
        <w:rPr>
          <w:rFonts w:asciiTheme="minorHAnsi" w:hAnsiTheme="minorHAnsi" w:cstheme="minorHAnsi"/>
          <w:sz w:val="20"/>
          <w:szCs w:val="20"/>
        </w:rPr>
        <w:t xml:space="preserve"> pe </w:t>
      </w:r>
      <w:proofErr w:type="spellStart"/>
      <w:r w:rsidR="00533378" w:rsidRPr="009B6268">
        <w:rPr>
          <w:rFonts w:asciiTheme="minorHAnsi" w:hAnsiTheme="minorHAnsi" w:cstheme="minorHAnsi"/>
          <w:sz w:val="20"/>
          <w:szCs w:val="20"/>
        </w:rPr>
        <w:t>categorii</w:t>
      </w:r>
      <w:proofErr w:type="spellEnd"/>
      <w:r w:rsidR="00533378" w:rsidRPr="009B6268">
        <w:rPr>
          <w:rFonts w:asciiTheme="minorHAnsi" w:hAnsiTheme="minorHAnsi" w:cstheme="minorHAnsi"/>
          <w:sz w:val="20"/>
          <w:szCs w:val="20"/>
        </w:rPr>
        <w:t xml:space="preserve"> </w:t>
      </w:r>
      <w:proofErr w:type="spellStart"/>
      <w:r w:rsidR="00533378" w:rsidRPr="009B6268">
        <w:rPr>
          <w:rFonts w:asciiTheme="minorHAnsi" w:hAnsiTheme="minorHAnsi" w:cstheme="minorHAnsi"/>
          <w:sz w:val="20"/>
          <w:szCs w:val="20"/>
        </w:rPr>
        <w:t>sau</w:t>
      </w:r>
      <w:proofErr w:type="spellEnd"/>
      <w:r w:rsidR="00533378" w:rsidRPr="009B6268">
        <w:rPr>
          <w:rFonts w:asciiTheme="minorHAnsi" w:hAnsiTheme="minorHAnsi" w:cstheme="minorHAnsi"/>
          <w:sz w:val="20"/>
          <w:szCs w:val="20"/>
        </w:rPr>
        <w:t xml:space="preserve"> al </w:t>
      </w:r>
      <w:proofErr w:type="spellStart"/>
      <w:r w:rsidR="00533378" w:rsidRPr="009B6268">
        <w:rPr>
          <w:rFonts w:asciiTheme="minorHAnsi" w:hAnsiTheme="minorHAnsi" w:cstheme="minorHAnsi"/>
          <w:sz w:val="20"/>
          <w:szCs w:val="20"/>
        </w:rPr>
        <w:t>unei</w:t>
      </w:r>
      <w:proofErr w:type="spellEnd"/>
      <w:r w:rsidR="00533378" w:rsidRPr="009B6268">
        <w:rPr>
          <w:rFonts w:asciiTheme="minorHAnsi" w:hAnsiTheme="minorHAnsi" w:cstheme="minorHAnsi"/>
          <w:sz w:val="20"/>
          <w:szCs w:val="20"/>
        </w:rPr>
        <w:t xml:space="preserve"> </w:t>
      </w:r>
      <w:proofErr w:type="spellStart"/>
      <w:r w:rsidR="00533378" w:rsidRPr="009B6268">
        <w:rPr>
          <w:rFonts w:asciiTheme="minorHAnsi" w:hAnsiTheme="minorHAnsi" w:cstheme="minorHAnsi"/>
          <w:sz w:val="20"/>
          <w:szCs w:val="20"/>
        </w:rPr>
        <w:t>decizii</w:t>
      </w:r>
      <w:proofErr w:type="spellEnd"/>
      <w:r w:rsidR="00533378" w:rsidRPr="009B6268">
        <w:rPr>
          <w:rFonts w:asciiTheme="minorHAnsi" w:hAnsiTheme="minorHAnsi" w:cstheme="minorHAnsi"/>
          <w:sz w:val="20"/>
          <w:szCs w:val="20"/>
        </w:rPr>
        <w:t xml:space="preserve"> </w:t>
      </w:r>
      <w:proofErr w:type="spellStart"/>
      <w:r w:rsidR="00533378" w:rsidRPr="009B6268">
        <w:rPr>
          <w:rFonts w:asciiTheme="minorHAnsi" w:hAnsiTheme="minorHAnsi" w:cstheme="minorHAnsi"/>
          <w:sz w:val="20"/>
          <w:szCs w:val="20"/>
        </w:rPr>
        <w:t>adoptate</w:t>
      </w:r>
      <w:proofErr w:type="spellEnd"/>
      <w:r w:rsidR="00533378" w:rsidRPr="009B6268">
        <w:rPr>
          <w:rFonts w:asciiTheme="minorHAnsi" w:hAnsiTheme="minorHAnsi" w:cstheme="minorHAnsi"/>
          <w:sz w:val="20"/>
          <w:szCs w:val="20"/>
        </w:rPr>
        <w:t xml:space="preserve"> de </w:t>
      </w:r>
      <w:proofErr w:type="spellStart"/>
      <w:r w:rsidR="00533378" w:rsidRPr="009B6268">
        <w:rPr>
          <w:rFonts w:asciiTheme="minorHAnsi" w:hAnsiTheme="minorHAnsi" w:cstheme="minorHAnsi"/>
          <w:sz w:val="20"/>
          <w:szCs w:val="20"/>
        </w:rPr>
        <w:t>Comisie</w:t>
      </w:r>
      <w:proofErr w:type="spellEnd"/>
      <w:r w:rsidR="00533378" w:rsidRPr="009B6268">
        <w:rPr>
          <w:rFonts w:asciiTheme="minorHAnsi" w:hAnsiTheme="minorHAnsi" w:cstheme="minorHAnsi"/>
          <w:sz w:val="20"/>
          <w:szCs w:val="20"/>
        </w:rPr>
        <w:t xml:space="preserve">. </w:t>
      </w:r>
      <w:proofErr w:type="spellStart"/>
      <w:r w:rsidR="00533378" w:rsidRPr="009B6268">
        <w:rPr>
          <w:rFonts w:asciiTheme="minorHAnsi" w:hAnsiTheme="minorHAnsi" w:cstheme="minorHAnsi"/>
          <w:sz w:val="20"/>
          <w:szCs w:val="20"/>
        </w:rPr>
        <w:t>În</w:t>
      </w:r>
      <w:proofErr w:type="spellEnd"/>
      <w:r w:rsidR="00533378" w:rsidRPr="009B6268">
        <w:rPr>
          <w:rFonts w:asciiTheme="minorHAnsi" w:hAnsiTheme="minorHAnsi" w:cstheme="minorHAnsi"/>
          <w:sz w:val="20"/>
          <w:szCs w:val="20"/>
        </w:rPr>
        <w:t xml:space="preserve"> mod similar, </w:t>
      </w:r>
      <w:proofErr w:type="spellStart"/>
      <w:r w:rsidR="00533378" w:rsidRPr="009B6268">
        <w:rPr>
          <w:rFonts w:asciiTheme="minorHAnsi" w:hAnsiTheme="minorHAnsi" w:cstheme="minorHAnsi"/>
          <w:sz w:val="20"/>
          <w:szCs w:val="20"/>
        </w:rPr>
        <w:t>ajutoarele</w:t>
      </w:r>
      <w:proofErr w:type="spellEnd"/>
      <w:r w:rsidR="00533378" w:rsidRPr="009B6268">
        <w:rPr>
          <w:rFonts w:asciiTheme="minorHAnsi" w:hAnsiTheme="minorHAnsi" w:cstheme="minorHAnsi"/>
          <w:sz w:val="20"/>
          <w:szCs w:val="20"/>
        </w:rPr>
        <w:t xml:space="preserve"> de stat </w:t>
      </w:r>
      <w:proofErr w:type="spellStart"/>
      <w:r w:rsidR="00533378" w:rsidRPr="009B6268">
        <w:rPr>
          <w:rFonts w:asciiTheme="minorHAnsi" w:hAnsiTheme="minorHAnsi" w:cstheme="minorHAnsi"/>
          <w:sz w:val="20"/>
          <w:szCs w:val="20"/>
        </w:rPr>
        <w:t>exceptate</w:t>
      </w:r>
      <w:proofErr w:type="spellEnd"/>
      <w:r w:rsidR="00533378" w:rsidRPr="009B6268">
        <w:rPr>
          <w:rFonts w:asciiTheme="minorHAnsi" w:hAnsiTheme="minorHAnsi" w:cstheme="minorHAnsi"/>
          <w:sz w:val="20"/>
          <w:szCs w:val="20"/>
        </w:rPr>
        <w:t xml:space="preserve"> </w:t>
      </w:r>
      <w:proofErr w:type="spellStart"/>
      <w:r w:rsidR="00533378" w:rsidRPr="009B6268">
        <w:rPr>
          <w:rFonts w:asciiTheme="minorHAnsi" w:hAnsiTheme="minorHAnsi" w:cstheme="minorHAnsi"/>
          <w:sz w:val="20"/>
          <w:szCs w:val="20"/>
        </w:rPr>
        <w:t>în</w:t>
      </w:r>
      <w:proofErr w:type="spellEnd"/>
      <w:r w:rsidR="00533378" w:rsidRPr="009B6268">
        <w:rPr>
          <w:rFonts w:asciiTheme="minorHAnsi" w:hAnsiTheme="minorHAnsi" w:cstheme="minorHAnsi"/>
          <w:sz w:val="20"/>
          <w:szCs w:val="20"/>
        </w:rPr>
        <w:t xml:space="preserve"> </w:t>
      </w:r>
      <w:proofErr w:type="spellStart"/>
      <w:r w:rsidR="00533378" w:rsidRPr="009B6268">
        <w:rPr>
          <w:rFonts w:asciiTheme="minorHAnsi" w:hAnsiTheme="minorHAnsi" w:cstheme="minorHAnsi"/>
          <w:sz w:val="20"/>
          <w:szCs w:val="20"/>
        </w:rPr>
        <w:t>temeiul</w:t>
      </w:r>
      <w:proofErr w:type="spellEnd"/>
      <w:r w:rsidR="00533378" w:rsidRPr="009B6268">
        <w:rPr>
          <w:rFonts w:asciiTheme="minorHAnsi" w:hAnsiTheme="minorHAnsi" w:cstheme="minorHAnsi"/>
          <w:sz w:val="20"/>
          <w:szCs w:val="20"/>
        </w:rPr>
        <w:t xml:space="preserve"> </w:t>
      </w:r>
      <w:proofErr w:type="spellStart"/>
      <w:r w:rsidR="00533378" w:rsidRPr="009B6268">
        <w:rPr>
          <w:rFonts w:asciiTheme="minorHAnsi" w:hAnsiTheme="minorHAnsi" w:cstheme="minorHAnsi"/>
          <w:sz w:val="20"/>
          <w:szCs w:val="20"/>
        </w:rPr>
        <w:t>prezentei</w:t>
      </w:r>
      <w:proofErr w:type="spellEnd"/>
      <w:r w:rsidR="00533378" w:rsidRPr="009B6268">
        <w:rPr>
          <w:rFonts w:asciiTheme="minorHAnsi" w:hAnsiTheme="minorHAnsi" w:cstheme="minorHAnsi"/>
          <w:sz w:val="20"/>
          <w:szCs w:val="20"/>
        </w:rPr>
        <w:t xml:space="preserve"> scheme nu se </w:t>
      </w:r>
      <w:proofErr w:type="spellStart"/>
      <w:r w:rsidR="00533378" w:rsidRPr="009B6268">
        <w:rPr>
          <w:rFonts w:asciiTheme="minorHAnsi" w:hAnsiTheme="minorHAnsi" w:cstheme="minorHAnsi"/>
          <w:sz w:val="20"/>
          <w:szCs w:val="20"/>
        </w:rPr>
        <w:t>cumulează</w:t>
      </w:r>
      <w:proofErr w:type="spellEnd"/>
      <w:r w:rsidR="00533378" w:rsidRPr="009B6268">
        <w:rPr>
          <w:rFonts w:asciiTheme="minorHAnsi" w:hAnsiTheme="minorHAnsi" w:cstheme="minorHAnsi"/>
          <w:sz w:val="20"/>
          <w:szCs w:val="20"/>
        </w:rPr>
        <w:t xml:space="preserve"> cu </w:t>
      </w:r>
      <w:proofErr w:type="spellStart"/>
      <w:r w:rsidR="00533378" w:rsidRPr="009B6268">
        <w:rPr>
          <w:rFonts w:asciiTheme="minorHAnsi" w:hAnsiTheme="minorHAnsi" w:cstheme="minorHAnsi"/>
          <w:sz w:val="20"/>
          <w:szCs w:val="20"/>
        </w:rPr>
        <w:t>niciun</w:t>
      </w:r>
      <w:proofErr w:type="spellEnd"/>
      <w:r w:rsidR="00533378" w:rsidRPr="009B6268">
        <w:rPr>
          <w:rFonts w:asciiTheme="minorHAnsi" w:hAnsiTheme="minorHAnsi" w:cstheme="minorHAnsi"/>
          <w:sz w:val="20"/>
          <w:szCs w:val="20"/>
        </w:rPr>
        <w:t xml:space="preserve"> tip de </w:t>
      </w:r>
      <w:proofErr w:type="spellStart"/>
      <w:r w:rsidR="00533378" w:rsidRPr="009B6268">
        <w:rPr>
          <w:rFonts w:asciiTheme="minorHAnsi" w:hAnsiTheme="minorHAnsi" w:cstheme="minorHAnsi"/>
          <w:sz w:val="20"/>
          <w:szCs w:val="20"/>
        </w:rPr>
        <w:t>ajutoare</w:t>
      </w:r>
      <w:proofErr w:type="spellEnd"/>
      <w:r w:rsidR="00533378" w:rsidRPr="009B6268">
        <w:rPr>
          <w:rFonts w:asciiTheme="minorHAnsi" w:hAnsiTheme="minorHAnsi" w:cstheme="minorHAnsi"/>
          <w:sz w:val="20"/>
          <w:szCs w:val="20"/>
        </w:rPr>
        <w:t xml:space="preserve"> de minimis </w:t>
      </w:r>
      <w:proofErr w:type="spellStart"/>
      <w:r w:rsidR="00533378" w:rsidRPr="009B6268">
        <w:rPr>
          <w:rFonts w:asciiTheme="minorHAnsi" w:hAnsiTheme="minorHAnsi" w:cstheme="minorHAnsi"/>
          <w:sz w:val="20"/>
          <w:szCs w:val="20"/>
        </w:rPr>
        <w:t>în</w:t>
      </w:r>
      <w:proofErr w:type="spellEnd"/>
      <w:r w:rsidR="00533378" w:rsidRPr="009B6268">
        <w:rPr>
          <w:rFonts w:asciiTheme="minorHAnsi" w:hAnsiTheme="minorHAnsi" w:cstheme="minorHAnsi"/>
          <w:sz w:val="20"/>
          <w:szCs w:val="20"/>
        </w:rPr>
        <w:t xml:space="preserve"> </w:t>
      </w:r>
      <w:proofErr w:type="spellStart"/>
      <w:r w:rsidR="00533378" w:rsidRPr="009B6268">
        <w:rPr>
          <w:rFonts w:asciiTheme="minorHAnsi" w:hAnsiTheme="minorHAnsi" w:cstheme="minorHAnsi"/>
          <w:sz w:val="20"/>
          <w:szCs w:val="20"/>
        </w:rPr>
        <w:t>raport</w:t>
      </w:r>
      <w:proofErr w:type="spellEnd"/>
      <w:r w:rsidR="00533378" w:rsidRPr="009B6268">
        <w:rPr>
          <w:rFonts w:asciiTheme="minorHAnsi" w:hAnsiTheme="minorHAnsi" w:cstheme="minorHAnsi"/>
          <w:sz w:val="20"/>
          <w:szCs w:val="20"/>
        </w:rPr>
        <w:t xml:space="preserve"> cu </w:t>
      </w:r>
      <w:proofErr w:type="spellStart"/>
      <w:r w:rsidR="00533378" w:rsidRPr="009B6268">
        <w:rPr>
          <w:rFonts w:asciiTheme="minorHAnsi" w:hAnsiTheme="minorHAnsi" w:cstheme="minorHAnsi"/>
          <w:sz w:val="20"/>
          <w:szCs w:val="20"/>
        </w:rPr>
        <w:t>aceleași</w:t>
      </w:r>
      <w:proofErr w:type="spellEnd"/>
      <w:r w:rsidR="00533378" w:rsidRPr="009B6268">
        <w:rPr>
          <w:rFonts w:asciiTheme="minorHAnsi" w:hAnsiTheme="minorHAnsi" w:cstheme="minorHAnsi"/>
          <w:sz w:val="20"/>
          <w:szCs w:val="20"/>
        </w:rPr>
        <w:t xml:space="preserve"> </w:t>
      </w:r>
      <w:proofErr w:type="spellStart"/>
      <w:r w:rsidR="00533378" w:rsidRPr="009B6268">
        <w:rPr>
          <w:rFonts w:asciiTheme="minorHAnsi" w:hAnsiTheme="minorHAnsi" w:cstheme="minorHAnsi"/>
          <w:sz w:val="20"/>
          <w:szCs w:val="20"/>
        </w:rPr>
        <w:t>costuri</w:t>
      </w:r>
      <w:proofErr w:type="spellEnd"/>
      <w:r w:rsidR="00533378" w:rsidRPr="009B6268">
        <w:rPr>
          <w:rFonts w:asciiTheme="minorHAnsi" w:hAnsiTheme="minorHAnsi" w:cstheme="minorHAnsi"/>
          <w:sz w:val="20"/>
          <w:szCs w:val="20"/>
        </w:rPr>
        <w:t xml:space="preserve"> </w:t>
      </w:r>
      <w:proofErr w:type="spellStart"/>
      <w:r w:rsidR="00533378" w:rsidRPr="009B6268">
        <w:rPr>
          <w:rFonts w:asciiTheme="minorHAnsi" w:hAnsiTheme="minorHAnsi" w:cstheme="minorHAnsi"/>
          <w:sz w:val="20"/>
          <w:szCs w:val="20"/>
        </w:rPr>
        <w:t>eligibile</w:t>
      </w:r>
      <w:proofErr w:type="spellEnd"/>
      <w:r w:rsidR="00533378" w:rsidRPr="009B6268">
        <w:rPr>
          <w:rFonts w:asciiTheme="minorHAnsi" w:hAnsiTheme="minorHAnsi" w:cstheme="minorHAnsi"/>
          <w:sz w:val="20"/>
          <w:szCs w:val="20"/>
        </w:rPr>
        <w:t xml:space="preserve"> </w:t>
      </w:r>
      <w:proofErr w:type="spellStart"/>
      <w:r w:rsidR="00533378" w:rsidRPr="009B6268">
        <w:rPr>
          <w:rFonts w:asciiTheme="minorHAnsi" w:hAnsiTheme="minorHAnsi" w:cstheme="minorHAnsi"/>
          <w:sz w:val="20"/>
          <w:szCs w:val="20"/>
        </w:rPr>
        <w:t>dacă</w:t>
      </w:r>
      <w:proofErr w:type="spellEnd"/>
      <w:r w:rsidR="00533378" w:rsidRPr="009B6268">
        <w:rPr>
          <w:rFonts w:asciiTheme="minorHAnsi" w:hAnsiTheme="minorHAnsi" w:cstheme="minorHAnsi"/>
          <w:sz w:val="20"/>
          <w:szCs w:val="20"/>
        </w:rPr>
        <w:t xml:space="preserve"> un </w:t>
      </w:r>
      <w:proofErr w:type="spellStart"/>
      <w:r w:rsidR="00533378" w:rsidRPr="009B6268">
        <w:rPr>
          <w:rFonts w:asciiTheme="minorHAnsi" w:hAnsiTheme="minorHAnsi" w:cstheme="minorHAnsi"/>
          <w:sz w:val="20"/>
          <w:szCs w:val="20"/>
        </w:rPr>
        <w:t>astfel</w:t>
      </w:r>
      <w:proofErr w:type="spellEnd"/>
      <w:r w:rsidR="00533378" w:rsidRPr="009B6268">
        <w:rPr>
          <w:rFonts w:asciiTheme="minorHAnsi" w:hAnsiTheme="minorHAnsi" w:cstheme="minorHAnsi"/>
          <w:sz w:val="20"/>
          <w:szCs w:val="20"/>
        </w:rPr>
        <w:t xml:space="preserve"> de </w:t>
      </w:r>
      <w:proofErr w:type="spellStart"/>
      <w:r w:rsidR="00533378" w:rsidRPr="009B6268">
        <w:rPr>
          <w:rFonts w:asciiTheme="minorHAnsi" w:hAnsiTheme="minorHAnsi" w:cstheme="minorHAnsi"/>
          <w:sz w:val="20"/>
          <w:szCs w:val="20"/>
        </w:rPr>
        <w:t>cumul</w:t>
      </w:r>
      <w:proofErr w:type="spellEnd"/>
      <w:r w:rsidR="00533378" w:rsidRPr="009B6268">
        <w:rPr>
          <w:rFonts w:asciiTheme="minorHAnsi" w:hAnsiTheme="minorHAnsi" w:cstheme="minorHAnsi"/>
          <w:sz w:val="20"/>
          <w:szCs w:val="20"/>
        </w:rPr>
        <w:t xml:space="preserve"> </w:t>
      </w:r>
      <w:proofErr w:type="spellStart"/>
      <w:r w:rsidR="00533378" w:rsidRPr="009B6268">
        <w:rPr>
          <w:rFonts w:asciiTheme="minorHAnsi" w:hAnsiTheme="minorHAnsi" w:cstheme="minorHAnsi"/>
          <w:sz w:val="20"/>
          <w:szCs w:val="20"/>
        </w:rPr>
        <w:t>ar</w:t>
      </w:r>
      <w:proofErr w:type="spellEnd"/>
      <w:r w:rsidR="00533378" w:rsidRPr="009B6268">
        <w:rPr>
          <w:rFonts w:asciiTheme="minorHAnsi" w:hAnsiTheme="minorHAnsi" w:cstheme="minorHAnsi"/>
          <w:sz w:val="20"/>
          <w:szCs w:val="20"/>
        </w:rPr>
        <w:t xml:space="preserve"> conduce la o </w:t>
      </w:r>
      <w:proofErr w:type="spellStart"/>
      <w:r w:rsidR="00533378" w:rsidRPr="009B6268">
        <w:rPr>
          <w:rFonts w:asciiTheme="minorHAnsi" w:hAnsiTheme="minorHAnsi" w:cstheme="minorHAnsi"/>
          <w:sz w:val="20"/>
          <w:szCs w:val="20"/>
        </w:rPr>
        <w:t>intensitate</w:t>
      </w:r>
      <w:proofErr w:type="spellEnd"/>
      <w:r w:rsidR="00533378" w:rsidRPr="009B6268">
        <w:rPr>
          <w:rFonts w:asciiTheme="minorHAnsi" w:hAnsiTheme="minorHAnsi" w:cstheme="minorHAnsi"/>
          <w:sz w:val="20"/>
          <w:szCs w:val="20"/>
        </w:rPr>
        <w:t xml:space="preserve"> a </w:t>
      </w:r>
      <w:proofErr w:type="spellStart"/>
      <w:r w:rsidR="00533378" w:rsidRPr="009B6268">
        <w:rPr>
          <w:rFonts w:asciiTheme="minorHAnsi" w:hAnsiTheme="minorHAnsi" w:cstheme="minorHAnsi"/>
          <w:sz w:val="20"/>
          <w:szCs w:val="20"/>
        </w:rPr>
        <w:t>ajutorului</w:t>
      </w:r>
      <w:proofErr w:type="spellEnd"/>
      <w:r w:rsidR="00533378" w:rsidRPr="009B6268">
        <w:rPr>
          <w:rFonts w:asciiTheme="minorHAnsi" w:hAnsiTheme="minorHAnsi" w:cstheme="minorHAnsi"/>
          <w:sz w:val="20"/>
          <w:szCs w:val="20"/>
        </w:rPr>
        <w:t xml:space="preserve"> care le </w:t>
      </w:r>
      <w:proofErr w:type="spellStart"/>
      <w:r w:rsidR="00533378" w:rsidRPr="009B6268">
        <w:rPr>
          <w:rFonts w:asciiTheme="minorHAnsi" w:hAnsiTheme="minorHAnsi" w:cstheme="minorHAnsi"/>
          <w:sz w:val="20"/>
          <w:szCs w:val="20"/>
        </w:rPr>
        <w:t>depășește</w:t>
      </w:r>
      <w:proofErr w:type="spellEnd"/>
      <w:r w:rsidR="00533378" w:rsidRPr="009B6268">
        <w:rPr>
          <w:rFonts w:asciiTheme="minorHAnsi" w:hAnsiTheme="minorHAnsi" w:cstheme="minorHAnsi"/>
          <w:sz w:val="20"/>
          <w:szCs w:val="20"/>
        </w:rPr>
        <w:t xml:space="preserve"> pe </w:t>
      </w:r>
      <w:proofErr w:type="spellStart"/>
      <w:r w:rsidR="00533378" w:rsidRPr="009B6268">
        <w:rPr>
          <w:rFonts w:asciiTheme="minorHAnsi" w:hAnsiTheme="minorHAnsi" w:cstheme="minorHAnsi"/>
          <w:sz w:val="20"/>
          <w:szCs w:val="20"/>
        </w:rPr>
        <w:t>cele</w:t>
      </w:r>
      <w:proofErr w:type="spellEnd"/>
      <w:r w:rsidR="00533378" w:rsidRPr="009B6268">
        <w:rPr>
          <w:rFonts w:asciiTheme="minorHAnsi" w:hAnsiTheme="minorHAnsi" w:cstheme="minorHAnsi"/>
          <w:sz w:val="20"/>
          <w:szCs w:val="20"/>
        </w:rPr>
        <w:t xml:space="preserve"> </w:t>
      </w:r>
      <w:proofErr w:type="spellStart"/>
      <w:r w:rsidR="00533378" w:rsidRPr="009B6268">
        <w:rPr>
          <w:rFonts w:asciiTheme="minorHAnsi" w:hAnsiTheme="minorHAnsi" w:cstheme="minorHAnsi"/>
          <w:sz w:val="20"/>
          <w:szCs w:val="20"/>
        </w:rPr>
        <w:t>prevăzute</w:t>
      </w:r>
      <w:proofErr w:type="spellEnd"/>
      <w:r w:rsidR="00533378" w:rsidRPr="009B6268">
        <w:rPr>
          <w:rFonts w:asciiTheme="minorHAnsi" w:hAnsiTheme="minorHAnsi" w:cstheme="minorHAnsi"/>
          <w:sz w:val="20"/>
          <w:szCs w:val="20"/>
        </w:rPr>
        <w:t xml:space="preserve"> la </w:t>
      </w:r>
      <w:proofErr w:type="spellStart"/>
      <w:r w:rsidR="00533378" w:rsidRPr="009B6268">
        <w:rPr>
          <w:rFonts w:asciiTheme="minorHAnsi" w:hAnsiTheme="minorHAnsi" w:cstheme="minorHAnsi"/>
          <w:sz w:val="20"/>
          <w:szCs w:val="20"/>
        </w:rPr>
        <w:t>capitolul</w:t>
      </w:r>
      <w:proofErr w:type="spellEnd"/>
      <w:r w:rsidR="00533378" w:rsidRPr="009B6268">
        <w:rPr>
          <w:rFonts w:asciiTheme="minorHAnsi" w:hAnsiTheme="minorHAnsi" w:cstheme="minorHAnsi"/>
          <w:sz w:val="20"/>
          <w:szCs w:val="20"/>
        </w:rPr>
        <w:t xml:space="preserve"> III din Reg. 651 / 2014.</w:t>
      </w:r>
    </w:p>
    <w:p w14:paraId="72882B66" w14:textId="70DB0D45" w:rsidR="00533378" w:rsidRPr="009B6268" w:rsidRDefault="00533378" w:rsidP="00533378">
      <w:pPr>
        <w:pStyle w:val="ListParagraph"/>
        <w:numPr>
          <w:ilvl w:val="0"/>
          <w:numId w:val="35"/>
        </w:numPr>
        <w:rPr>
          <w:rFonts w:asciiTheme="minorHAnsi" w:hAnsiTheme="minorHAnsi" w:cstheme="minorHAnsi"/>
          <w:sz w:val="20"/>
          <w:szCs w:val="20"/>
        </w:rPr>
      </w:pPr>
      <w:r w:rsidRPr="009B6268" w:rsidDel="00705552">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Ajutoarele</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costuri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eligibile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identificabile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exceptate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prezenta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schemă</w:t>
      </w:r>
      <w:proofErr w:type="spellEnd"/>
      <w:r w:rsidRPr="009B6268">
        <w:rPr>
          <w:rFonts w:asciiTheme="minorHAnsi" w:hAnsiTheme="minorHAnsi" w:cstheme="minorHAnsi"/>
          <w:sz w:val="20"/>
          <w:szCs w:val="20"/>
        </w:rPr>
        <w:t xml:space="preserve"> pot fi cumulate cu </w:t>
      </w:r>
      <w:proofErr w:type="spellStart"/>
      <w:r w:rsidRPr="009B6268">
        <w:rPr>
          <w:rFonts w:asciiTheme="minorHAnsi" w:hAnsiTheme="minorHAnsi" w:cstheme="minorHAnsi"/>
          <w:sz w:val="20"/>
          <w:szCs w:val="20"/>
        </w:rPr>
        <w:t>orice</w:t>
      </w:r>
      <w:proofErr w:type="spellEnd"/>
      <w:r w:rsidRPr="009B6268">
        <w:rPr>
          <w:rFonts w:asciiTheme="minorHAnsi" w:hAnsiTheme="minorHAnsi" w:cstheme="minorHAnsi"/>
          <w:sz w:val="20"/>
          <w:szCs w:val="20"/>
        </w:rPr>
        <w:t xml:space="preserve"> alt </w:t>
      </w:r>
      <w:proofErr w:type="spellStart"/>
      <w:r w:rsidRPr="009B6268">
        <w:rPr>
          <w:rFonts w:asciiTheme="minorHAnsi" w:hAnsiTheme="minorHAnsi" w:cstheme="minorHAnsi"/>
          <w:sz w:val="20"/>
          <w:szCs w:val="20"/>
        </w:rPr>
        <w:t>ajutor</w:t>
      </w:r>
      <w:proofErr w:type="spellEnd"/>
      <w:r w:rsidRPr="009B6268">
        <w:rPr>
          <w:rFonts w:asciiTheme="minorHAnsi" w:hAnsiTheme="minorHAnsi" w:cstheme="minorHAnsi"/>
          <w:sz w:val="20"/>
          <w:szCs w:val="20"/>
        </w:rPr>
        <w:t xml:space="preserve"> de stat, </w:t>
      </w:r>
      <w:proofErr w:type="spellStart"/>
      <w:r w:rsidRPr="009B6268">
        <w:rPr>
          <w:rFonts w:asciiTheme="minorHAnsi" w:hAnsiTheme="minorHAnsi" w:cstheme="minorHAnsi"/>
          <w:sz w:val="20"/>
          <w:szCs w:val="20"/>
        </w:rPr>
        <w:t>atât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timp</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cât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măsurile</w:t>
      </w:r>
      <w:proofErr w:type="spellEnd"/>
      <w:r w:rsidRPr="009B6268">
        <w:rPr>
          <w:rFonts w:asciiTheme="minorHAnsi" w:hAnsiTheme="minorHAnsi" w:cstheme="minorHAnsi"/>
          <w:sz w:val="20"/>
          <w:szCs w:val="20"/>
        </w:rPr>
        <w:t xml:space="preserve"> respective </w:t>
      </w:r>
      <w:proofErr w:type="spellStart"/>
      <w:r w:rsidRPr="009B6268">
        <w:rPr>
          <w:rFonts w:asciiTheme="minorHAnsi" w:hAnsiTheme="minorHAnsi" w:cstheme="minorHAnsi"/>
          <w:sz w:val="20"/>
          <w:szCs w:val="20"/>
        </w:rPr>
        <w:t>vizează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costuri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eligibile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identificabile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diferite</w:t>
      </w:r>
      <w:proofErr w:type="spellEnd"/>
      <w:r w:rsidRPr="009B6268">
        <w:rPr>
          <w:rFonts w:asciiTheme="minorHAnsi" w:hAnsiTheme="minorHAnsi" w:cstheme="minorHAnsi"/>
          <w:sz w:val="20"/>
          <w:szCs w:val="20"/>
        </w:rPr>
        <w:t xml:space="preserve">, precum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orice</w:t>
      </w:r>
      <w:proofErr w:type="spellEnd"/>
      <w:r w:rsidRPr="009B6268">
        <w:rPr>
          <w:rFonts w:asciiTheme="minorHAnsi" w:hAnsiTheme="minorHAnsi" w:cstheme="minorHAnsi"/>
          <w:sz w:val="20"/>
          <w:szCs w:val="20"/>
        </w:rPr>
        <w:t xml:space="preserve"> alt </w:t>
      </w:r>
      <w:proofErr w:type="spellStart"/>
      <w:r w:rsidRPr="009B6268">
        <w:rPr>
          <w:rFonts w:asciiTheme="minorHAnsi" w:hAnsiTheme="minorHAnsi" w:cstheme="minorHAnsi"/>
          <w:sz w:val="20"/>
          <w:szCs w:val="20"/>
        </w:rPr>
        <w:t>ajutor</w:t>
      </w:r>
      <w:proofErr w:type="spellEnd"/>
      <w:r w:rsidRPr="009B6268">
        <w:rPr>
          <w:rFonts w:asciiTheme="minorHAnsi" w:hAnsiTheme="minorHAnsi" w:cstheme="minorHAnsi"/>
          <w:sz w:val="20"/>
          <w:szCs w:val="20"/>
        </w:rPr>
        <w:t xml:space="preserve"> de stat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legătură</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aceleaşi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costuri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eligibile</w:t>
      </w:r>
      <w:proofErr w:type="spellEnd"/>
      <w:r w:rsidRPr="009B6268">
        <w:rPr>
          <w:rFonts w:asciiTheme="minorHAnsi" w:hAnsiTheme="minorHAnsi" w:cstheme="minorHAnsi"/>
          <w:sz w:val="20"/>
          <w:szCs w:val="20"/>
        </w:rPr>
        <w:t xml:space="preserve">, care se </w:t>
      </w:r>
      <w:proofErr w:type="spellStart"/>
      <w:r w:rsidRPr="009B6268">
        <w:rPr>
          <w:rFonts w:asciiTheme="minorHAnsi" w:hAnsiTheme="minorHAnsi" w:cstheme="minorHAnsi"/>
          <w:sz w:val="20"/>
          <w:szCs w:val="20"/>
        </w:rPr>
        <w:t>suprapun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parţial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integral, </w:t>
      </w:r>
      <w:proofErr w:type="spellStart"/>
      <w:r w:rsidRPr="009B6268">
        <w:rPr>
          <w:rFonts w:asciiTheme="minorHAnsi" w:hAnsiTheme="minorHAnsi" w:cstheme="minorHAnsi"/>
          <w:sz w:val="20"/>
          <w:szCs w:val="20"/>
        </w:rPr>
        <w:t>numai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cazul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cumulul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respectiv</w:t>
      </w:r>
      <w:proofErr w:type="spellEnd"/>
      <w:r w:rsidRPr="009B6268">
        <w:rPr>
          <w:rFonts w:asciiTheme="minorHAnsi" w:hAnsiTheme="minorHAnsi" w:cstheme="minorHAnsi"/>
          <w:sz w:val="20"/>
          <w:szCs w:val="20"/>
        </w:rPr>
        <w:t xml:space="preserve"> nu duce la </w:t>
      </w:r>
      <w:proofErr w:type="spellStart"/>
      <w:r w:rsidRPr="009B6268">
        <w:rPr>
          <w:rFonts w:asciiTheme="minorHAnsi" w:hAnsiTheme="minorHAnsi" w:cstheme="minorHAnsi"/>
          <w:sz w:val="20"/>
          <w:szCs w:val="20"/>
        </w:rPr>
        <w:t>depăşirea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celui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ridicat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nivel</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intensitate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ajutorului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celui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mai</w:t>
      </w:r>
      <w:proofErr w:type="spellEnd"/>
      <w:r w:rsidRPr="009B6268">
        <w:rPr>
          <w:rFonts w:asciiTheme="minorHAnsi" w:hAnsiTheme="minorHAnsi" w:cstheme="minorHAnsi"/>
          <w:sz w:val="20"/>
          <w:szCs w:val="20"/>
        </w:rPr>
        <w:t xml:space="preserve"> mare </w:t>
      </w:r>
      <w:proofErr w:type="spellStart"/>
      <w:r w:rsidRPr="009B6268">
        <w:rPr>
          <w:rFonts w:asciiTheme="minorHAnsi" w:hAnsiTheme="minorHAnsi" w:cstheme="minorHAnsi"/>
          <w:sz w:val="20"/>
          <w:szCs w:val="20"/>
        </w:rPr>
        <w:t>cuantum</w:t>
      </w:r>
      <w:proofErr w:type="spellEnd"/>
      <w:r w:rsidRPr="009B6268">
        <w:rPr>
          <w:rFonts w:asciiTheme="minorHAnsi" w:hAnsiTheme="minorHAnsi" w:cstheme="minorHAnsi"/>
          <w:sz w:val="20"/>
          <w:szCs w:val="20"/>
        </w:rPr>
        <w:t xml:space="preserve"> al </w:t>
      </w:r>
      <w:proofErr w:type="spellStart"/>
      <w:r w:rsidRPr="009B6268">
        <w:rPr>
          <w:rFonts w:asciiTheme="minorHAnsi" w:hAnsiTheme="minorHAnsi" w:cstheme="minorHAnsi"/>
          <w:sz w:val="20"/>
          <w:szCs w:val="20"/>
        </w:rPr>
        <w:t>ajutorului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aplicabil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respectivului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temeiul</w:t>
      </w:r>
      <w:proofErr w:type="spellEnd"/>
      <w:r w:rsidRPr="009B6268">
        <w:rPr>
          <w:rFonts w:asciiTheme="minorHAnsi" w:hAnsiTheme="minorHAnsi" w:cstheme="minorHAnsi"/>
          <w:sz w:val="20"/>
          <w:szCs w:val="20"/>
        </w:rPr>
        <w:t xml:space="preserve"> Reg. 651 / 2014.</w:t>
      </w:r>
    </w:p>
    <w:p w14:paraId="64D351EC" w14:textId="77777777" w:rsidR="00152698" w:rsidRPr="009B6268" w:rsidRDefault="00632678" w:rsidP="00CD541A">
      <w:pPr>
        <w:pStyle w:val="Heading2"/>
        <w:rPr>
          <w:rFonts w:asciiTheme="minorHAnsi" w:hAnsiTheme="minorHAnsi" w:cstheme="minorHAnsi"/>
          <w:sz w:val="20"/>
          <w:szCs w:val="20"/>
        </w:rPr>
      </w:pPr>
      <w:r w:rsidRPr="009B6268">
        <w:rPr>
          <w:rFonts w:asciiTheme="minorHAnsi" w:hAnsiTheme="minorHAnsi" w:cstheme="minorHAnsi"/>
          <w:sz w:val="20"/>
          <w:szCs w:val="20"/>
        </w:rPr>
        <w:t xml:space="preserve">Capitolul </w:t>
      </w:r>
      <w:r w:rsidR="00732D45" w:rsidRPr="009B6268">
        <w:rPr>
          <w:rFonts w:asciiTheme="minorHAnsi" w:hAnsiTheme="minorHAnsi" w:cstheme="minorHAnsi"/>
          <w:sz w:val="20"/>
          <w:szCs w:val="20"/>
        </w:rPr>
        <w:t>X</w:t>
      </w:r>
      <w:r w:rsidR="00357482" w:rsidRPr="009B6268">
        <w:rPr>
          <w:rFonts w:asciiTheme="minorHAnsi" w:hAnsiTheme="minorHAnsi" w:cstheme="minorHAnsi"/>
          <w:sz w:val="20"/>
          <w:szCs w:val="20"/>
        </w:rPr>
        <w:t>I</w:t>
      </w:r>
      <w:r w:rsidR="00152698" w:rsidRPr="009B6268">
        <w:rPr>
          <w:rFonts w:asciiTheme="minorHAnsi" w:hAnsiTheme="minorHAnsi" w:cstheme="minorHAnsi"/>
          <w:sz w:val="20"/>
          <w:szCs w:val="20"/>
        </w:rPr>
        <w:t xml:space="preserve"> Procedura de implementare </w:t>
      </w:r>
    </w:p>
    <w:p w14:paraId="19FAA7B9" w14:textId="77777777" w:rsidR="00CD541A" w:rsidRPr="009B6268" w:rsidRDefault="00732D45" w:rsidP="00CD541A">
      <w:pPr>
        <w:pStyle w:val="Heading3"/>
        <w:rPr>
          <w:rFonts w:cstheme="minorHAnsi"/>
          <w:sz w:val="20"/>
          <w:szCs w:val="20"/>
        </w:rPr>
      </w:pPr>
      <w:r w:rsidRPr="009B6268">
        <w:rPr>
          <w:rFonts w:cstheme="minorHAnsi"/>
          <w:sz w:val="20"/>
          <w:szCs w:val="20"/>
        </w:rPr>
        <w:t>Art.</w:t>
      </w:r>
      <w:r w:rsidR="00CD541A" w:rsidRPr="009B6268">
        <w:rPr>
          <w:rFonts w:cstheme="minorHAnsi"/>
          <w:sz w:val="20"/>
          <w:szCs w:val="20"/>
        </w:rPr>
        <w:t xml:space="preserve"> </w:t>
      </w:r>
      <w:r w:rsidR="00CE176A" w:rsidRPr="009B6268">
        <w:rPr>
          <w:rFonts w:cstheme="minorHAnsi"/>
          <w:sz w:val="20"/>
          <w:szCs w:val="20"/>
        </w:rPr>
        <w:t>35</w:t>
      </w:r>
      <w:r w:rsidR="00152698" w:rsidRPr="009B6268">
        <w:rPr>
          <w:rFonts w:cstheme="minorHAnsi"/>
          <w:sz w:val="20"/>
          <w:szCs w:val="20"/>
        </w:rPr>
        <w:t>.</w:t>
      </w:r>
      <w:r w:rsidR="00F73F50" w:rsidRPr="009B6268">
        <w:rPr>
          <w:rFonts w:cstheme="minorHAnsi"/>
          <w:sz w:val="20"/>
          <w:szCs w:val="20"/>
        </w:rPr>
        <w:t xml:space="preserve"> </w:t>
      </w:r>
    </w:p>
    <w:p w14:paraId="400127A5" w14:textId="77777777" w:rsidR="00152698" w:rsidRPr="009B6268" w:rsidRDefault="00F73F50" w:rsidP="00A101A9">
      <w:pPr>
        <w:pStyle w:val="ListParagraph"/>
        <w:ind w:left="454"/>
        <w:rPr>
          <w:rFonts w:asciiTheme="minorHAnsi" w:hAnsiTheme="minorHAnsi" w:cstheme="minorHAnsi"/>
          <w:sz w:val="20"/>
          <w:szCs w:val="20"/>
        </w:rPr>
      </w:pPr>
      <w:proofErr w:type="spellStart"/>
      <w:r w:rsidRPr="009B6268">
        <w:rPr>
          <w:rFonts w:asciiTheme="minorHAnsi" w:hAnsiTheme="minorHAnsi" w:cstheme="minorHAnsi"/>
          <w:sz w:val="20"/>
          <w:szCs w:val="20"/>
        </w:rPr>
        <w:t>Ministerul</w:t>
      </w:r>
      <w:proofErr w:type="spellEnd"/>
      <w:r w:rsidR="004940E8" w:rsidRPr="009B6268">
        <w:rPr>
          <w:rFonts w:asciiTheme="minorHAnsi" w:hAnsiTheme="minorHAnsi" w:cstheme="minorHAnsi"/>
          <w:sz w:val="20"/>
          <w:szCs w:val="20"/>
        </w:rPr>
        <w:t xml:space="preserve"> </w:t>
      </w:r>
      <w:proofErr w:type="spellStart"/>
      <w:r w:rsidR="000156ED" w:rsidRPr="009B6268">
        <w:rPr>
          <w:rFonts w:asciiTheme="minorHAnsi" w:hAnsiTheme="minorHAnsi" w:cstheme="minorHAnsi"/>
          <w:sz w:val="20"/>
          <w:szCs w:val="20"/>
        </w:rPr>
        <w:t>Investițiilor</w:t>
      </w:r>
      <w:proofErr w:type="spellEnd"/>
      <w:r w:rsidR="000156ED" w:rsidRPr="009B6268">
        <w:rPr>
          <w:rFonts w:asciiTheme="minorHAnsi" w:hAnsiTheme="minorHAnsi" w:cstheme="minorHAnsi"/>
          <w:sz w:val="20"/>
          <w:szCs w:val="20"/>
        </w:rPr>
        <w:t xml:space="preserve"> </w:t>
      </w:r>
      <w:proofErr w:type="spellStart"/>
      <w:r w:rsidR="000156ED" w:rsidRPr="009B6268">
        <w:rPr>
          <w:rFonts w:asciiTheme="minorHAnsi" w:hAnsiTheme="minorHAnsi" w:cstheme="minorHAnsi"/>
          <w:sz w:val="20"/>
          <w:szCs w:val="20"/>
        </w:rPr>
        <w:t>și</w:t>
      </w:r>
      <w:proofErr w:type="spellEnd"/>
      <w:r w:rsidR="000156ED" w:rsidRPr="009B6268">
        <w:rPr>
          <w:rFonts w:asciiTheme="minorHAnsi" w:hAnsiTheme="minorHAnsi" w:cstheme="minorHAnsi"/>
          <w:sz w:val="20"/>
          <w:szCs w:val="20"/>
        </w:rPr>
        <w:t xml:space="preserve"> </w:t>
      </w:r>
      <w:proofErr w:type="spellStart"/>
      <w:r w:rsidR="000156ED" w:rsidRPr="009B6268">
        <w:rPr>
          <w:rFonts w:asciiTheme="minorHAnsi" w:hAnsiTheme="minorHAnsi" w:cstheme="minorHAnsi"/>
          <w:sz w:val="20"/>
          <w:szCs w:val="20"/>
        </w:rPr>
        <w:t>Proiectelor</w:t>
      </w:r>
      <w:proofErr w:type="spellEnd"/>
      <w:r w:rsidR="000156ED" w:rsidRPr="009B6268">
        <w:rPr>
          <w:rFonts w:asciiTheme="minorHAnsi" w:hAnsiTheme="minorHAnsi" w:cstheme="minorHAnsi"/>
          <w:sz w:val="20"/>
          <w:szCs w:val="20"/>
        </w:rPr>
        <w:t xml:space="preserve"> </w:t>
      </w:r>
      <w:proofErr w:type="spellStart"/>
      <w:r w:rsidR="000156ED" w:rsidRPr="009B6268">
        <w:rPr>
          <w:rFonts w:asciiTheme="minorHAnsi" w:hAnsiTheme="minorHAnsi" w:cstheme="minorHAnsi"/>
          <w:sz w:val="20"/>
          <w:szCs w:val="20"/>
        </w:rPr>
        <w:t>Europene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Autoritatea</w:t>
      </w:r>
      <w:proofErr w:type="spellEnd"/>
      <w:r w:rsidRPr="009B6268">
        <w:rPr>
          <w:rFonts w:asciiTheme="minorHAnsi" w:hAnsiTheme="minorHAnsi" w:cstheme="minorHAnsi"/>
          <w:sz w:val="20"/>
          <w:szCs w:val="20"/>
        </w:rPr>
        <w:t xml:space="preserve"> de Management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Programul</w:t>
      </w:r>
      <w:proofErr w:type="spellEnd"/>
      <w:r w:rsidRPr="009B6268">
        <w:rPr>
          <w:rFonts w:asciiTheme="minorHAnsi" w:hAnsiTheme="minorHAnsi" w:cstheme="minorHAnsi"/>
          <w:sz w:val="20"/>
          <w:szCs w:val="20"/>
        </w:rPr>
        <w:t xml:space="preserve"> </w:t>
      </w:r>
      <w:proofErr w:type="spellStart"/>
      <w:r w:rsidR="000156ED" w:rsidRPr="009B6268">
        <w:rPr>
          <w:rFonts w:asciiTheme="minorHAnsi" w:hAnsiTheme="minorHAnsi" w:cstheme="minorHAnsi"/>
          <w:sz w:val="20"/>
          <w:szCs w:val="20"/>
        </w:rPr>
        <w:t>Tranziție</w:t>
      </w:r>
      <w:proofErr w:type="spellEnd"/>
      <w:r w:rsidR="000156ED" w:rsidRPr="009B6268">
        <w:rPr>
          <w:rFonts w:asciiTheme="minorHAnsi" w:hAnsiTheme="minorHAnsi" w:cstheme="minorHAnsi"/>
          <w:sz w:val="20"/>
          <w:szCs w:val="20"/>
        </w:rPr>
        <w:t xml:space="preserve"> </w:t>
      </w:r>
      <w:proofErr w:type="spellStart"/>
      <w:r w:rsidR="000156ED" w:rsidRPr="009B6268">
        <w:rPr>
          <w:rFonts w:asciiTheme="minorHAnsi" w:hAnsiTheme="minorHAnsi" w:cstheme="minorHAnsi"/>
          <w:sz w:val="20"/>
          <w:szCs w:val="20"/>
        </w:rPr>
        <w:t>Justă</w:t>
      </w:r>
      <w:proofErr w:type="spellEnd"/>
      <w:r w:rsidRPr="009B6268">
        <w:rPr>
          <w:rFonts w:asciiTheme="minorHAnsi" w:hAnsiTheme="minorHAnsi" w:cstheme="minorHAnsi"/>
          <w:sz w:val="20"/>
          <w:szCs w:val="20"/>
        </w:rPr>
        <w:t xml:space="preserve">, </w:t>
      </w:r>
      <w:proofErr w:type="spellStart"/>
      <w:r w:rsidR="008A0B27" w:rsidRPr="009B6268">
        <w:rPr>
          <w:rFonts w:asciiTheme="minorHAnsi" w:hAnsiTheme="minorHAnsi" w:cstheme="minorHAnsi"/>
          <w:sz w:val="20"/>
          <w:szCs w:val="20"/>
        </w:rPr>
        <w:t>este</w:t>
      </w:r>
      <w:proofErr w:type="spellEnd"/>
      <w:r w:rsidR="008A0B27" w:rsidRPr="009B6268">
        <w:rPr>
          <w:rFonts w:asciiTheme="minorHAnsi" w:hAnsiTheme="minorHAnsi" w:cstheme="minorHAnsi"/>
          <w:sz w:val="20"/>
          <w:szCs w:val="20"/>
        </w:rPr>
        <w:t xml:space="preserve"> </w:t>
      </w:r>
      <w:proofErr w:type="spellStart"/>
      <w:r w:rsidR="008A0B27" w:rsidRPr="009B6268">
        <w:rPr>
          <w:rFonts w:asciiTheme="minorHAnsi" w:hAnsiTheme="minorHAnsi" w:cstheme="minorHAnsi"/>
          <w:sz w:val="20"/>
          <w:szCs w:val="20"/>
        </w:rPr>
        <w:t>furnizorul</w:t>
      </w:r>
      <w:proofErr w:type="spellEnd"/>
      <w:r w:rsidR="008A0B27" w:rsidRPr="009B6268">
        <w:rPr>
          <w:rFonts w:asciiTheme="minorHAnsi" w:hAnsiTheme="minorHAnsi" w:cstheme="minorHAnsi"/>
          <w:sz w:val="20"/>
          <w:szCs w:val="20"/>
        </w:rPr>
        <w:t xml:space="preserve"> </w:t>
      </w:r>
      <w:proofErr w:type="spellStart"/>
      <w:r w:rsidR="008A0B27" w:rsidRPr="009B6268">
        <w:rPr>
          <w:rFonts w:asciiTheme="minorHAnsi" w:hAnsiTheme="minorHAnsi" w:cstheme="minorHAnsi"/>
          <w:sz w:val="20"/>
          <w:szCs w:val="20"/>
        </w:rPr>
        <w:t>ajutorului</w:t>
      </w:r>
      <w:proofErr w:type="spellEnd"/>
      <w:r w:rsidR="008A0B27" w:rsidRPr="009B6268">
        <w:rPr>
          <w:rFonts w:asciiTheme="minorHAnsi" w:hAnsiTheme="minorHAnsi" w:cstheme="minorHAnsi"/>
          <w:sz w:val="20"/>
          <w:szCs w:val="20"/>
        </w:rPr>
        <w:t xml:space="preserve"> </w:t>
      </w:r>
      <w:r w:rsidR="0059069C" w:rsidRPr="009B6268">
        <w:rPr>
          <w:rFonts w:asciiTheme="minorHAnsi" w:hAnsiTheme="minorHAnsi" w:cstheme="minorHAnsi"/>
          <w:sz w:val="20"/>
          <w:szCs w:val="20"/>
        </w:rPr>
        <w:t>de stat regional</w:t>
      </w:r>
      <w:r w:rsidR="00737ABE" w:rsidRPr="009B6268">
        <w:rPr>
          <w:rFonts w:asciiTheme="minorHAnsi" w:hAnsiTheme="minorHAnsi" w:cstheme="minorHAnsi"/>
          <w:sz w:val="20"/>
          <w:szCs w:val="20"/>
        </w:rPr>
        <w:t xml:space="preserve"> </w:t>
      </w:r>
      <w:proofErr w:type="spellStart"/>
      <w:r w:rsidR="00671EBB" w:rsidRPr="009B6268">
        <w:rPr>
          <w:rFonts w:asciiTheme="minorHAnsi" w:hAnsiTheme="minorHAnsi" w:cstheme="minorHAnsi"/>
          <w:sz w:val="20"/>
          <w:szCs w:val="20"/>
        </w:rPr>
        <w:t>și</w:t>
      </w:r>
      <w:proofErr w:type="spellEnd"/>
      <w:r w:rsidR="00671EBB" w:rsidRPr="009B6268">
        <w:rPr>
          <w:rFonts w:asciiTheme="minorHAnsi" w:hAnsiTheme="minorHAnsi" w:cstheme="minorHAnsi"/>
          <w:sz w:val="20"/>
          <w:szCs w:val="20"/>
        </w:rPr>
        <w:t xml:space="preserve"> al </w:t>
      </w:r>
      <w:proofErr w:type="spellStart"/>
      <w:r w:rsidR="00671EBB" w:rsidRPr="009B6268">
        <w:rPr>
          <w:rFonts w:asciiTheme="minorHAnsi" w:hAnsiTheme="minorHAnsi" w:cstheme="minorHAnsi"/>
          <w:sz w:val="20"/>
          <w:szCs w:val="20"/>
        </w:rPr>
        <w:t>ajutorului</w:t>
      </w:r>
      <w:proofErr w:type="spellEnd"/>
      <w:r w:rsidR="00671EBB" w:rsidRPr="009B6268">
        <w:rPr>
          <w:rFonts w:asciiTheme="minorHAnsi" w:hAnsiTheme="minorHAnsi" w:cstheme="minorHAnsi"/>
          <w:sz w:val="20"/>
          <w:szCs w:val="20"/>
        </w:rPr>
        <w:t xml:space="preserve"> de minimis </w:t>
      </w:r>
      <w:proofErr w:type="spellStart"/>
      <w:r w:rsidR="008A0B27" w:rsidRPr="009B6268">
        <w:rPr>
          <w:rFonts w:asciiTheme="minorHAnsi" w:hAnsiTheme="minorHAnsi" w:cstheme="minorHAnsi"/>
          <w:sz w:val="20"/>
          <w:szCs w:val="20"/>
        </w:rPr>
        <w:t>și</w:t>
      </w:r>
      <w:proofErr w:type="spellEnd"/>
      <w:r w:rsidR="00152698" w:rsidRPr="009B6268">
        <w:rPr>
          <w:rFonts w:asciiTheme="minorHAnsi" w:hAnsiTheme="minorHAnsi" w:cstheme="minorHAnsi"/>
          <w:sz w:val="20"/>
          <w:szCs w:val="20"/>
        </w:rPr>
        <w:t xml:space="preserve"> </w:t>
      </w:r>
      <w:proofErr w:type="spellStart"/>
      <w:r w:rsidR="008A0B27" w:rsidRPr="009B6268">
        <w:rPr>
          <w:rFonts w:asciiTheme="minorHAnsi" w:hAnsiTheme="minorHAnsi" w:cstheme="minorHAnsi"/>
          <w:sz w:val="20"/>
          <w:szCs w:val="20"/>
        </w:rPr>
        <w:t>instituția</w:t>
      </w:r>
      <w:proofErr w:type="spellEnd"/>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responsabil</w:t>
      </w:r>
      <w:r w:rsidR="00182E15" w:rsidRPr="009B6268">
        <w:rPr>
          <w:rFonts w:asciiTheme="minorHAnsi" w:hAnsiTheme="minorHAnsi" w:cstheme="minorHAnsi"/>
          <w:sz w:val="20"/>
          <w:szCs w:val="20"/>
        </w:rPr>
        <w:t>ă</w:t>
      </w:r>
      <w:proofErr w:type="spellEnd"/>
      <w:r w:rsidR="00152698" w:rsidRPr="009B6268">
        <w:rPr>
          <w:rFonts w:asciiTheme="minorHAnsi" w:hAnsiTheme="minorHAnsi" w:cstheme="minorHAnsi"/>
          <w:sz w:val="20"/>
          <w:szCs w:val="20"/>
        </w:rPr>
        <w:t xml:space="preserve"> cu </w:t>
      </w:r>
      <w:proofErr w:type="spellStart"/>
      <w:r w:rsidR="00152698" w:rsidRPr="009B6268">
        <w:rPr>
          <w:rFonts w:asciiTheme="minorHAnsi" w:hAnsiTheme="minorHAnsi" w:cstheme="minorHAnsi"/>
          <w:sz w:val="20"/>
          <w:szCs w:val="20"/>
        </w:rPr>
        <w:t>implementarea</w:t>
      </w:r>
      <w:proofErr w:type="spellEnd"/>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prezentei</w:t>
      </w:r>
      <w:proofErr w:type="spellEnd"/>
      <w:r w:rsidR="00152698" w:rsidRPr="009B6268">
        <w:rPr>
          <w:rFonts w:asciiTheme="minorHAnsi" w:hAnsiTheme="minorHAnsi" w:cstheme="minorHAnsi"/>
          <w:sz w:val="20"/>
          <w:szCs w:val="20"/>
        </w:rPr>
        <w:t xml:space="preserve"> </w:t>
      </w:r>
      <w:proofErr w:type="spellStart"/>
      <w:r w:rsidR="0020595D" w:rsidRPr="009B6268">
        <w:rPr>
          <w:rFonts w:asciiTheme="minorHAnsi" w:hAnsiTheme="minorHAnsi" w:cstheme="minorHAnsi"/>
          <w:sz w:val="20"/>
          <w:szCs w:val="20"/>
        </w:rPr>
        <w:t>măsuri</w:t>
      </w:r>
      <w:proofErr w:type="spellEnd"/>
      <w:r w:rsidR="00152698" w:rsidRPr="009B6268">
        <w:rPr>
          <w:rFonts w:asciiTheme="minorHAnsi" w:hAnsiTheme="minorHAnsi" w:cstheme="minorHAnsi"/>
          <w:sz w:val="20"/>
          <w:szCs w:val="20"/>
        </w:rPr>
        <w:t>.</w:t>
      </w:r>
    </w:p>
    <w:p w14:paraId="075AAAB4" w14:textId="77777777" w:rsidR="00CD541A" w:rsidRPr="009B6268" w:rsidRDefault="00732D45" w:rsidP="00CD541A">
      <w:pPr>
        <w:pStyle w:val="Heading3"/>
        <w:rPr>
          <w:rFonts w:cstheme="minorHAnsi"/>
          <w:sz w:val="20"/>
          <w:szCs w:val="20"/>
        </w:rPr>
      </w:pPr>
      <w:r w:rsidRPr="009B6268">
        <w:rPr>
          <w:rFonts w:cstheme="minorHAnsi"/>
          <w:sz w:val="20"/>
          <w:szCs w:val="20"/>
        </w:rPr>
        <w:t>Art.</w:t>
      </w:r>
      <w:r w:rsidR="00CD541A" w:rsidRPr="009B6268">
        <w:rPr>
          <w:rFonts w:cstheme="minorHAnsi"/>
          <w:sz w:val="20"/>
          <w:szCs w:val="20"/>
        </w:rPr>
        <w:t xml:space="preserve"> </w:t>
      </w:r>
      <w:r w:rsidR="00CE176A" w:rsidRPr="009B6268">
        <w:rPr>
          <w:rFonts w:cstheme="minorHAnsi"/>
          <w:sz w:val="20"/>
          <w:szCs w:val="20"/>
        </w:rPr>
        <w:t>36</w:t>
      </w:r>
      <w:r w:rsidR="00152698" w:rsidRPr="009B6268">
        <w:rPr>
          <w:rFonts w:cstheme="minorHAnsi"/>
          <w:sz w:val="20"/>
          <w:szCs w:val="20"/>
        </w:rPr>
        <w:t xml:space="preserve">. </w:t>
      </w:r>
    </w:p>
    <w:p w14:paraId="3C5372FD" w14:textId="77777777" w:rsidR="00152698" w:rsidRPr="009B6268" w:rsidRDefault="00152698" w:rsidP="00A101A9">
      <w:pPr>
        <w:pStyle w:val="ListParagraph"/>
        <w:ind w:left="454"/>
        <w:rPr>
          <w:rFonts w:asciiTheme="minorHAnsi" w:hAnsiTheme="minorHAnsi" w:cstheme="minorHAnsi"/>
          <w:sz w:val="20"/>
          <w:szCs w:val="20"/>
        </w:rPr>
      </w:pP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a beneficia de </w:t>
      </w:r>
      <w:proofErr w:type="spellStart"/>
      <w:r w:rsidRPr="009B6268">
        <w:rPr>
          <w:rFonts w:asciiTheme="minorHAnsi" w:hAnsiTheme="minorHAnsi" w:cstheme="minorHAnsi"/>
          <w:sz w:val="20"/>
          <w:szCs w:val="20"/>
        </w:rPr>
        <w:t>ajutorul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prev</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zut</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acest</w:t>
      </w:r>
      <w:proofErr w:type="spellEnd"/>
      <w:r w:rsidRPr="009B6268">
        <w:rPr>
          <w:rFonts w:asciiTheme="minorHAnsi" w:hAnsiTheme="minorHAnsi" w:cstheme="minorHAnsi"/>
          <w:sz w:val="20"/>
          <w:szCs w:val="20"/>
        </w:rPr>
        <w:t xml:space="preserve"> </w:t>
      </w:r>
      <w:proofErr w:type="spellStart"/>
      <w:r w:rsidR="002B4B67" w:rsidRPr="009B6268">
        <w:rPr>
          <w:rFonts w:asciiTheme="minorHAnsi" w:hAnsiTheme="minorHAnsi" w:cstheme="minorHAnsi"/>
          <w:sz w:val="20"/>
          <w:szCs w:val="20"/>
        </w:rPr>
        <w:t>ordin</w:t>
      </w:r>
      <w:proofErr w:type="spellEnd"/>
      <w:r w:rsidR="00E562EF" w:rsidRPr="009B6268">
        <w:rPr>
          <w:rFonts w:asciiTheme="minorHAnsi" w:hAnsiTheme="minorHAnsi" w:cstheme="minorHAnsi"/>
          <w:sz w:val="20"/>
          <w:szCs w:val="20"/>
        </w:rPr>
        <w:t xml:space="preserve">, </w:t>
      </w:r>
      <w:proofErr w:type="spellStart"/>
      <w:r w:rsidR="00E562EF" w:rsidRPr="009B6268">
        <w:rPr>
          <w:rFonts w:asciiTheme="minorHAnsi" w:hAnsiTheme="minorHAnsi" w:cstheme="minorHAnsi"/>
          <w:sz w:val="20"/>
          <w:szCs w:val="20"/>
        </w:rPr>
        <w:t>solicitan</w:t>
      </w:r>
      <w:r w:rsidR="00182E15" w:rsidRPr="009B6268">
        <w:rPr>
          <w:rFonts w:asciiTheme="minorHAnsi" w:hAnsiTheme="minorHAnsi" w:cstheme="minorHAnsi"/>
          <w:sz w:val="20"/>
          <w:szCs w:val="20"/>
        </w:rPr>
        <w:t>ț</w:t>
      </w:r>
      <w:r w:rsidR="00E562EF" w:rsidRPr="009B6268">
        <w:rPr>
          <w:rFonts w:asciiTheme="minorHAnsi" w:hAnsiTheme="minorHAnsi" w:cstheme="minorHAnsi"/>
          <w:sz w:val="20"/>
          <w:szCs w:val="20"/>
        </w:rPr>
        <w:t>ii</w:t>
      </w:r>
      <w:proofErr w:type="spellEnd"/>
      <w:r w:rsidR="00E562EF" w:rsidRPr="009B6268">
        <w:rPr>
          <w:rFonts w:asciiTheme="minorHAnsi" w:hAnsiTheme="minorHAnsi" w:cstheme="minorHAnsi"/>
          <w:sz w:val="20"/>
          <w:szCs w:val="20"/>
        </w:rPr>
        <w:t xml:space="preserve"> </w:t>
      </w:r>
      <w:proofErr w:type="spellStart"/>
      <w:r w:rsidR="00E562EF" w:rsidRPr="009B6268">
        <w:rPr>
          <w:rFonts w:asciiTheme="minorHAnsi" w:hAnsiTheme="minorHAnsi" w:cstheme="minorHAnsi"/>
          <w:sz w:val="20"/>
          <w:szCs w:val="20"/>
        </w:rPr>
        <w:t>vor</w:t>
      </w:r>
      <w:proofErr w:type="spellEnd"/>
      <w:r w:rsidR="00E562EF" w:rsidRPr="009B6268">
        <w:rPr>
          <w:rFonts w:asciiTheme="minorHAnsi" w:hAnsiTheme="minorHAnsi" w:cstheme="minorHAnsi"/>
          <w:sz w:val="20"/>
          <w:szCs w:val="20"/>
        </w:rPr>
        <w:t xml:space="preserve"> </w:t>
      </w:r>
      <w:proofErr w:type="spellStart"/>
      <w:r w:rsidR="00E562EF" w:rsidRPr="009B6268">
        <w:rPr>
          <w:rFonts w:asciiTheme="minorHAnsi" w:hAnsiTheme="minorHAnsi" w:cstheme="minorHAnsi"/>
          <w:sz w:val="20"/>
          <w:szCs w:val="20"/>
        </w:rPr>
        <w:t>depune</w:t>
      </w:r>
      <w:proofErr w:type="spellEnd"/>
      <w:r w:rsidRPr="009B6268">
        <w:rPr>
          <w:rFonts w:asciiTheme="minorHAnsi" w:hAnsiTheme="minorHAnsi" w:cstheme="minorHAnsi"/>
          <w:sz w:val="20"/>
          <w:szCs w:val="20"/>
        </w:rPr>
        <w:t xml:space="preserve"> </w:t>
      </w:r>
      <w:r w:rsidR="007834A1" w:rsidRPr="009B6268">
        <w:rPr>
          <w:rFonts w:asciiTheme="minorHAnsi" w:hAnsiTheme="minorHAnsi" w:cstheme="minorHAnsi"/>
          <w:sz w:val="20"/>
          <w:szCs w:val="20"/>
        </w:rPr>
        <w:t xml:space="preserve">o </w:t>
      </w:r>
      <w:proofErr w:type="spellStart"/>
      <w:r w:rsidRPr="009B6268">
        <w:rPr>
          <w:rFonts w:asciiTheme="minorHAnsi" w:hAnsiTheme="minorHAnsi" w:cstheme="minorHAnsi"/>
          <w:sz w:val="20"/>
          <w:szCs w:val="20"/>
        </w:rPr>
        <w:t>cerere</w:t>
      </w:r>
      <w:proofErr w:type="spellEnd"/>
      <w:r w:rsidR="00E562EF" w:rsidRPr="009B6268">
        <w:rPr>
          <w:rFonts w:asciiTheme="minorHAnsi" w:hAnsiTheme="minorHAnsi" w:cstheme="minorHAnsi"/>
          <w:sz w:val="20"/>
          <w:szCs w:val="20"/>
        </w:rPr>
        <w:t xml:space="preserve"> standard</w:t>
      </w:r>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fina</w:t>
      </w:r>
      <w:r w:rsidR="00E562EF" w:rsidRPr="009B6268">
        <w:rPr>
          <w:rFonts w:asciiTheme="minorHAnsi" w:hAnsiTheme="minorHAnsi" w:cstheme="minorHAnsi"/>
          <w:sz w:val="20"/>
          <w:szCs w:val="20"/>
        </w:rPr>
        <w:t>n</w:t>
      </w:r>
      <w:r w:rsidR="00182E15" w:rsidRPr="009B6268">
        <w:rPr>
          <w:rFonts w:asciiTheme="minorHAnsi" w:hAnsiTheme="minorHAnsi" w:cstheme="minorHAnsi"/>
          <w:sz w:val="20"/>
          <w:szCs w:val="20"/>
        </w:rPr>
        <w:t>ț</w:t>
      </w:r>
      <w:r w:rsidR="00E562EF" w:rsidRPr="009B6268">
        <w:rPr>
          <w:rFonts w:asciiTheme="minorHAnsi" w:hAnsiTheme="minorHAnsi" w:cstheme="minorHAnsi"/>
          <w:sz w:val="20"/>
          <w:szCs w:val="20"/>
        </w:rPr>
        <w:t>are</w:t>
      </w:r>
      <w:proofErr w:type="spellEnd"/>
      <w:r w:rsidR="007834A1" w:rsidRPr="009B6268">
        <w:rPr>
          <w:rFonts w:asciiTheme="minorHAnsi" w:hAnsiTheme="minorHAnsi" w:cstheme="minorHAnsi"/>
          <w:sz w:val="20"/>
          <w:szCs w:val="20"/>
        </w:rPr>
        <w:t>,</w:t>
      </w:r>
      <w:r w:rsidR="00E562EF"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E562EF" w:rsidRPr="009B6268">
        <w:rPr>
          <w:rFonts w:asciiTheme="minorHAnsi" w:hAnsiTheme="minorHAnsi" w:cstheme="minorHAnsi"/>
          <w:sz w:val="20"/>
          <w:szCs w:val="20"/>
        </w:rPr>
        <w:t>mpreun</w:t>
      </w:r>
      <w:r w:rsidR="00182E15" w:rsidRPr="009B6268">
        <w:rPr>
          <w:rFonts w:asciiTheme="minorHAnsi" w:hAnsiTheme="minorHAnsi" w:cstheme="minorHAnsi"/>
          <w:sz w:val="20"/>
          <w:szCs w:val="20"/>
        </w:rPr>
        <w:t>ă</w:t>
      </w:r>
      <w:proofErr w:type="spellEnd"/>
      <w:r w:rsidR="00E562EF" w:rsidRPr="009B6268">
        <w:rPr>
          <w:rFonts w:asciiTheme="minorHAnsi" w:hAnsiTheme="minorHAnsi" w:cstheme="minorHAnsi"/>
          <w:sz w:val="20"/>
          <w:szCs w:val="20"/>
        </w:rPr>
        <w:t xml:space="preserve"> cu </w:t>
      </w:r>
      <w:proofErr w:type="spellStart"/>
      <w:r w:rsidR="00E562EF" w:rsidRPr="009B6268">
        <w:rPr>
          <w:rFonts w:asciiTheme="minorHAnsi" w:hAnsiTheme="minorHAnsi" w:cstheme="minorHAnsi"/>
          <w:sz w:val="20"/>
          <w:szCs w:val="20"/>
        </w:rPr>
        <w:t>anexele</w:t>
      </w:r>
      <w:proofErr w:type="spellEnd"/>
      <w:r w:rsidR="00E562EF" w:rsidRPr="009B6268">
        <w:rPr>
          <w:rFonts w:asciiTheme="minorHAnsi" w:hAnsiTheme="minorHAnsi" w:cstheme="minorHAnsi"/>
          <w:sz w:val="20"/>
          <w:szCs w:val="20"/>
        </w:rPr>
        <w:t xml:space="preserve"> </w:t>
      </w:r>
      <w:proofErr w:type="spellStart"/>
      <w:r w:rsidR="00E562EF" w:rsidRPr="009B6268">
        <w:rPr>
          <w:rFonts w:asciiTheme="minorHAnsi" w:hAnsiTheme="minorHAnsi" w:cstheme="minorHAnsi"/>
          <w:sz w:val="20"/>
          <w:szCs w:val="20"/>
        </w:rPr>
        <w:t>aferente</w:t>
      </w:r>
      <w:proofErr w:type="spellEnd"/>
      <w:r w:rsidR="00E562EF" w:rsidRPr="009B6268">
        <w:rPr>
          <w:rFonts w:asciiTheme="minorHAnsi" w:hAnsiTheme="minorHAnsi" w:cstheme="minorHAnsi"/>
          <w:sz w:val="20"/>
          <w:szCs w:val="20"/>
        </w:rPr>
        <w:t xml:space="preserve">, </w:t>
      </w:r>
      <w:proofErr w:type="spellStart"/>
      <w:r w:rsidR="007834A1" w:rsidRPr="009B6268">
        <w:rPr>
          <w:rFonts w:asciiTheme="minorHAnsi" w:hAnsiTheme="minorHAnsi" w:cstheme="minorHAnsi"/>
          <w:sz w:val="20"/>
          <w:szCs w:val="20"/>
        </w:rPr>
        <w:t>urm</w:t>
      </w:r>
      <w:r w:rsidR="00182E15" w:rsidRPr="009B6268">
        <w:rPr>
          <w:rFonts w:asciiTheme="minorHAnsi" w:hAnsiTheme="minorHAnsi" w:cstheme="minorHAnsi"/>
          <w:sz w:val="20"/>
          <w:szCs w:val="20"/>
        </w:rPr>
        <w:t>â</w:t>
      </w:r>
      <w:r w:rsidR="007834A1" w:rsidRPr="009B6268">
        <w:rPr>
          <w:rFonts w:asciiTheme="minorHAnsi" w:hAnsiTheme="minorHAnsi" w:cstheme="minorHAnsi"/>
          <w:sz w:val="20"/>
          <w:szCs w:val="20"/>
        </w:rPr>
        <w:t>nd</w:t>
      </w:r>
      <w:proofErr w:type="spellEnd"/>
      <w:r w:rsidR="007834A1" w:rsidRPr="009B6268">
        <w:rPr>
          <w:rFonts w:asciiTheme="minorHAnsi" w:hAnsiTheme="minorHAnsi" w:cstheme="minorHAnsi"/>
          <w:sz w:val="20"/>
          <w:szCs w:val="20"/>
        </w:rPr>
        <w:t xml:space="preserve"> </w:t>
      </w:r>
      <w:proofErr w:type="spellStart"/>
      <w:r w:rsidR="007834A1" w:rsidRPr="009B6268">
        <w:rPr>
          <w:rFonts w:asciiTheme="minorHAnsi" w:hAnsiTheme="minorHAnsi" w:cstheme="minorHAnsi"/>
          <w:sz w:val="20"/>
          <w:szCs w:val="20"/>
        </w:rPr>
        <w:t>procedura</w:t>
      </w:r>
      <w:proofErr w:type="spellEnd"/>
      <w:r w:rsidR="007834A1" w:rsidRPr="009B6268">
        <w:rPr>
          <w:rFonts w:asciiTheme="minorHAnsi" w:hAnsiTheme="minorHAnsi" w:cstheme="minorHAnsi"/>
          <w:sz w:val="20"/>
          <w:szCs w:val="20"/>
        </w:rPr>
        <w:t xml:space="preserve"> de </w:t>
      </w:r>
      <w:proofErr w:type="spellStart"/>
      <w:r w:rsidR="007834A1" w:rsidRPr="009B6268">
        <w:rPr>
          <w:rFonts w:asciiTheme="minorHAnsi" w:hAnsiTheme="minorHAnsi" w:cstheme="minorHAnsi"/>
          <w:sz w:val="20"/>
          <w:szCs w:val="20"/>
        </w:rPr>
        <w:t>evaluare</w:t>
      </w:r>
      <w:proofErr w:type="spellEnd"/>
      <w:r w:rsidR="007834A1" w:rsidRPr="009B6268">
        <w:rPr>
          <w:rFonts w:asciiTheme="minorHAnsi" w:hAnsiTheme="minorHAnsi" w:cstheme="minorHAnsi"/>
          <w:sz w:val="20"/>
          <w:szCs w:val="20"/>
        </w:rPr>
        <w:t xml:space="preserve">, </w:t>
      </w:r>
      <w:proofErr w:type="spellStart"/>
      <w:r w:rsidR="007834A1" w:rsidRPr="009B6268">
        <w:rPr>
          <w:rFonts w:asciiTheme="minorHAnsi" w:hAnsiTheme="minorHAnsi" w:cstheme="minorHAnsi"/>
          <w:sz w:val="20"/>
          <w:szCs w:val="20"/>
        </w:rPr>
        <w:t>selec</w:t>
      </w:r>
      <w:r w:rsidR="00182E15" w:rsidRPr="009B6268">
        <w:rPr>
          <w:rFonts w:asciiTheme="minorHAnsi" w:hAnsiTheme="minorHAnsi" w:cstheme="minorHAnsi"/>
          <w:sz w:val="20"/>
          <w:szCs w:val="20"/>
        </w:rPr>
        <w:t>ț</w:t>
      </w:r>
      <w:r w:rsidR="007834A1" w:rsidRPr="009B6268">
        <w:rPr>
          <w:rFonts w:asciiTheme="minorHAnsi" w:hAnsiTheme="minorHAnsi" w:cstheme="minorHAnsi"/>
          <w:sz w:val="20"/>
          <w:szCs w:val="20"/>
        </w:rPr>
        <w:t>ie</w:t>
      </w:r>
      <w:proofErr w:type="spellEnd"/>
      <w:r w:rsidR="007834A1"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ș</w:t>
      </w:r>
      <w:r w:rsidR="007834A1" w:rsidRPr="009B6268">
        <w:rPr>
          <w:rFonts w:asciiTheme="minorHAnsi" w:hAnsiTheme="minorHAnsi" w:cstheme="minorHAnsi"/>
          <w:sz w:val="20"/>
          <w:szCs w:val="20"/>
        </w:rPr>
        <w:t>i</w:t>
      </w:r>
      <w:proofErr w:type="spellEnd"/>
      <w:r w:rsidR="007834A1" w:rsidRPr="009B6268">
        <w:rPr>
          <w:rFonts w:asciiTheme="minorHAnsi" w:hAnsiTheme="minorHAnsi" w:cstheme="minorHAnsi"/>
          <w:sz w:val="20"/>
          <w:szCs w:val="20"/>
        </w:rPr>
        <w:t xml:space="preserve"> </w:t>
      </w:r>
      <w:proofErr w:type="spellStart"/>
      <w:r w:rsidR="007834A1" w:rsidRPr="009B6268">
        <w:rPr>
          <w:rFonts w:asciiTheme="minorHAnsi" w:hAnsiTheme="minorHAnsi" w:cstheme="minorHAnsi"/>
          <w:sz w:val="20"/>
          <w:szCs w:val="20"/>
        </w:rPr>
        <w:t>contractare</w:t>
      </w:r>
      <w:proofErr w:type="spellEnd"/>
      <w:r w:rsidR="007834A1" w:rsidRPr="009B6268">
        <w:rPr>
          <w:rFonts w:asciiTheme="minorHAnsi" w:hAnsiTheme="minorHAnsi" w:cstheme="minorHAnsi"/>
          <w:sz w:val="20"/>
          <w:szCs w:val="20"/>
        </w:rPr>
        <w:t xml:space="preserve"> </w:t>
      </w:r>
      <w:proofErr w:type="spellStart"/>
      <w:r w:rsidR="007834A1" w:rsidRPr="009B6268">
        <w:rPr>
          <w:rFonts w:asciiTheme="minorHAnsi" w:hAnsiTheme="minorHAnsi" w:cstheme="minorHAnsi"/>
          <w:sz w:val="20"/>
          <w:szCs w:val="20"/>
        </w:rPr>
        <w:t>detaliat</w:t>
      </w:r>
      <w:r w:rsidR="00182E15" w:rsidRPr="009B6268">
        <w:rPr>
          <w:rFonts w:asciiTheme="minorHAnsi" w:hAnsiTheme="minorHAnsi" w:cstheme="minorHAnsi"/>
          <w:sz w:val="20"/>
          <w:szCs w:val="20"/>
        </w:rPr>
        <w:t>ă</w:t>
      </w:r>
      <w:proofErr w:type="spellEnd"/>
      <w:r w:rsidR="007834A1"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007834A1" w:rsidRPr="009B6268">
        <w:rPr>
          <w:rFonts w:asciiTheme="minorHAnsi" w:hAnsiTheme="minorHAnsi" w:cstheme="minorHAnsi"/>
          <w:sz w:val="20"/>
          <w:szCs w:val="20"/>
        </w:rPr>
        <w:t>Ghidul</w:t>
      </w:r>
      <w:proofErr w:type="spellEnd"/>
      <w:r w:rsidR="007834A1" w:rsidRPr="009B6268">
        <w:rPr>
          <w:rFonts w:asciiTheme="minorHAnsi" w:hAnsiTheme="minorHAnsi" w:cstheme="minorHAnsi"/>
          <w:sz w:val="20"/>
          <w:szCs w:val="20"/>
        </w:rPr>
        <w:t xml:space="preserve"> </w:t>
      </w:r>
      <w:proofErr w:type="spellStart"/>
      <w:r w:rsidR="007834A1" w:rsidRPr="009B6268">
        <w:rPr>
          <w:rFonts w:asciiTheme="minorHAnsi" w:hAnsiTheme="minorHAnsi" w:cstheme="minorHAnsi"/>
          <w:sz w:val="20"/>
          <w:szCs w:val="20"/>
        </w:rPr>
        <w:t>Solicitantului</w:t>
      </w:r>
      <w:proofErr w:type="spellEnd"/>
      <w:r w:rsidR="007834A1" w:rsidRPr="009B6268">
        <w:rPr>
          <w:rFonts w:asciiTheme="minorHAnsi" w:hAnsiTheme="minorHAnsi" w:cstheme="minorHAnsi"/>
          <w:sz w:val="20"/>
          <w:szCs w:val="20"/>
        </w:rPr>
        <w:t xml:space="preserve"> </w:t>
      </w:r>
      <w:proofErr w:type="spellStart"/>
      <w:r w:rsidR="007834A1" w:rsidRPr="009B6268">
        <w:rPr>
          <w:rFonts w:asciiTheme="minorHAnsi" w:hAnsiTheme="minorHAnsi" w:cstheme="minorHAnsi"/>
          <w:sz w:val="20"/>
          <w:szCs w:val="20"/>
        </w:rPr>
        <w:t>aferent</w:t>
      </w:r>
      <w:proofErr w:type="spellEnd"/>
      <w:r w:rsidR="007834A1" w:rsidRPr="009B6268">
        <w:rPr>
          <w:rFonts w:asciiTheme="minorHAnsi" w:hAnsiTheme="minorHAnsi" w:cstheme="minorHAnsi"/>
          <w:sz w:val="20"/>
          <w:szCs w:val="20"/>
        </w:rPr>
        <w:t xml:space="preserve"> </w:t>
      </w:r>
      <w:proofErr w:type="spellStart"/>
      <w:r w:rsidR="007834A1" w:rsidRPr="009B6268">
        <w:rPr>
          <w:rFonts w:asciiTheme="minorHAnsi" w:hAnsiTheme="minorHAnsi" w:cstheme="minorHAnsi"/>
          <w:sz w:val="20"/>
          <w:szCs w:val="20"/>
        </w:rPr>
        <w:t>apelului</w:t>
      </w:r>
      <w:proofErr w:type="spellEnd"/>
      <w:r w:rsidR="007834A1" w:rsidRPr="009B6268">
        <w:rPr>
          <w:rFonts w:asciiTheme="minorHAnsi" w:hAnsiTheme="minorHAnsi" w:cstheme="minorHAnsi"/>
          <w:sz w:val="20"/>
          <w:szCs w:val="20"/>
        </w:rPr>
        <w:t xml:space="preserve"> de </w:t>
      </w:r>
      <w:proofErr w:type="spellStart"/>
      <w:r w:rsidR="007834A1" w:rsidRPr="009B6268">
        <w:rPr>
          <w:rFonts w:asciiTheme="minorHAnsi" w:hAnsiTheme="minorHAnsi" w:cstheme="minorHAnsi"/>
          <w:sz w:val="20"/>
          <w:szCs w:val="20"/>
        </w:rPr>
        <w:t>proiecte</w:t>
      </w:r>
      <w:proofErr w:type="spellEnd"/>
      <w:r w:rsidR="007834A1"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7834A1" w:rsidRPr="009B6268">
        <w:rPr>
          <w:rFonts w:asciiTheme="minorHAnsi" w:hAnsiTheme="minorHAnsi" w:cstheme="minorHAnsi"/>
          <w:sz w:val="20"/>
          <w:szCs w:val="20"/>
        </w:rPr>
        <w:t>n</w:t>
      </w:r>
      <w:proofErr w:type="spellEnd"/>
      <w:r w:rsidR="007834A1" w:rsidRPr="009B6268">
        <w:rPr>
          <w:rFonts w:asciiTheme="minorHAnsi" w:hAnsiTheme="minorHAnsi" w:cstheme="minorHAnsi"/>
          <w:sz w:val="20"/>
          <w:szCs w:val="20"/>
        </w:rPr>
        <w:t xml:space="preserve"> </w:t>
      </w:r>
      <w:proofErr w:type="spellStart"/>
      <w:r w:rsidR="007834A1" w:rsidRPr="009B6268">
        <w:rPr>
          <w:rFonts w:asciiTheme="minorHAnsi" w:hAnsiTheme="minorHAnsi" w:cstheme="minorHAnsi"/>
          <w:sz w:val="20"/>
          <w:szCs w:val="20"/>
        </w:rPr>
        <w:t>cadrul</w:t>
      </w:r>
      <w:proofErr w:type="spellEnd"/>
      <w:r w:rsidR="007834A1" w:rsidRPr="009B6268">
        <w:rPr>
          <w:rFonts w:asciiTheme="minorHAnsi" w:hAnsiTheme="minorHAnsi" w:cstheme="minorHAnsi"/>
          <w:sz w:val="20"/>
          <w:szCs w:val="20"/>
        </w:rPr>
        <w:t xml:space="preserve"> </w:t>
      </w:r>
      <w:proofErr w:type="spellStart"/>
      <w:r w:rsidR="007834A1" w:rsidRPr="009B6268">
        <w:rPr>
          <w:rFonts w:asciiTheme="minorHAnsi" w:hAnsiTheme="minorHAnsi" w:cstheme="minorHAnsi"/>
          <w:sz w:val="20"/>
          <w:szCs w:val="20"/>
        </w:rPr>
        <w:t>c</w:t>
      </w:r>
      <w:r w:rsidR="00182E15" w:rsidRPr="009B6268">
        <w:rPr>
          <w:rFonts w:asciiTheme="minorHAnsi" w:hAnsiTheme="minorHAnsi" w:cstheme="minorHAnsi"/>
          <w:sz w:val="20"/>
          <w:szCs w:val="20"/>
        </w:rPr>
        <w:t>ă</w:t>
      </w:r>
      <w:r w:rsidR="007834A1" w:rsidRPr="009B6268">
        <w:rPr>
          <w:rFonts w:asciiTheme="minorHAnsi" w:hAnsiTheme="minorHAnsi" w:cstheme="minorHAnsi"/>
          <w:sz w:val="20"/>
          <w:szCs w:val="20"/>
        </w:rPr>
        <w:t>ruia</w:t>
      </w:r>
      <w:proofErr w:type="spellEnd"/>
      <w:r w:rsidR="007834A1" w:rsidRPr="009B6268">
        <w:rPr>
          <w:rFonts w:asciiTheme="minorHAnsi" w:hAnsiTheme="minorHAnsi" w:cstheme="minorHAnsi"/>
          <w:sz w:val="20"/>
          <w:szCs w:val="20"/>
        </w:rPr>
        <w:t xml:space="preserve"> se </w:t>
      </w:r>
      <w:proofErr w:type="spellStart"/>
      <w:r w:rsidR="007834A1" w:rsidRPr="009B6268">
        <w:rPr>
          <w:rFonts w:asciiTheme="minorHAnsi" w:hAnsiTheme="minorHAnsi" w:cstheme="minorHAnsi"/>
          <w:sz w:val="20"/>
          <w:szCs w:val="20"/>
        </w:rPr>
        <w:t>solicit</w:t>
      </w:r>
      <w:r w:rsidR="00182E15" w:rsidRPr="009B6268">
        <w:rPr>
          <w:rFonts w:asciiTheme="minorHAnsi" w:hAnsiTheme="minorHAnsi" w:cstheme="minorHAnsi"/>
          <w:sz w:val="20"/>
          <w:szCs w:val="20"/>
        </w:rPr>
        <w:t>ă</w:t>
      </w:r>
      <w:proofErr w:type="spellEnd"/>
      <w:r w:rsidR="007834A1" w:rsidRPr="009B6268">
        <w:rPr>
          <w:rFonts w:asciiTheme="minorHAnsi" w:hAnsiTheme="minorHAnsi" w:cstheme="minorHAnsi"/>
          <w:sz w:val="20"/>
          <w:szCs w:val="20"/>
        </w:rPr>
        <w:t xml:space="preserve"> </w:t>
      </w:r>
      <w:proofErr w:type="spellStart"/>
      <w:r w:rsidR="007834A1" w:rsidRPr="009B6268">
        <w:rPr>
          <w:rFonts w:asciiTheme="minorHAnsi" w:hAnsiTheme="minorHAnsi" w:cstheme="minorHAnsi"/>
          <w:sz w:val="20"/>
          <w:szCs w:val="20"/>
        </w:rPr>
        <w:t>finanțare</w:t>
      </w:r>
      <w:proofErr w:type="spellEnd"/>
      <w:r w:rsidRPr="009B6268">
        <w:rPr>
          <w:rFonts w:asciiTheme="minorHAnsi" w:hAnsiTheme="minorHAnsi" w:cstheme="minorHAnsi"/>
          <w:sz w:val="20"/>
          <w:szCs w:val="20"/>
        </w:rPr>
        <w:t>.</w:t>
      </w:r>
    </w:p>
    <w:p w14:paraId="686F2535" w14:textId="77777777" w:rsidR="00CD541A" w:rsidRPr="009B6268" w:rsidRDefault="001C7C8D" w:rsidP="00CD541A">
      <w:pPr>
        <w:pStyle w:val="Heading3"/>
        <w:rPr>
          <w:rFonts w:cstheme="minorHAnsi"/>
          <w:sz w:val="20"/>
          <w:szCs w:val="20"/>
        </w:rPr>
      </w:pPr>
      <w:r w:rsidRPr="009B6268">
        <w:rPr>
          <w:rFonts w:cstheme="minorHAnsi"/>
          <w:sz w:val="20"/>
          <w:szCs w:val="20"/>
        </w:rPr>
        <w:t>Art.</w:t>
      </w:r>
      <w:r w:rsidR="00CD541A" w:rsidRPr="009B6268">
        <w:rPr>
          <w:rFonts w:cstheme="minorHAnsi"/>
          <w:sz w:val="20"/>
          <w:szCs w:val="20"/>
        </w:rPr>
        <w:t xml:space="preserve"> </w:t>
      </w:r>
      <w:r w:rsidR="00CE176A" w:rsidRPr="009B6268">
        <w:rPr>
          <w:rFonts w:cstheme="minorHAnsi"/>
          <w:sz w:val="20"/>
          <w:szCs w:val="20"/>
        </w:rPr>
        <w:t>37</w:t>
      </w:r>
      <w:r w:rsidR="00152698" w:rsidRPr="009B6268">
        <w:rPr>
          <w:rFonts w:cstheme="minorHAnsi"/>
          <w:sz w:val="20"/>
          <w:szCs w:val="20"/>
        </w:rPr>
        <w:t xml:space="preserve">. </w:t>
      </w:r>
    </w:p>
    <w:p w14:paraId="0AF33F2B" w14:textId="77777777" w:rsidR="00152698" w:rsidRPr="009B6268" w:rsidRDefault="00152698" w:rsidP="00A101A9">
      <w:pPr>
        <w:pStyle w:val="ListParagraph"/>
        <w:ind w:left="454"/>
        <w:rPr>
          <w:rFonts w:asciiTheme="minorHAnsi" w:hAnsiTheme="minorHAnsi" w:cstheme="minorHAnsi"/>
          <w:sz w:val="20"/>
          <w:szCs w:val="20"/>
        </w:rPr>
      </w:pPr>
      <w:proofErr w:type="spellStart"/>
      <w:r w:rsidRPr="009B6268">
        <w:rPr>
          <w:rFonts w:asciiTheme="minorHAnsi" w:hAnsiTheme="minorHAnsi" w:cstheme="minorHAnsi"/>
          <w:sz w:val="20"/>
          <w:szCs w:val="20"/>
        </w:rPr>
        <w:t>Ajutorul</w:t>
      </w:r>
      <w:proofErr w:type="spellEnd"/>
      <w:r w:rsidRPr="009B6268">
        <w:rPr>
          <w:rFonts w:asciiTheme="minorHAnsi" w:hAnsiTheme="minorHAnsi" w:cstheme="minorHAnsi"/>
          <w:sz w:val="20"/>
          <w:szCs w:val="20"/>
        </w:rPr>
        <w:t xml:space="preserve"> </w:t>
      </w:r>
      <w:r w:rsidR="0059069C" w:rsidRPr="009B6268">
        <w:rPr>
          <w:rFonts w:asciiTheme="minorHAnsi" w:hAnsiTheme="minorHAnsi" w:cstheme="minorHAnsi"/>
          <w:sz w:val="20"/>
          <w:szCs w:val="20"/>
        </w:rPr>
        <w:t>de stat regional</w:t>
      </w:r>
      <w:r w:rsidR="00CE176A" w:rsidRPr="009B6268">
        <w:rPr>
          <w:rFonts w:asciiTheme="minorHAnsi" w:hAnsiTheme="minorHAnsi" w:cstheme="minorHAnsi"/>
          <w:sz w:val="20"/>
          <w:szCs w:val="20"/>
        </w:rPr>
        <w:t xml:space="preserve">, </w:t>
      </w:r>
      <w:proofErr w:type="spellStart"/>
      <w:r w:rsidR="00CE176A" w:rsidRPr="009B6268">
        <w:rPr>
          <w:rFonts w:asciiTheme="minorHAnsi" w:hAnsiTheme="minorHAnsi" w:cstheme="minorHAnsi"/>
          <w:sz w:val="20"/>
          <w:szCs w:val="20"/>
        </w:rPr>
        <w:t>respectiv</w:t>
      </w:r>
      <w:proofErr w:type="spellEnd"/>
      <w:r w:rsidR="00CE176A" w:rsidRPr="009B6268">
        <w:rPr>
          <w:rFonts w:asciiTheme="minorHAnsi" w:hAnsiTheme="minorHAnsi" w:cstheme="minorHAnsi"/>
          <w:sz w:val="20"/>
          <w:szCs w:val="20"/>
        </w:rPr>
        <w:t xml:space="preserve"> </w:t>
      </w:r>
      <w:proofErr w:type="spellStart"/>
      <w:r w:rsidR="00CE176A" w:rsidRPr="009B6268">
        <w:rPr>
          <w:rFonts w:asciiTheme="minorHAnsi" w:hAnsiTheme="minorHAnsi" w:cstheme="minorHAnsi"/>
          <w:sz w:val="20"/>
          <w:szCs w:val="20"/>
        </w:rPr>
        <w:t>ajutorul</w:t>
      </w:r>
      <w:proofErr w:type="spellEnd"/>
      <w:r w:rsidR="00CE176A" w:rsidRPr="009B6268">
        <w:rPr>
          <w:rFonts w:asciiTheme="minorHAnsi" w:hAnsiTheme="minorHAnsi" w:cstheme="minorHAnsi"/>
          <w:sz w:val="20"/>
          <w:szCs w:val="20"/>
        </w:rPr>
        <w:t xml:space="preserve"> de minimis </w:t>
      </w:r>
      <w:r w:rsidR="0059069C" w:rsidRPr="009B6268">
        <w:rPr>
          <w:rFonts w:asciiTheme="minorHAnsi" w:hAnsiTheme="minorHAnsi" w:cstheme="minorHAnsi"/>
          <w:sz w:val="20"/>
          <w:szCs w:val="20"/>
        </w:rPr>
        <w:t xml:space="preserve">se </w:t>
      </w:r>
      <w:proofErr w:type="spellStart"/>
      <w:r w:rsidR="0059069C" w:rsidRPr="009B6268">
        <w:rPr>
          <w:rFonts w:asciiTheme="minorHAnsi" w:hAnsiTheme="minorHAnsi" w:cstheme="minorHAnsi"/>
          <w:sz w:val="20"/>
          <w:szCs w:val="20"/>
        </w:rPr>
        <w:t>v</w:t>
      </w:r>
      <w:r w:rsidR="00CE176A" w:rsidRPr="009B6268">
        <w:rPr>
          <w:rFonts w:asciiTheme="minorHAnsi" w:hAnsiTheme="minorHAnsi" w:cstheme="minorHAnsi"/>
          <w:sz w:val="20"/>
          <w:szCs w:val="20"/>
        </w:rPr>
        <w:t>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acorda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dac</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sunt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ndeplinite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condi</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prev</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zute</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prezenta</w:t>
      </w:r>
      <w:proofErr w:type="spellEnd"/>
      <w:r w:rsidRPr="009B6268">
        <w:rPr>
          <w:rFonts w:asciiTheme="minorHAnsi" w:hAnsiTheme="minorHAnsi" w:cstheme="minorHAnsi"/>
          <w:sz w:val="20"/>
          <w:szCs w:val="20"/>
        </w:rPr>
        <w:t xml:space="preserve"> </w:t>
      </w:r>
      <w:proofErr w:type="spellStart"/>
      <w:r w:rsidR="0020595D" w:rsidRPr="009B6268">
        <w:rPr>
          <w:rFonts w:asciiTheme="minorHAnsi" w:hAnsiTheme="minorHAnsi" w:cstheme="minorHAnsi"/>
          <w:sz w:val="20"/>
          <w:szCs w:val="20"/>
        </w:rPr>
        <w:t>măsură</w:t>
      </w:r>
      <w:proofErr w:type="spellEnd"/>
      <w:r w:rsidR="0020595D"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ș</w:t>
      </w:r>
      <w:r w:rsidR="007834A1" w:rsidRPr="009B6268">
        <w:rPr>
          <w:rFonts w:asciiTheme="minorHAnsi" w:hAnsiTheme="minorHAnsi" w:cstheme="minorHAnsi"/>
          <w:sz w:val="20"/>
          <w:szCs w:val="20"/>
        </w:rPr>
        <w:t>i</w:t>
      </w:r>
      <w:proofErr w:type="spellEnd"/>
      <w:r w:rsidR="007834A1"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7834A1" w:rsidRPr="009B6268">
        <w:rPr>
          <w:rFonts w:asciiTheme="minorHAnsi" w:hAnsiTheme="minorHAnsi" w:cstheme="minorHAnsi"/>
          <w:sz w:val="20"/>
          <w:szCs w:val="20"/>
        </w:rPr>
        <w:t>n</w:t>
      </w:r>
      <w:proofErr w:type="spellEnd"/>
      <w:r w:rsidR="007834A1" w:rsidRPr="009B6268">
        <w:rPr>
          <w:rFonts w:asciiTheme="minorHAnsi" w:hAnsiTheme="minorHAnsi" w:cstheme="minorHAnsi"/>
          <w:sz w:val="20"/>
          <w:szCs w:val="20"/>
        </w:rPr>
        <w:t xml:space="preserve"> </w:t>
      </w:r>
      <w:proofErr w:type="spellStart"/>
      <w:r w:rsidR="007834A1" w:rsidRPr="009B6268">
        <w:rPr>
          <w:rFonts w:asciiTheme="minorHAnsi" w:hAnsiTheme="minorHAnsi" w:cstheme="minorHAnsi"/>
          <w:sz w:val="20"/>
          <w:szCs w:val="20"/>
        </w:rPr>
        <w:t>Ghidul</w:t>
      </w:r>
      <w:proofErr w:type="spellEnd"/>
      <w:r w:rsidR="007834A1" w:rsidRPr="009B6268">
        <w:rPr>
          <w:rFonts w:asciiTheme="minorHAnsi" w:hAnsiTheme="minorHAnsi" w:cstheme="minorHAnsi"/>
          <w:sz w:val="20"/>
          <w:szCs w:val="20"/>
        </w:rPr>
        <w:t xml:space="preserve"> </w:t>
      </w:r>
      <w:proofErr w:type="spellStart"/>
      <w:r w:rsidR="007834A1" w:rsidRPr="009B6268">
        <w:rPr>
          <w:rFonts w:asciiTheme="minorHAnsi" w:hAnsiTheme="minorHAnsi" w:cstheme="minorHAnsi"/>
          <w:sz w:val="20"/>
          <w:szCs w:val="20"/>
        </w:rPr>
        <w:t>Solicitantului</w:t>
      </w:r>
      <w:proofErr w:type="spellEnd"/>
      <w:r w:rsidR="007834A1" w:rsidRPr="009B6268">
        <w:rPr>
          <w:rFonts w:asciiTheme="minorHAnsi" w:hAnsiTheme="minorHAnsi" w:cstheme="minorHAnsi"/>
          <w:sz w:val="20"/>
          <w:szCs w:val="20"/>
        </w:rPr>
        <w:t xml:space="preserve"> </w:t>
      </w:r>
      <w:proofErr w:type="spellStart"/>
      <w:r w:rsidR="007834A1" w:rsidRPr="009B6268">
        <w:rPr>
          <w:rFonts w:asciiTheme="minorHAnsi" w:hAnsiTheme="minorHAnsi" w:cstheme="minorHAnsi"/>
          <w:sz w:val="20"/>
          <w:szCs w:val="20"/>
        </w:rPr>
        <w:t>aferent</w:t>
      </w:r>
      <w:proofErr w:type="spellEnd"/>
      <w:r w:rsidR="007834A1" w:rsidRPr="009B6268">
        <w:rPr>
          <w:rFonts w:asciiTheme="minorHAnsi" w:hAnsiTheme="minorHAnsi" w:cstheme="minorHAnsi"/>
          <w:sz w:val="20"/>
          <w:szCs w:val="20"/>
        </w:rPr>
        <w:t xml:space="preserve"> </w:t>
      </w:r>
      <w:proofErr w:type="spellStart"/>
      <w:r w:rsidR="007834A1" w:rsidRPr="009B6268">
        <w:rPr>
          <w:rFonts w:asciiTheme="minorHAnsi" w:hAnsiTheme="minorHAnsi" w:cstheme="minorHAnsi"/>
          <w:sz w:val="20"/>
          <w:szCs w:val="20"/>
        </w:rPr>
        <w:t>apelului</w:t>
      </w:r>
      <w:proofErr w:type="spellEnd"/>
      <w:r w:rsidR="007834A1" w:rsidRPr="009B6268">
        <w:rPr>
          <w:rFonts w:asciiTheme="minorHAnsi" w:hAnsiTheme="minorHAnsi" w:cstheme="minorHAnsi"/>
          <w:sz w:val="20"/>
          <w:szCs w:val="20"/>
        </w:rPr>
        <w:t xml:space="preserve"> de </w:t>
      </w:r>
      <w:proofErr w:type="spellStart"/>
      <w:r w:rsidR="007834A1" w:rsidRPr="009B6268">
        <w:rPr>
          <w:rFonts w:asciiTheme="minorHAnsi" w:hAnsiTheme="minorHAnsi" w:cstheme="minorHAnsi"/>
          <w:sz w:val="20"/>
          <w:szCs w:val="20"/>
        </w:rPr>
        <w:t>proiecte</w:t>
      </w:r>
      <w:proofErr w:type="spellEnd"/>
      <w:r w:rsidR="007834A1"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7834A1" w:rsidRPr="009B6268">
        <w:rPr>
          <w:rFonts w:asciiTheme="minorHAnsi" w:hAnsiTheme="minorHAnsi" w:cstheme="minorHAnsi"/>
          <w:sz w:val="20"/>
          <w:szCs w:val="20"/>
        </w:rPr>
        <w:t>n</w:t>
      </w:r>
      <w:proofErr w:type="spellEnd"/>
      <w:r w:rsidR="007834A1" w:rsidRPr="009B6268">
        <w:rPr>
          <w:rFonts w:asciiTheme="minorHAnsi" w:hAnsiTheme="minorHAnsi" w:cstheme="minorHAnsi"/>
          <w:sz w:val="20"/>
          <w:szCs w:val="20"/>
        </w:rPr>
        <w:t xml:space="preserve"> </w:t>
      </w:r>
      <w:proofErr w:type="spellStart"/>
      <w:r w:rsidR="007834A1" w:rsidRPr="009B6268">
        <w:rPr>
          <w:rFonts w:asciiTheme="minorHAnsi" w:hAnsiTheme="minorHAnsi" w:cstheme="minorHAnsi"/>
          <w:sz w:val="20"/>
          <w:szCs w:val="20"/>
        </w:rPr>
        <w:t>cadrul</w:t>
      </w:r>
      <w:proofErr w:type="spellEnd"/>
      <w:r w:rsidR="007834A1" w:rsidRPr="009B6268">
        <w:rPr>
          <w:rFonts w:asciiTheme="minorHAnsi" w:hAnsiTheme="minorHAnsi" w:cstheme="minorHAnsi"/>
          <w:sz w:val="20"/>
          <w:szCs w:val="20"/>
        </w:rPr>
        <w:t xml:space="preserve"> </w:t>
      </w:r>
      <w:proofErr w:type="spellStart"/>
      <w:r w:rsidR="007834A1" w:rsidRPr="009B6268">
        <w:rPr>
          <w:rFonts w:asciiTheme="minorHAnsi" w:hAnsiTheme="minorHAnsi" w:cstheme="minorHAnsi"/>
          <w:sz w:val="20"/>
          <w:szCs w:val="20"/>
        </w:rPr>
        <w:t>c</w:t>
      </w:r>
      <w:r w:rsidR="00182E15" w:rsidRPr="009B6268">
        <w:rPr>
          <w:rFonts w:asciiTheme="minorHAnsi" w:hAnsiTheme="minorHAnsi" w:cstheme="minorHAnsi"/>
          <w:sz w:val="20"/>
          <w:szCs w:val="20"/>
        </w:rPr>
        <w:t>ă</w:t>
      </w:r>
      <w:r w:rsidR="007834A1" w:rsidRPr="009B6268">
        <w:rPr>
          <w:rFonts w:asciiTheme="minorHAnsi" w:hAnsiTheme="minorHAnsi" w:cstheme="minorHAnsi"/>
          <w:sz w:val="20"/>
          <w:szCs w:val="20"/>
        </w:rPr>
        <w:t>ruia</w:t>
      </w:r>
      <w:proofErr w:type="spellEnd"/>
      <w:r w:rsidR="007834A1" w:rsidRPr="009B6268">
        <w:rPr>
          <w:rFonts w:asciiTheme="minorHAnsi" w:hAnsiTheme="minorHAnsi" w:cstheme="minorHAnsi"/>
          <w:sz w:val="20"/>
          <w:szCs w:val="20"/>
        </w:rPr>
        <w:t xml:space="preserve"> se </w:t>
      </w:r>
      <w:proofErr w:type="spellStart"/>
      <w:r w:rsidR="007834A1" w:rsidRPr="009B6268">
        <w:rPr>
          <w:rFonts w:asciiTheme="minorHAnsi" w:hAnsiTheme="minorHAnsi" w:cstheme="minorHAnsi"/>
          <w:sz w:val="20"/>
          <w:szCs w:val="20"/>
        </w:rPr>
        <w:t>solicit</w:t>
      </w:r>
      <w:r w:rsidR="00182E15" w:rsidRPr="009B6268">
        <w:rPr>
          <w:rFonts w:asciiTheme="minorHAnsi" w:hAnsiTheme="minorHAnsi" w:cstheme="minorHAnsi"/>
          <w:sz w:val="20"/>
          <w:szCs w:val="20"/>
        </w:rPr>
        <w:t>ă</w:t>
      </w:r>
      <w:proofErr w:type="spellEnd"/>
      <w:r w:rsidR="007834A1" w:rsidRPr="009B6268">
        <w:rPr>
          <w:rFonts w:asciiTheme="minorHAnsi" w:hAnsiTheme="minorHAnsi" w:cstheme="minorHAnsi"/>
          <w:sz w:val="20"/>
          <w:szCs w:val="20"/>
        </w:rPr>
        <w:t xml:space="preserve"> </w:t>
      </w:r>
      <w:proofErr w:type="spellStart"/>
      <w:r w:rsidR="007834A1" w:rsidRPr="009B6268">
        <w:rPr>
          <w:rFonts w:asciiTheme="minorHAnsi" w:hAnsiTheme="minorHAnsi" w:cstheme="minorHAnsi"/>
          <w:sz w:val="20"/>
          <w:szCs w:val="20"/>
        </w:rPr>
        <w:t>finanțare</w:t>
      </w:r>
      <w:proofErr w:type="spellEnd"/>
      <w:r w:rsidR="007834A1" w:rsidRPr="009B6268">
        <w:rPr>
          <w:rFonts w:asciiTheme="minorHAnsi" w:hAnsiTheme="minorHAnsi" w:cstheme="minorHAnsi"/>
          <w:sz w:val="20"/>
          <w:szCs w:val="20"/>
        </w:rPr>
        <w:t>.</w:t>
      </w:r>
    </w:p>
    <w:p w14:paraId="30CB1117" w14:textId="77777777" w:rsidR="00CD541A" w:rsidRPr="009B6268" w:rsidRDefault="001C7C8D" w:rsidP="00CD541A">
      <w:pPr>
        <w:pStyle w:val="Heading3"/>
        <w:rPr>
          <w:rFonts w:cstheme="minorHAnsi"/>
          <w:sz w:val="20"/>
          <w:szCs w:val="20"/>
        </w:rPr>
      </w:pPr>
      <w:r w:rsidRPr="009B6268">
        <w:rPr>
          <w:rFonts w:cstheme="minorHAnsi"/>
          <w:sz w:val="20"/>
          <w:szCs w:val="20"/>
        </w:rPr>
        <w:t>Art.</w:t>
      </w:r>
      <w:r w:rsidR="00CD541A" w:rsidRPr="009B6268">
        <w:rPr>
          <w:rFonts w:cstheme="minorHAnsi"/>
          <w:sz w:val="20"/>
          <w:szCs w:val="20"/>
        </w:rPr>
        <w:t xml:space="preserve"> </w:t>
      </w:r>
      <w:r w:rsidR="004548F7" w:rsidRPr="009B6268">
        <w:rPr>
          <w:rFonts w:cstheme="minorHAnsi"/>
          <w:sz w:val="20"/>
          <w:szCs w:val="20"/>
        </w:rPr>
        <w:t>3</w:t>
      </w:r>
      <w:r w:rsidR="00CE176A" w:rsidRPr="009B6268">
        <w:rPr>
          <w:rFonts w:cstheme="minorHAnsi"/>
          <w:sz w:val="20"/>
          <w:szCs w:val="20"/>
        </w:rPr>
        <w:t>8</w:t>
      </w:r>
      <w:r w:rsidR="00E562EF" w:rsidRPr="009B6268">
        <w:rPr>
          <w:rFonts w:cstheme="minorHAnsi"/>
          <w:sz w:val="20"/>
          <w:szCs w:val="20"/>
        </w:rPr>
        <w:t>.</w:t>
      </w:r>
      <w:r w:rsidR="00074CC8" w:rsidRPr="009B6268">
        <w:rPr>
          <w:rFonts w:cstheme="minorHAnsi"/>
          <w:sz w:val="20"/>
          <w:szCs w:val="20"/>
        </w:rPr>
        <w:t xml:space="preserve"> </w:t>
      </w:r>
    </w:p>
    <w:p w14:paraId="795B693B" w14:textId="77777777" w:rsidR="00152698" w:rsidRPr="009B6268" w:rsidRDefault="00671EBB" w:rsidP="00A101A9">
      <w:pPr>
        <w:pStyle w:val="ListParagraph"/>
        <w:ind w:left="454"/>
        <w:rPr>
          <w:rFonts w:asciiTheme="minorHAnsi" w:hAnsiTheme="minorHAnsi" w:cstheme="minorHAnsi"/>
          <w:sz w:val="20"/>
          <w:szCs w:val="20"/>
        </w:rPr>
      </w:pPr>
      <w:r w:rsidRPr="009B6268">
        <w:rPr>
          <w:rFonts w:asciiTheme="minorHAnsi" w:hAnsiTheme="minorHAnsi" w:cstheme="minorHAnsi"/>
          <w:sz w:val="20"/>
          <w:szCs w:val="20"/>
        </w:rPr>
        <w:t>MIPE</w:t>
      </w:r>
      <w:r w:rsidR="00152698"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îș</w:t>
      </w:r>
      <w:r w:rsidR="00152698" w:rsidRPr="009B6268">
        <w:rPr>
          <w:rFonts w:asciiTheme="minorHAnsi" w:hAnsiTheme="minorHAnsi" w:cstheme="minorHAnsi"/>
          <w:sz w:val="20"/>
          <w:szCs w:val="20"/>
        </w:rPr>
        <w:t>i</w:t>
      </w:r>
      <w:proofErr w:type="spellEnd"/>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rezerv</w:t>
      </w:r>
      <w:r w:rsidR="00182E15" w:rsidRPr="009B6268">
        <w:rPr>
          <w:rFonts w:asciiTheme="minorHAnsi" w:hAnsiTheme="minorHAnsi" w:cstheme="minorHAnsi"/>
          <w:sz w:val="20"/>
          <w:szCs w:val="20"/>
        </w:rPr>
        <w:t>ă</w:t>
      </w:r>
      <w:proofErr w:type="spellEnd"/>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dreptul</w:t>
      </w:r>
      <w:proofErr w:type="spellEnd"/>
      <w:r w:rsidR="00152698" w:rsidRPr="009B6268">
        <w:rPr>
          <w:rFonts w:asciiTheme="minorHAnsi" w:hAnsiTheme="minorHAnsi" w:cstheme="minorHAnsi"/>
          <w:sz w:val="20"/>
          <w:szCs w:val="20"/>
        </w:rPr>
        <w:t xml:space="preserve"> de a </w:t>
      </w:r>
      <w:proofErr w:type="spellStart"/>
      <w:r w:rsidR="00152698" w:rsidRPr="009B6268">
        <w:rPr>
          <w:rFonts w:asciiTheme="minorHAnsi" w:hAnsiTheme="minorHAnsi" w:cstheme="minorHAnsi"/>
          <w:sz w:val="20"/>
          <w:szCs w:val="20"/>
        </w:rPr>
        <w:t>nu</w:t>
      </w:r>
      <w:proofErr w:type="spellEnd"/>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achita</w:t>
      </w:r>
      <w:proofErr w:type="spellEnd"/>
      <w:r w:rsidR="00F521B2" w:rsidRPr="009B6268">
        <w:rPr>
          <w:rFonts w:asciiTheme="minorHAnsi" w:hAnsiTheme="minorHAnsi" w:cstheme="minorHAnsi"/>
          <w:sz w:val="20"/>
          <w:szCs w:val="20"/>
        </w:rPr>
        <w:t>/</w:t>
      </w:r>
      <w:proofErr w:type="spellStart"/>
      <w:r w:rsidR="00F521B2" w:rsidRPr="009B6268">
        <w:rPr>
          <w:rFonts w:asciiTheme="minorHAnsi" w:hAnsiTheme="minorHAnsi" w:cstheme="minorHAnsi"/>
          <w:sz w:val="20"/>
          <w:szCs w:val="20"/>
        </w:rPr>
        <w:t>acorda</w:t>
      </w:r>
      <w:proofErr w:type="spellEnd"/>
      <w:r w:rsidR="0059069C" w:rsidRPr="009B6268">
        <w:rPr>
          <w:rFonts w:asciiTheme="minorHAnsi" w:hAnsiTheme="minorHAnsi" w:cstheme="minorHAnsi"/>
          <w:sz w:val="20"/>
          <w:szCs w:val="20"/>
        </w:rPr>
        <w:t xml:space="preserve"> </w:t>
      </w:r>
      <w:proofErr w:type="spellStart"/>
      <w:r w:rsidR="0059069C" w:rsidRPr="009B6268">
        <w:rPr>
          <w:rFonts w:asciiTheme="minorHAnsi" w:hAnsiTheme="minorHAnsi" w:cstheme="minorHAnsi"/>
          <w:sz w:val="20"/>
          <w:szCs w:val="20"/>
        </w:rPr>
        <w:t>ajutor</w:t>
      </w:r>
      <w:proofErr w:type="spellEnd"/>
      <w:r w:rsidR="00152698" w:rsidRPr="009B6268">
        <w:rPr>
          <w:rFonts w:asciiTheme="minorHAnsi" w:hAnsiTheme="minorHAnsi" w:cstheme="minorHAnsi"/>
          <w:sz w:val="20"/>
          <w:szCs w:val="20"/>
        </w:rPr>
        <w:t xml:space="preserve"> </w:t>
      </w:r>
      <w:r w:rsidR="0059069C" w:rsidRPr="009B6268">
        <w:rPr>
          <w:rFonts w:asciiTheme="minorHAnsi" w:hAnsiTheme="minorHAnsi" w:cstheme="minorHAnsi"/>
          <w:sz w:val="20"/>
          <w:szCs w:val="20"/>
        </w:rPr>
        <w:t>de stat regional</w:t>
      </w:r>
      <w:r w:rsidR="009D5580" w:rsidRPr="009B6268">
        <w:rPr>
          <w:rFonts w:asciiTheme="minorHAnsi" w:hAnsiTheme="minorHAnsi" w:cstheme="minorHAnsi"/>
          <w:sz w:val="20"/>
          <w:szCs w:val="20"/>
        </w:rPr>
        <w:t xml:space="preserve"> </w:t>
      </w:r>
      <w:proofErr w:type="spellStart"/>
      <w:r w:rsidR="009D5580" w:rsidRPr="009B6268">
        <w:rPr>
          <w:rFonts w:asciiTheme="minorHAnsi" w:hAnsiTheme="minorHAnsi" w:cstheme="minorHAnsi"/>
          <w:sz w:val="20"/>
          <w:szCs w:val="20"/>
        </w:rPr>
        <w:t>sau</w:t>
      </w:r>
      <w:proofErr w:type="spellEnd"/>
      <w:r w:rsidR="009D5580" w:rsidRPr="009B6268">
        <w:rPr>
          <w:rFonts w:asciiTheme="minorHAnsi" w:hAnsiTheme="minorHAnsi" w:cstheme="minorHAnsi"/>
          <w:sz w:val="20"/>
          <w:szCs w:val="20"/>
        </w:rPr>
        <w:t xml:space="preserve"> </w:t>
      </w:r>
      <w:proofErr w:type="spellStart"/>
      <w:r w:rsidR="009D5580" w:rsidRPr="009B6268">
        <w:rPr>
          <w:rFonts w:asciiTheme="minorHAnsi" w:hAnsiTheme="minorHAnsi" w:cstheme="minorHAnsi"/>
          <w:sz w:val="20"/>
          <w:szCs w:val="20"/>
        </w:rPr>
        <w:t>ajutor</w:t>
      </w:r>
      <w:proofErr w:type="spellEnd"/>
      <w:r w:rsidR="009D5580" w:rsidRPr="009B6268">
        <w:rPr>
          <w:rFonts w:asciiTheme="minorHAnsi" w:hAnsiTheme="minorHAnsi" w:cstheme="minorHAnsi"/>
          <w:sz w:val="20"/>
          <w:szCs w:val="20"/>
        </w:rPr>
        <w:t xml:space="preserve"> de minimis</w:t>
      </w:r>
      <w:r w:rsidR="0059069C"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sau</w:t>
      </w:r>
      <w:proofErr w:type="spellEnd"/>
      <w:r w:rsidR="00152698" w:rsidRPr="009B6268">
        <w:rPr>
          <w:rFonts w:asciiTheme="minorHAnsi" w:hAnsiTheme="minorHAnsi" w:cstheme="minorHAnsi"/>
          <w:sz w:val="20"/>
          <w:szCs w:val="20"/>
        </w:rPr>
        <w:t xml:space="preserve"> de a</w:t>
      </w:r>
      <w:r w:rsidR="0059069C" w:rsidRPr="009B6268">
        <w:rPr>
          <w:rFonts w:asciiTheme="minorHAnsi" w:hAnsiTheme="minorHAnsi" w:cstheme="minorHAnsi"/>
          <w:sz w:val="20"/>
          <w:szCs w:val="20"/>
        </w:rPr>
        <w:t xml:space="preserve"> </w:t>
      </w:r>
      <w:proofErr w:type="spellStart"/>
      <w:r w:rsidR="0059069C" w:rsidRPr="009B6268">
        <w:rPr>
          <w:rFonts w:asciiTheme="minorHAnsi" w:hAnsiTheme="minorHAnsi" w:cstheme="minorHAnsi"/>
          <w:sz w:val="20"/>
          <w:szCs w:val="20"/>
        </w:rPr>
        <w:t>solicita</w:t>
      </w:r>
      <w:proofErr w:type="spellEnd"/>
      <w:r w:rsidR="0059069C" w:rsidRPr="009B6268">
        <w:rPr>
          <w:rFonts w:asciiTheme="minorHAnsi" w:hAnsiTheme="minorHAnsi" w:cstheme="minorHAnsi"/>
          <w:sz w:val="20"/>
          <w:szCs w:val="20"/>
        </w:rPr>
        <w:t xml:space="preserve"> </w:t>
      </w:r>
      <w:proofErr w:type="spellStart"/>
      <w:r w:rsidR="0059069C" w:rsidRPr="009B6268">
        <w:rPr>
          <w:rFonts w:asciiTheme="minorHAnsi" w:hAnsiTheme="minorHAnsi" w:cstheme="minorHAnsi"/>
          <w:sz w:val="20"/>
          <w:szCs w:val="20"/>
        </w:rPr>
        <w:t>recuperarea</w:t>
      </w:r>
      <w:proofErr w:type="spellEnd"/>
      <w:r w:rsidR="0059069C" w:rsidRPr="009B6268">
        <w:rPr>
          <w:rFonts w:asciiTheme="minorHAnsi" w:hAnsiTheme="minorHAnsi" w:cstheme="minorHAnsi"/>
          <w:sz w:val="20"/>
          <w:szCs w:val="20"/>
        </w:rPr>
        <w:t xml:space="preserve"> </w:t>
      </w:r>
      <w:proofErr w:type="spellStart"/>
      <w:r w:rsidR="0059069C" w:rsidRPr="009B6268">
        <w:rPr>
          <w:rFonts w:asciiTheme="minorHAnsi" w:hAnsiTheme="minorHAnsi" w:cstheme="minorHAnsi"/>
          <w:sz w:val="20"/>
          <w:szCs w:val="20"/>
        </w:rPr>
        <w:t>ajutoarelor</w:t>
      </w:r>
      <w:proofErr w:type="spellEnd"/>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deja</w:t>
      </w:r>
      <w:proofErr w:type="spellEnd"/>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acordat</w:t>
      </w:r>
      <w:r w:rsidR="0059069C" w:rsidRPr="009B6268">
        <w:rPr>
          <w:rFonts w:asciiTheme="minorHAnsi" w:hAnsiTheme="minorHAnsi" w:cstheme="minorHAnsi"/>
          <w:sz w:val="20"/>
          <w:szCs w:val="20"/>
        </w:rPr>
        <w:t>e</w:t>
      </w:r>
      <w:proofErr w:type="spellEnd"/>
      <w:r w:rsidR="00152698"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152698" w:rsidRPr="009B6268">
        <w:rPr>
          <w:rFonts w:asciiTheme="minorHAnsi" w:hAnsiTheme="minorHAnsi" w:cstheme="minorHAnsi"/>
          <w:sz w:val="20"/>
          <w:szCs w:val="20"/>
        </w:rPr>
        <w:t>n</w:t>
      </w:r>
      <w:proofErr w:type="spellEnd"/>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cazul</w:t>
      </w:r>
      <w:proofErr w:type="spellEnd"/>
      <w:r w:rsidR="00152698"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152698" w:rsidRPr="009B6268">
        <w:rPr>
          <w:rFonts w:asciiTheme="minorHAnsi" w:hAnsiTheme="minorHAnsi" w:cstheme="minorHAnsi"/>
          <w:sz w:val="20"/>
          <w:szCs w:val="20"/>
        </w:rPr>
        <w:t>n</w:t>
      </w:r>
      <w:proofErr w:type="spellEnd"/>
      <w:r w:rsidR="00152698" w:rsidRPr="009B6268">
        <w:rPr>
          <w:rFonts w:asciiTheme="minorHAnsi" w:hAnsiTheme="minorHAnsi" w:cstheme="minorHAnsi"/>
          <w:sz w:val="20"/>
          <w:szCs w:val="20"/>
        </w:rPr>
        <w:t xml:space="preserve"> care </w:t>
      </w:r>
      <w:proofErr w:type="spellStart"/>
      <w:r w:rsidR="00152698" w:rsidRPr="009B6268">
        <w:rPr>
          <w:rFonts w:asciiTheme="minorHAnsi" w:hAnsiTheme="minorHAnsi" w:cstheme="minorHAnsi"/>
          <w:sz w:val="20"/>
          <w:szCs w:val="20"/>
        </w:rPr>
        <w:t>documentele</w:t>
      </w:r>
      <w:proofErr w:type="spellEnd"/>
      <w:r w:rsidR="00152698"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ș</w:t>
      </w:r>
      <w:r w:rsidR="00152698" w:rsidRPr="009B6268">
        <w:rPr>
          <w:rFonts w:asciiTheme="minorHAnsi" w:hAnsiTheme="minorHAnsi" w:cstheme="minorHAnsi"/>
          <w:sz w:val="20"/>
          <w:szCs w:val="20"/>
        </w:rPr>
        <w:t>i</w:t>
      </w:r>
      <w:proofErr w:type="spellEnd"/>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informa</w:t>
      </w:r>
      <w:r w:rsidR="00182E15" w:rsidRPr="009B6268">
        <w:rPr>
          <w:rFonts w:asciiTheme="minorHAnsi" w:hAnsiTheme="minorHAnsi" w:cstheme="minorHAnsi"/>
          <w:sz w:val="20"/>
          <w:szCs w:val="20"/>
        </w:rPr>
        <w:t>ț</w:t>
      </w:r>
      <w:r w:rsidR="00152698" w:rsidRPr="009B6268">
        <w:rPr>
          <w:rFonts w:asciiTheme="minorHAnsi" w:hAnsiTheme="minorHAnsi" w:cstheme="minorHAnsi"/>
          <w:sz w:val="20"/>
          <w:szCs w:val="20"/>
        </w:rPr>
        <w:t>iile</w:t>
      </w:r>
      <w:proofErr w:type="spellEnd"/>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furnizate</w:t>
      </w:r>
      <w:proofErr w:type="spellEnd"/>
      <w:r w:rsidR="00152698" w:rsidRPr="009B6268">
        <w:rPr>
          <w:rFonts w:asciiTheme="minorHAnsi" w:hAnsiTheme="minorHAnsi" w:cstheme="minorHAnsi"/>
          <w:sz w:val="20"/>
          <w:szCs w:val="20"/>
        </w:rPr>
        <w:t xml:space="preserve"> de </w:t>
      </w:r>
      <w:proofErr w:type="spellStart"/>
      <w:r w:rsidR="00152698" w:rsidRPr="009B6268">
        <w:rPr>
          <w:rFonts w:asciiTheme="minorHAnsi" w:hAnsiTheme="minorHAnsi" w:cstheme="minorHAnsi"/>
          <w:sz w:val="20"/>
          <w:szCs w:val="20"/>
        </w:rPr>
        <w:t>c</w:t>
      </w:r>
      <w:r w:rsidR="00182E15" w:rsidRPr="009B6268">
        <w:rPr>
          <w:rFonts w:asciiTheme="minorHAnsi" w:hAnsiTheme="minorHAnsi" w:cstheme="minorHAnsi"/>
          <w:sz w:val="20"/>
          <w:szCs w:val="20"/>
        </w:rPr>
        <w:t>ă</w:t>
      </w:r>
      <w:r w:rsidR="00152698" w:rsidRPr="009B6268">
        <w:rPr>
          <w:rFonts w:asciiTheme="minorHAnsi" w:hAnsiTheme="minorHAnsi" w:cstheme="minorHAnsi"/>
          <w:sz w:val="20"/>
          <w:szCs w:val="20"/>
        </w:rPr>
        <w:t>tre</w:t>
      </w:r>
      <w:proofErr w:type="spellEnd"/>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beneficiar</w:t>
      </w:r>
      <w:proofErr w:type="spellEnd"/>
      <w:r w:rsidR="00152698"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152698" w:rsidRPr="009B6268">
        <w:rPr>
          <w:rFonts w:asciiTheme="minorHAnsi" w:hAnsiTheme="minorHAnsi" w:cstheme="minorHAnsi"/>
          <w:sz w:val="20"/>
          <w:szCs w:val="20"/>
        </w:rPr>
        <w:t>n</w:t>
      </w:r>
      <w:proofErr w:type="spellEnd"/>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documentele</w:t>
      </w:r>
      <w:proofErr w:type="spellEnd"/>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depuse</w:t>
      </w:r>
      <w:proofErr w:type="spellEnd"/>
      <w:r w:rsidR="00152698" w:rsidRPr="009B6268">
        <w:rPr>
          <w:rFonts w:asciiTheme="minorHAnsi" w:hAnsiTheme="minorHAnsi" w:cstheme="minorHAnsi"/>
          <w:sz w:val="20"/>
          <w:szCs w:val="20"/>
        </w:rPr>
        <w:t xml:space="preserve"> se </w:t>
      </w:r>
      <w:proofErr w:type="spellStart"/>
      <w:r w:rsidR="00152698" w:rsidRPr="009B6268">
        <w:rPr>
          <w:rFonts w:asciiTheme="minorHAnsi" w:hAnsiTheme="minorHAnsi" w:cstheme="minorHAnsi"/>
          <w:sz w:val="20"/>
          <w:szCs w:val="20"/>
        </w:rPr>
        <w:t>dovedesc</w:t>
      </w:r>
      <w:proofErr w:type="spellEnd"/>
      <w:r w:rsidR="00152698" w:rsidRPr="009B6268">
        <w:rPr>
          <w:rFonts w:asciiTheme="minorHAnsi" w:hAnsiTheme="minorHAnsi" w:cstheme="minorHAnsi"/>
          <w:sz w:val="20"/>
          <w:szCs w:val="20"/>
        </w:rPr>
        <w:t xml:space="preserve"> a fi </w:t>
      </w:r>
      <w:proofErr w:type="spellStart"/>
      <w:r w:rsidR="00152698" w:rsidRPr="009B6268">
        <w:rPr>
          <w:rFonts w:asciiTheme="minorHAnsi" w:hAnsiTheme="minorHAnsi" w:cstheme="minorHAnsi"/>
          <w:sz w:val="20"/>
          <w:szCs w:val="20"/>
        </w:rPr>
        <w:t>incorecte</w:t>
      </w:r>
      <w:proofErr w:type="spellEnd"/>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sau</w:t>
      </w:r>
      <w:proofErr w:type="spellEnd"/>
      <w:r w:rsidR="00152698" w:rsidRPr="009B6268">
        <w:rPr>
          <w:rFonts w:asciiTheme="minorHAnsi" w:hAnsiTheme="minorHAnsi" w:cstheme="minorHAnsi"/>
          <w:sz w:val="20"/>
          <w:szCs w:val="20"/>
        </w:rPr>
        <w:t xml:space="preserve"> false.</w:t>
      </w:r>
    </w:p>
    <w:p w14:paraId="42E10062" w14:textId="77777777" w:rsidR="00CD541A" w:rsidRPr="009B6268" w:rsidRDefault="009D5580" w:rsidP="00CD541A">
      <w:pPr>
        <w:pStyle w:val="Heading3"/>
        <w:rPr>
          <w:rFonts w:cstheme="minorHAnsi"/>
          <w:sz w:val="20"/>
          <w:szCs w:val="20"/>
        </w:rPr>
      </w:pPr>
      <w:r w:rsidRPr="009B6268">
        <w:rPr>
          <w:rFonts w:cstheme="minorHAnsi"/>
          <w:sz w:val="20"/>
          <w:szCs w:val="20"/>
        </w:rPr>
        <w:t>Art.</w:t>
      </w:r>
      <w:r w:rsidR="00CD541A" w:rsidRPr="009B6268">
        <w:rPr>
          <w:rFonts w:cstheme="minorHAnsi"/>
          <w:sz w:val="20"/>
          <w:szCs w:val="20"/>
        </w:rPr>
        <w:t xml:space="preserve"> </w:t>
      </w:r>
      <w:r w:rsidRPr="009B6268">
        <w:rPr>
          <w:rFonts w:cstheme="minorHAnsi"/>
          <w:sz w:val="20"/>
          <w:szCs w:val="20"/>
        </w:rPr>
        <w:t xml:space="preserve">39. </w:t>
      </w:r>
    </w:p>
    <w:p w14:paraId="4CD8847F" w14:textId="77777777" w:rsidR="009D5580" w:rsidRPr="009B6268" w:rsidRDefault="00656C71" w:rsidP="00A101A9">
      <w:pPr>
        <w:pStyle w:val="ListParagraph"/>
        <w:ind w:left="454"/>
        <w:rPr>
          <w:rFonts w:asciiTheme="minorHAnsi" w:hAnsiTheme="minorHAnsi" w:cstheme="minorHAnsi"/>
          <w:sz w:val="20"/>
          <w:szCs w:val="20"/>
        </w:rPr>
      </w:pPr>
      <w:r w:rsidRPr="009B6268">
        <w:rPr>
          <w:rFonts w:asciiTheme="minorHAnsi" w:hAnsiTheme="minorHAnsi" w:cstheme="minorHAnsi"/>
          <w:sz w:val="20"/>
          <w:szCs w:val="20"/>
        </w:rPr>
        <w:t>MIPE</w:t>
      </w:r>
      <w:r w:rsidR="009D5580" w:rsidRPr="009B6268">
        <w:rPr>
          <w:rFonts w:asciiTheme="minorHAnsi" w:hAnsiTheme="minorHAnsi" w:cstheme="minorHAnsi"/>
          <w:sz w:val="20"/>
          <w:szCs w:val="20"/>
        </w:rPr>
        <w:t xml:space="preserve"> </w:t>
      </w:r>
      <w:proofErr w:type="spellStart"/>
      <w:r w:rsidR="009D5580" w:rsidRPr="009B6268">
        <w:rPr>
          <w:rFonts w:asciiTheme="minorHAnsi" w:hAnsiTheme="minorHAnsi" w:cstheme="minorHAnsi"/>
          <w:sz w:val="20"/>
          <w:szCs w:val="20"/>
        </w:rPr>
        <w:t>va</w:t>
      </w:r>
      <w:proofErr w:type="spellEnd"/>
      <w:r w:rsidR="009D5580" w:rsidRPr="009B6268">
        <w:rPr>
          <w:rFonts w:asciiTheme="minorHAnsi" w:hAnsiTheme="minorHAnsi" w:cstheme="minorHAnsi"/>
          <w:sz w:val="20"/>
          <w:szCs w:val="20"/>
        </w:rPr>
        <w:t xml:space="preserve"> </w:t>
      </w:r>
      <w:proofErr w:type="spellStart"/>
      <w:r w:rsidR="009D5580" w:rsidRPr="009B6268">
        <w:rPr>
          <w:rFonts w:asciiTheme="minorHAnsi" w:hAnsiTheme="minorHAnsi" w:cstheme="minorHAnsi"/>
          <w:sz w:val="20"/>
          <w:szCs w:val="20"/>
        </w:rPr>
        <w:t>informa</w:t>
      </w:r>
      <w:proofErr w:type="spellEnd"/>
      <w:r w:rsidR="009D5580" w:rsidRPr="009B6268">
        <w:rPr>
          <w:rFonts w:asciiTheme="minorHAnsi" w:hAnsiTheme="minorHAnsi" w:cstheme="minorHAnsi"/>
          <w:sz w:val="20"/>
          <w:szCs w:val="20"/>
        </w:rPr>
        <w:t xml:space="preserve"> </w:t>
      </w:r>
      <w:proofErr w:type="spellStart"/>
      <w:r w:rsidR="009D5580" w:rsidRPr="009B6268">
        <w:rPr>
          <w:rFonts w:asciiTheme="minorHAnsi" w:hAnsiTheme="minorHAnsi" w:cstheme="minorHAnsi"/>
          <w:sz w:val="20"/>
          <w:szCs w:val="20"/>
        </w:rPr>
        <w:t>în</w:t>
      </w:r>
      <w:proofErr w:type="spellEnd"/>
      <w:r w:rsidR="009D5580" w:rsidRPr="009B6268">
        <w:rPr>
          <w:rFonts w:asciiTheme="minorHAnsi" w:hAnsiTheme="minorHAnsi" w:cstheme="minorHAnsi"/>
          <w:sz w:val="20"/>
          <w:szCs w:val="20"/>
        </w:rPr>
        <w:t xml:space="preserve"> </w:t>
      </w:r>
      <w:proofErr w:type="spellStart"/>
      <w:r w:rsidR="009D5580" w:rsidRPr="009B6268">
        <w:rPr>
          <w:rFonts w:asciiTheme="minorHAnsi" w:hAnsiTheme="minorHAnsi" w:cstheme="minorHAnsi"/>
          <w:sz w:val="20"/>
          <w:szCs w:val="20"/>
        </w:rPr>
        <w:t>scris</w:t>
      </w:r>
      <w:proofErr w:type="spellEnd"/>
      <w:r w:rsidR="009D5580" w:rsidRPr="009B6268">
        <w:rPr>
          <w:rFonts w:asciiTheme="minorHAnsi" w:hAnsiTheme="minorHAnsi" w:cstheme="minorHAnsi"/>
          <w:sz w:val="20"/>
          <w:szCs w:val="20"/>
        </w:rPr>
        <w:t xml:space="preserve">, </w:t>
      </w:r>
      <w:proofErr w:type="spellStart"/>
      <w:r w:rsidR="009D5580" w:rsidRPr="009B6268">
        <w:rPr>
          <w:rFonts w:asciiTheme="minorHAnsi" w:hAnsiTheme="minorHAnsi" w:cstheme="minorHAnsi"/>
          <w:sz w:val="20"/>
          <w:szCs w:val="20"/>
        </w:rPr>
        <w:t>prin</w:t>
      </w:r>
      <w:proofErr w:type="spellEnd"/>
      <w:r w:rsidR="009D5580" w:rsidRPr="009B6268">
        <w:rPr>
          <w:rFonts w:asciiTheme="minorHAnsi" w:hAnsiTheme="minorHAnsi" w:cstheme="minorHAnsi"/>
          <w:sz w:val="20"/>
          <w:szCs w:val="20"/>
        </w:rPr>
        <w:t xml:space="preserve"> </w:t>
      </w:r>
      <w:proofErr w:type="spellStart"/>
      <w:r w:rsidR="009D5580" w:rsidRPr="009B6268">
        <w:rPr>
          <w:rFonts w:asciiTheme="minorHAnsi" w:hAnsiTheme="minorHAnsi" w:cstheme="minorHAnsi"/>
          <w:sz w:val="20"/>
          <w:szCs w:val="20"/>
        </w:rPr>
        <w:t>contractul</w:t>
      </w:r>
      <w:proofErr w:type="spellEnd"/>
      <w:r w:rsidR="009D5580" w:rsidRPr="009B6268">
        <w:rPr>
          <w:rFonts w:asciiTheme="minorHAnsi" w:hAnsiTheme="minorHAnsi" w:cstheme="minorHAnsi"/>
          <w:sz w:val="20"/>
          <w:szCs w:val="20"/>
        </w:rPr>
        <w:t xml:space="preserve"> de </w:t>
      </w:r>
      <w:proofErr w:type="spellStart"/>
      <w:r w:rsidR="009D5580" w:rsidRPr="009B6268">
        <w:rPr>
          <w:rFonts w:asciiTheme="minorHAnsi" w:hAnsiTheme="minorHAnsi" w:cstheme="minorHAnsi"/>
          <w:sz w:val="20"/>
          <w:szCs w:val="20"/>
        </w:rPr>
        <w:t>finanţare</w:t>
      </w:r>
      <w:proofErr w:type="spellEnd"/>
      <w:r w:rsidR="009D5580" w:rsidRPr="009B6268">
        <w:rPr>
          <w:rFonts w:asciiTheme="minorHAnsi" w:hAnsiTheme="minorHAnsi" w:cstheme="minorHAnsi"/>
          <w:sz w:val="20"/>
          <w:szCs w:val="20"/>
        </w:rPr>
        <w:t xml:space="preserve">, </w:t>
      </w:r>
      <w:proofErr w:type="spellStart"/>
      <w:r w:rsidR="009D5580" w:rsidRPr="009B6268">
        <w:rPr>
          <w:rFonts w:asciiTheme="minorHAnsi" w:hAnsiTheme="minorHAnsi" w:cstheme="minorHAnsi"/>
          <w:sz w:val="20"/>
          <w:szCs w:val="20"/>
        </w:rPr>
        <w:t>întreprinderea</w:t>
      </w:r>
      <w:proofErr w:type="spellEnd"/>
      <w:r w:rsidR="009D5580" w:rsidRPr="009B6268">
        <w:rPr>
          <w:rFonts w:asciiTheme="minorHAnsi" w:hAnsiTheme="minorHAnsi" w:cstheme="minorHAnsi"/>
          <w:sz w:val="20"/>
          <w:szCs w:val="20"/>
        </w:rPr>
        <w:t xml:space="preserve"> </w:t>
      </w:r>
      <w:proofErr w:type="spellStart"/>
      <w:r w:rsidR="009D5580" w:rsidRPr="009B6268">
        <w:rPr>
          <w:rFonts w:asciiTheme="minorHAnsi" w:hAnsiTheme="minorHAnsi" w:cstheme="minorHAnsi"/>
          <w:sz w:val="20"/>
          <w:szCs w:val="20"/>
        </w:rPr>
        <w:t>beneficiară</w:t>
      </w:r>
      <w:proofErr w:type="spellEnd"/>
      <w:r w:rsidR="009D5580" w:rsidRPr="009B6268">
        <w:rPr>
          <w:rFonts w:asciiTheme="minorHAnsi" w:hAnsiTheme="minorHAnsi" w:cstheme="minorHAnsi"/>
          <w:sz w:val="20"/>
          <w:szCs w:val="20"/>
        </w:rPr>
        <w:t xml:space="preserve"> </w:t>
      </w:r>
      <w:proofErr w:type="spellStart"/>
      <w:r w:rsidR="009D5580" w:rsidRPr="009B6268">
        <w:rPr>
          <w:rFonts w:asciiTheme="minorHAnsi" w:hAnsiTheme="minorHAnsi" w:cstheme="minorHAnsi"/>
          <w:sz w:val="20"/>
          <w:szCs w:val="20"/>
        </w:rPr>
        <w:t>în</w:t>
      </w:r>
      <w:proofErr w:type="spellEnd"/>
      <w:r w:rsidR="009D5580" w:rsidRPr="009B6268">
        <w:rPr>
          <w:rFonts w:asciiTheme="minorHAnsi" w:hAnsiTheme="minorHAnsi" w:cstheme="minorHAnsi"/>
          <w:sz w:val="20"/>
          <w:szCs w:val="20"/>
        </w:rPr>
        <w:t xml:space="preserve"> </w:t>
      </w:r>
      <w:proofErr w:type="spellStart"/>
      <w:r w:rsidR="009D5580" w:rsidRPr="009B6268">
        <w:rPr>
          <w:rFonts w:asciiTheme="minorHAnsi" w:hAnsiTheme="minorHAnsi" w:cstheme="minorHAnsi"/>
          <w:sz w:val="20"/>
          <w:szCs w:val="20"/>
        </w:rPr>
        <w:t>legătură</w:t>
      </w:r>
      <w:proofErr w:type="spellEnd"/>
      <w:r w:rsidR="009D5580" w:rsidRPr="009B6268">
        <w:rPr>
          <w:rFonts w:asciiTheme="minorHAnsi" w:hAnsiTheme="minorHAnsi" w:cstheme="minorHAnsi"/>
          <w:sz w:val="20"/>
          <w:szCs w:val="20"/>
        </w:rPr>
        <w:t xml:space="preserve"> cu </w:t>
      </w:r>
      <w:proofErr w:type="spellStart"/>
      <w:r w:rsidR="009D5580" w:rsidRPr="009B6268">
        <w:rPr>
          <w:rFonts w:asciiTheme="minorHAnsi" w:hAnsiTheme="minorHAnsi" w:cstheme="minorHAnsi"/>
          <w:sz w:val="20"/>
          <w:szCs w:val="20"/>
        </w:rPr>
        <w:t>valoarea</w:t>
      </w:r>
      <w:proofErr w:type="spellEnd"/>
      <w:r w:rsidR="009D5580" w:rsidRPr="009B6268">
        <w:rPr>
          <w:rFonts w:asciiTheme="minorHAnsi" w:hAnsiTheme="minorHAnsi" w:cstheme="minorHAnsi"/>
          <w:sz w:val="20"/>
          <w:szCs w:val="20"/>
        </w:rPr>
        <w:t xml:space="preserve"> </w:t>
      </w:r>
      <w:proofErr w:type="spellStart"/>
      <w:r w:rsidR="009D5580" w:rsidRPr="009B6268">
        <w:rPr>
          <w:rFonts w:asciiTheme="minorHAnsi" w:hAnsiTheme="minorHAnsi" w:cstheme="minorHAnsi"/>
          <w:sz w:val="20"/>
          <w:szCs w:val="20"/>
        </w:rPr>
        <w:t>potenţială</w:t>
      </w:r>
      <w:proofErr w:type="spellEnd"/>
      <w:r w:rsidR="009D5580" w:rsidRPr="009B6268">
        <w:rPr>
          <w:rFonts w:asciiTheme="minorHAnsi" w:hAnsiTheme="minorHAnsi" w:cstheme="minorHAnsi"/>
          <w:sz w:val="20"/>
          <w:szCs w:val="20"/>
        </w:rPr>
        <w:t xml:space="preserve"> a </w:t>
      </w:r>
      <w:proofErr w:type="spellStart"/>
      <w:r w:rsidR="009D5580" w:rsidRPr="009B6268">
        <w:rPr>
          <w:rFonts w:asciiTheme="minorHAnsi" w:hAnsiTheme="minorHAnsi" w:cstheme="minorHAnsi"/>
          <w:sz w:val="20"/>
          <w:szCs w:val="20"/>
        </w:rPr>
        <w:t>ajutorului</w:t>
      </w:r>
      <w:proofErr w:type="spellEnd"/>
      <w:r w:rsidR="009D5580" w:rsidRPr="009B6268">
        <w:rPr>
          <w:rFonts w:asciiTheme="minorHAnsi" w:hAnsiTheme="minorHAnsi" w:cstheme="minorHAnsi"/>
          <w:sz w:val="20"/>
          <w:szCs w:val="20"/>
        </w:rPr>
        <w:t xml:space="preserve"> de stat regional </w:t>
      </w:r>
      <w:proofErr w:type="spellStart"/>
      <w:r w:rsidR="009D5580" w:rsidRPr="009B6268">
        <w:rPr>
          <w:rFonts w:asciiTheme="minorHAnsi" w:hAnsiTheme="minorHAnsi" w:cstheme="minorHAnsi"/>
          <w:sz w:val="20"/>
          <w:szCs w:val="20"/>
        </w:rPr>
        <w:t>acordat</w:t>
      </w:r>
      <w:proofErr w:type="spellEnd"/>
      <w:r w:rsidR="009D5580" w:rsidRPr="009B6268">
        <w:rPr>
          <w:rFonts w:asciiTheme="minorHAnsi" w:hAnsiTheme="minorHAnsi" w:cstheme="minorHAnsi"/>
          <w:sz w:val="20"/>
          <w:szCs w:val="20"/>
        </w:rPr>
        <w:t xml:space="preserve"> </w:t>
      </w:r>
      <w:proofErr w:type="spellStart"/>
      <w:r w:rsidR="009D5580" w:rsidRPr="009B6268">
        <w:rPr>
          <w:rFonts w:asciiTheme="minorHAnsi" w:hAnsiTheme="minorHAnsi" w:cstheme="minorHAnsi"/>
          <w:sz w:val="20"/>
          <w:szCs w:val="20"/>
        </w:rPr>
        <w:t>şi</w:t>
      </w:r>
      <w:proofErr w:type="spellEnd"/>
      <w:r w:rsidR="009D5580" w:rsidRPr="009B6268">
        <w:rPr>
          <w:rFonts w:asciiTheme="minorHAnsi" w:hAnsiTheme="minorHAnsi" w:cstheme="minorHAnsi"/>
          <w:sz w:val="20"/>
          <w:szCs w:val="20"/>
        </w:rPr>
        <w:t xml:space="preserve">, </w:t>
      </w:r>
      <w:proofErr w:type="spellStart"/>
      <w:r w:rsidR="009D5580" w:rsidRPr="009B6268">
        <w:rPr>
          <w:rFonts w:asciiTheme="minorHAnsi" w:hAnsiTheme="minorHAnsi" w:cstheme="minorHAnsi"/>
          <w:sz w:val="20"/>
          <w:szCs w:val="20"/>
        </w:rPr>
        <w:t>după</w:t>
      </w:r>
      <w:proofErr w:type="spellEnd"/>
      <w:r w:rsidR="009D5580" w:rsidRPr="009B6268">
        <w:rPr>
          <w:rFonts w:asciiTheme="minorHAnsi" w:hAnsiTheme="minorHAnsi" w:cstheme="minorHAnsi"/>
          <w:sz w:val="20"/>
          <w:szCs w:val="20"/>
        </w:rPr>
        <w:t xml:space="preserve"> </w:t>
      </w:r>
      <w:proofErr w:type="spellStart"/>
      <w:r w:rsidR="009D5580" w:rsidRPr="009B6268">
        <w:rPr>
          <w:rFonts w:asciiTheme="minorHAnsi" w:hAnsiTheme="minorHAnsi" w:cstheme="minorHAnsi"/>
          <w:sz w:val="20"/>
          <w:szCs w:val="20"/>
        </w:rPr>
        <w:t>caz</w:t>
      </w:r>
      <w:proofErr w:type="spellEnd"/>
      <w:r w:rsidR="009D5580" w:rsidRPr="009B6268">
        <w:rPr>
          <w:rFonts w:asciiTheme="minorHAnsi" w:hAnsiTheme="minorHAnsi" w:cstheme="minorHAnsi"/>
          <w:sz w:val="20"/>
          <w:szCs w:val="20"/>
        </w:rPr>
        <w:t xml:space="preserve">, a </w:t>
      </w:r>
      <w:proofErr w:type="spellStart"/>
      <w:r w:rsidR="009D5580" w:rsidRPr="009B6268">
        <w:rPr>
          <w:rFonts w:asciiTheme="minorHAnsi" w:hAnsiTheme="minorHAnsi" w:cstheme="minorHAnsi"/>
          <w:sz w:val="20"/>
          <w:szCs w:val="20"/>
        </w:rPr>
        <w:t>ajutorului</w:t>
      </w:r>
      <w:proofErr w:type="spellEnd"/>
      <w:r w:rsidR="009D5580" w:rsidRPr="009B6268">
        <w:rPr>
          <w:rFonts w:asciiTheme="minorHAnsi" w:hAnsiTheme="minorHAnsi" w:cstheme="minorHAnsi"/>
          <w:sz w:val="20"/>
          <w:szCs w:val="20"/>
        </w:rPr>
        <w:t xml:space="preserve"> de minimis </w:t>
      </w:r>
      <w:proofErr w:type="spellStart"/>
      <w:r w:rsidR="009D5580" w:rsidRPr="009B6268">
        <w:rPr>
          <w:rFonts w:asciiTheme="minorHAnsi" w:hAnsiTheme="minorHAnsi" w:cstheme="minorHAnsi"/>
          <w:sz w:val="20"/>
          <w:szCs w:val="20"/>
        </w:rPr>
        <w:t>acordat</w:t>
      </w:r>
      <w:proofErr w:type="spellEnd"/>
      <w:r w:rsidR="009D5580" w:rsidRPr="009B6268">
        <w:rPr>
          <w:rFonts w:asciiTheme="minorHAnsi" w:hAnsiTheme="minorHAnsi" w:cstheme="minorHAnsi"/>
          <w:sz w:val="20"/>
          <w:szCs w:val="20"/>
        </w:rPr>
        <w:t xml:space="preserve"> (</w:t>
      </w:r>
      <w:proofErr w:type="spellStart"/>
      <w:r w:rsidR="009D5580" w:rsidRPr="009B6268">
        <w:rPr>
          <w:rFonts w:asciiTheme="minorHAnsi" w:hAnsiTheme="minorHAnsi" w:cstheme="minorHAnsi"/>
          <w:sz w:val="20"/>
          <w:szCs w:val="20"/>
        </w:rPr>
        <w:t>exprimată</w:t>
      </w:r>
      <w:proofErr w:type="spellEnd"/>
      <w:r w:rsidR="009D5580" w:rsidRPr="009B6268">
        <w:rPr>
          <w:rFonts w:asciiTheme="minorHAnsi" w:hAnsiTheme="minorHAnsi" w:cstheme="minorHAnsi"/>
          <w:sz w:val="20"/>
          <w:szCs w:val="20"/>
        </w:rPr>
        <w:t xml:space="preserve"> ca </w:t>
      </w:r>
      <w:proofErr w:type="spellStart"/>
      <w:r w:rsidR="009D5580" w:rsidRPr="009B6268">
        <w:rPr>
          <w:rFonts w:asciiTheme="minorHAnsi" w:hAnsiTheme="minorHAnsi" w:cstheme="minorHAnsi"/>
          <w:sz w:val="20"/>
          <w:szCs w:val="20"/>
        </w:rPr>
        <w:t>echivalent</w:t>
      </w:r>
      <w:proofErr w:type="spellEnd"/>
      <w:r w:rsidR="009D5580" w:rsidRPr="009B6268">
        <w:rPr>
          <w:rFonts w:asciiTheme="minorHAnsi" w:hAnsiTheme="minorHAnsi" w:cstheme="minorHAnsi"/>
          <w:sz w:val="20"/>
          <w:szCs w:val="20"/>
        </w:rPr>
        <w:t xml:space="preserve"> brut al </w:t>
      </w:r>
      <w:proofErr w:type="spellStart"/>
      <w:r w:rsidR="009D5580" w:rsidRPr="009B6268">
        <w:rPr>
          <w:rFonts w:asciiTheme="minorHAnsi" w:hAnsiTheme="minorHAnsi" w:cstheme="minorHAnsi"/>
          <w:sz w:val="20"/>
          <w:szCs w:val="20"/>
        </w:rPr>
        <w:t>finanţării</w:t>
      </w:r>
      <w:proofErr w:type="spellEnd"/>
      <w:r w:rsidR="009D5580" w:rsidRPr="009B6268">
        <w:rPr>
          <w:rFonts w:asciiTheme="minorHAnsi" w:hAnsiTheme="minorHAnsi" w:cstheme="minorHAnsi"/>
          <w:sz w:val="20"/>
          <w:szCs w:val="20"/>
        </w:rPr>
        <w:t xml:space="preserve"> </w:t>
      </w:r>
      <w:proofErr w:type="spellStart"/>
      <w:r w:rsidR="009D5580" w:rsidRPr="009B6268">
        <w:rPr>
          <w:rFonts w:asciiTheme="minorHAnsi" w:hAnsiTheme="minorHAnsi" w:cstheme="minorHAnsi"/>
          <w:sz w:val="20"/>
          <w:szCs w:val="20"/>
        </w:rPr>
        <w:t>nerambursabile</w:t>
      </w:r>
      <w:proofErr w:type="spellEnd"/>
      <w:r w:rsidR="009D5580" w:rsidRPr="009B6268">
        <w:rPr>
          <w:rFonts w:asciiTheme="minorHAnsi" w:hAnsiTheme="minorHAnsi" w:cstheme="minorHAnsi"/>
          <w:sz w:val="20"/>
          <w:szCs w:val="20"/>
        </w:rPr>
        <w:t xml:space="preserve">), precum </w:t>
      </w:r>
      <w:proofErr w:type="spellStart"/>
      <w:r w:rsidR="009D5580" w:rsidRPr="009B6268">
        <w:rPr>
          <w:rFonts w:asciiTheme="minorHAnsi" w:hAnsiTheme="minorHAnsi" w:cstheme="minorHAnsi"/>
          <w:sz w:val="20"/>
          <w:szCs w:val="20"/>
        </w:rPr>
        <w:t>şi</w:t>
      </w:r>
      <w:proofErr w:type="spellEnd"/>
      <w:r w:rsidR="009D5580" w:rsidRPr="009B6268">
        <w:rPr>
          <w:rFonts w:asciiTheme="minorHAnsi" w:hAnsiTheme="minorHAnsi" w:cstheme="minorHAnsi"/>
          <w:sz w:val="20"/>
          <w:szCs w:val="20"/>
        </w:rPr>
        <w:t xml:space="preserve"> </w:t>
      </w:r>
      <w:proofErr w:type="spellStart"/>
      <w:r w:rsidR="009D5580" w:rsidRPr="009B6268">
        <w:rPr>
          <w:rFonts w:asciiTheme="minorHAnsi" w:hAnsiTheme="minorHAnsi" w:cstheme="minorHAnsi"/>
          <w:sz w:val="20"/>
          <w:szCs w:val="20"/>
        </w:rPr>
        <w:t>în</w:t>
      </w:r>
      <w:proofErr w:type="spellEnd"/>
      <w:r w:rsidR="009D5580" w:rsidRPr="009B6268">
        <w:rPr>
          <w:rFonts w:asciiTheme="minorHAnsi" w:hAnsiTheme="minorHAnsi" w:cstheme="minorHAnsi"/>
          <w:sz w:val="20"/>
          <w:szCs w:val="20"/>
        </w:rPr>
        <w:t xml:space="preserve"> </w:t>
      </w:r>
      <w:proofErr w:type="spellStart"/>
      <w:r w:rsidR="009D5580" w:rsidRPr="009B6268">
        <w:rPr>
          <w:rFonts w:asciiTheme="minorHAnsi" w:hAnsiTheme="minorHAnsi" w:cstheme="minorHAnsi"/>
          <w:sz w:val="20"/>
          <w:szCs w:val="20"/>
        </w:rPr>
        <w:t>legătură</w:t>
      </w:r>
      <w:proofErr w:type="spellEnd"/>
      <w:r w:rsidR="009D5580" w:rsidRPr="009B6268">
        <w:rPr>
          <w:rFonts w:asciiTheme="minorHAnsi" w:hAnsiTheme="minorHAnsi" w:cstheme="minorHAnsi"/>
          <w:sz w:val="20"/>
          <w:szCs w:val="20"/>
        </w:rPr>
        <w:t xml:space="preserve"> cu </w:t>
      </w:r>
      <w:proofErr w:type="spellStart"/>
      <w:r w:rsidR="009D5580" w:rsidRPr="009B6268">
        <w:rPr>
          <w:rFonts w:asciiTheme="minorHAnsi" w:hAnsiTheme="minorHAnsi" w:cstheme="minorHAnsi"/>
          <w:sz w:val="20"/>
          <w:szCs w:val="20"/>
        </w:rPr>
        <w:t>caracterul</w:t>
      </w:r>
      <w:proofErr w:type="spellEnd"/>
      <w:r w:rsidR="009D5580" w:rsidRPr="009B6268">
        <w:rPr>
          <w:rFonts w:asciiTheme="minorHAnsi" w:hAnsiTheme="minorHAnsi" w:cstheme="minorHAnsi"/>
          <w:sz w:val="20"/>
          <w:szCs w:val="20"/>
        </w:rPr>
        <w:t xml:space="preserve"> de minimis al </w:t>
      </w:r>
      <w:proofErr w:type="spellStart"/>
      <w:r w:rsidR="009D5580" w:rsidRPr="009B6268">
        <w:rPr>
          <w:rFonts w:asciiTheme="minorHAnsi" w:hAnsiTheme="minorHAnsi" w:cstheme="minorHAnsi"/>
          <w:sz w:val="20"/>
          <w:szCs w:val="20"/>
        </w:rPr>
        <w:t>acestuia</w:t>
      </w:r>
      <w:proofErr w:type="spellEnd"/>
      <w:r w:rsidR="009D5580" w:rsidRPr="009B6268">
        <w:rPr>
          <w:rFonts w:asciiTheme="minorHAnsi" w:hAnsiTheme="minorHAnsi" w:cstheme="minorHAnsi"/>
          <w:sz w:val="20"/>
          <w:szCs w:val="20"/>
        </w:rPr>
        <w:t xml:space="preserve"> din </w:t>
      </w:r>
      <w:proofErr w:type="spellStart"/>
      <w:r w:rsidR="009D5580" w:rsidRPr="009B6268">
        <w:rPr>
          <w:rFonts w:asciiTheme="minorHAnsi" w:hAnsiTheme="minorHAnsi" w:cstheme="minorHAnsi"/>
          <w:sz w:val="20"/>
          <w:szCs w:val="20"/>
        </w:rPr>
        <w:lastRenderedPageBreak/>
        <w:t>urmă</w:t>
      </w:r>
      <w:proofErr w:type="spellEnd"/>
      <w:r w:rsidR="009D5580" w:rsidRPr="009B6268">
        <w:rPr>
          <w:rFonts w:asciiTheme="minorHAnsi" w:hAnsiTheme="minorHAnsi" w:cstheme="minorHAnsi"/>
          <w:sz w:val="20"/>
          <w:szCs w:val="20"/>
        </w:rPr>
        <w:t xml:space="preserve">, cu </w:t>
      </w:r>
      <w:proofErr w:type="spellStart"/>
      <w:r w:rsidR="009D5580" w:rsidRPr="009B6268">
        <w:rPr>
          <w:rFonts w:asciiTheme="minorHAnsi" w:hAnsiTheme="minorHAnsi" w:cstheme="minorHAnsi"/>
          <w:sz w:val="20"/>
          <w:szCs w:val="20"/>
        </w:rPr>
        <w:t>referire</w:t>
      </w:r>
      <w:proofErr w:type="spellEnd"/>
      <w:r w:rsidR="009D5580" w:rsidRPr="009B6268">
        <w:rPr>
          <w:rFonts w:asciiTheme="minorHAnsi" w:hAnsiTheme="minorHAnsi" w:cstheme="minorHAnsi"/>
          <w:sz w:val="20"/>
          <w:szCs w:val="20"/>
        </w:rPr>
        <w:t xml:space="preserve"> </w:t>
      </w:r>
      <w:proofErr w:type="spellStart"/>
      <w:r w:rsidR="009D5580" w:rsidRPr="009B6268">
        <w:rPr>
          <w:rFonts w:asciiTheme="minorHAnsi" w:hAnsiTheme="minorHAnsi" w:cstheme="minorHAnsi"/>
          <w:sz w:val="20"/>
          <w:szCs w:val="20"/>
        </w:rPr>
        <w:t>expresă</w:t>
      </w:r>
      <w:proofErr w:type="spellEnd"/>
      <w:r w:rsidR="009D5580" w:rsidRPr="009B6268">
        <w:rPr>
          <w:rFonts w:asciiTheme="minorHAnsi" w:hAnsiTheme="minorHAnsi" w:cstheme="minorHAnsi"/>
          <w:sz w:val="20"/>
          <w:szCs w:val="20"/>
        </w:rPr>
        <w:t xml:space="preserve"> la </w:t>
      </w:r>
      <w:proofErr w:type="spellStart"/>
      <w:r w:rsidR="009D5580" w:rsidRPr="009B6268">
        <w:rPr>
          <w:rFonts w:asciiTheme="minorHAnsi" w:hAnsiTheme="minorHAnsi" w:cstheme="minorHAnsi"/>
          <w:sz w:val="20"/>
          <w:szCs w:val="20"/>
        </w:rPr>
        <w:t>prevederile</w:t>
      </w:r>
      <w:proofErr w:type="spellEnd"/>
      <w:r w:rsidR="009D5580" w:rsidRPr="009B6268">
        <w:rPr>
          <w:rFonts w:asciiTheme="minorHAnsi" w:hAnsiTheme="minorHAnsi" w:cstheme="minorHAnsi"/>
          <w:sz w:val="20"/>
          <w:szCs w:val="20"/>
        </w:rPr>
        <w:t xml:space="preserve"> </w:t>
      </w:r>
      <w:proofErr w:type="spellStart"/>
      <w:r w:rsidR="009D5580" w:rsidRPr="009B6268">
        <w:rPr>
          <w:rFonts w:asciiTheme="minorHAnsi" w:hAnsiTheme="minorHAnsi" w:cstheme="minorHAnsi"/>
          <w:sz w:val="20"/>
          <w:szCs w:val="20"/>
        </w:rPr>
        <w:t>Regulamentului</w:t>
      </w:r>
      <w:proofErr w:type="spellEnd"/>
      <w:r w:rsidR="009D5580" w:rsidRPr="009B6268">
        <w:rPr>
          <w:rFonts w:asciiTheme="minorHAnsi" w:hAnsiTheme="minorHAnsi" w:cstheme="minorHAnsi"/>
          <w:sz w:val="20"/>
          <w:szCs w:val="20"/>
        </w:rPr>
        <w:t xml:space="preserve"> (UE) nr. 1.407/2013 al </w:t>
      </w:r>
      <w:proofErr w:type="spellStart"/>
      <w:r w:rsidR="009D5580" w:rsidRPr="009B6268">
        <w:rPr>
          <w:rFonts w:asciiTheme="minorHAnsi" w:hAnsiTheme="minorHAnsi" w:cstheme="minorHAnsi"/>
          <w:sz w:val="20"/>
          <w:szCs w:val="20"/>
        </w:rPr>
        <w:t>Comisiei</w:t>
      </w:r>
      <w:proofErr w:type="spellEnd"/>
      <w:r w:rsidR="009D5580" w:rsidRPr="009B6268">
        <w:rPr>
          <w:rFonts w:asciiTheme="minorHAnsi" w:hAnsiTheme="minorHAnsi" w:cstheme="minorHAnsi"/>
          <w:sz w:val="20"/>
          <w:szCs w:val="20"/>
        </w:rPr>
        <w:t xml:space="preserve"> </w:t>
      </w:r>
      <w:proofErr w:type="spellStart"/>
      <w:r w:rsidR="009D5580" w:rsidRPr="009B6268">
        <w:rPr>
          <w:rFonts w:asciiTheme="minorHAnsi" w:hAnsiTheme="minorHAnsi" w:cstheme="minorHAnsi"/>
          <w:sz w:val="20"/>
          <w:szCs w:val="20"/>
        </w:rPr>
        <w:t>privind</w:t>
      </w:r>
      <w:proofErr w:type="spellEnd"/>
      <w:r w:rsidR="009D5580" w:rsidRPr="009B6268">
        <w:rPr>
          <w:rFonts w:asciiTheme="minorHAnsi" w:hAnsiTheme="minorHAnsi" w:cstheme="minorHAnsi"/>
          <w:sz w:val="20"/>
          <w:szCs w:val="20"/>
        </w:rPr>
        <w:t xml:space="preserve"> </w:t>
      </w:r>
      <w:proofErr w:type="spellStart"/>
      <w:r w:rsidR="009D5580" w:rsidRPr="009B6268">
        <w:rPr>
          <w:rFonts w:asciiTheme="minorHAnsi" w:hAnsiTheme="minorHAnsi" w:cstheme="minorHAnsi"/>
          <w:sz w:val="20"/>
          <w:szCs w:val="20"/>
        </w:rPr>
        <w:t>aplicarea</w:t>
      </w:r>
      <w:proofErr w:type="spellEnd"/>
      <w:r w:rsidR="009D5580" w:rsidRPr="009B6268">
        <w:rPr>
          <w:rFonts w:asciiTheme="minorHAnsi" w:hAnsiTheme="minorHAnsi" w:cstheme="minorHAnsi"/>
          <w:sz w:val="20"/>
          <w:szCs w:val="20"/>
        </w:rPr>
        <w:t xml:space="preserve"> </w:t>
      </w:r>
      <w:proofErr w:type="spellStart"/>
      <w:r w:rsidR="009D5580" w:rsidRPr="009B6268">
        <w:rPr>
          <w:rFonts w:asciiTheme="minorHAnsi" w:hAnsiTheme="minorHAnsi" w:cstheme="minorHAnsi"/>
          <w:sz w:val="20"/>
          <w:szCs w:val="20"/>
        </w:rPr>
        <w:t>articolelor</w:t>
      </w:r>
      <w:proofErr w:type="spellEnd"/>
      <w:r w:rsidR="009D5580" w:rsidRPr="009B6268">
        <w:rPr>
          <w:rFonts w:asciiTheme="minorHAnsi" w:hAnsiTheme="minorHAnsi" w:cstheme="minorHAnsi"/>
          <w:sz w:val="20"/>
          <w:szCs w:val="20"/>
        </w:rPr>
        <w:t xml:space="preserve"> 107 </w:t>
      </w:r>
      <w:proofErr w:type="spellStart"/>
      <w:r w:rsidR="009D5580" w:rsidRPr="009B6268">
        <w:rPr>
          <w:rFonts w:asciiTheme="minorHAnsi" w:hAnsiTheme="minorHAnsi" w:cstheme="minorHAnsi"/>
          <w:sz w:val="20"/>
          <w:szCs w:val="20"/>
        </w:rPr>
        <w:t>şi</w:t>
      </w:r>
      <w:proofErr w:type="spellEnd"/>
      <w:r w:rsidR="009D5580" w:rsidRPr="009B6268">
        <w:rPr>
          <w:rFonts w:asciiTheme="minorHAnsi" w:hAnsiTheme="minorHAnsi" w:cstheme="minorHAnsi"/>
          <w:sz w:val="20"/>
          <w:szCs w:val="20"/>
        </w:rPr>
        <w:t xml:space="preserve"> 108 din </w:t>
      </w:r>
      <w:proofErr w:type="spellStart"/>
      <w:r w:rsidR="009D5580" w:rsidRPr="009B6268">
        <w:rPr>
          <w:rFonts w:asciiTheme="minorHAnsi" w:hAnsiTheme="minorHAnsi" w:cstheme="minorHAnsi"/>
          <w:sz w:val="20"/>
          <w:szCs w:val="20"/>
        </w:rPr>
        <w:t>Tratatul</w:t>
      </w:r>
      <w:proofErr w:type="spellEnd"/>
      <w:r w:rsidR="009D5580" w:rsidRPr="009B6268">
        <w:rPr>
          <w:rFonts w:asciiTheme="minorHAnsi" w:hAnsiTheme="minorHAnsi" w:cstheme="minorHAnsi"/>
          <w:sz w:val="20"/>
          <w:szCs w:val="20"/>
        </w:rPr>
        <w:t xml:space="preserve"> </w:t>
      </w:r>
      <w:proofErr w:type="spellStart"/>
      <w:r w:rsidR="009D5580" w:rsidRPr="009B6268">
        <w:rPr>
          <w:rFonts w:asciiTheme="minorHAnsi" w:hAnsiTheme="minorHAnsi" w:cstheme="minorHAnsi"/>
          <w:sz w:val="20"/>
          <w:szCs w:val="20"/>
        </w:rPr>
        <w:t>privind</w:t>
      </w:r>
      <w:proofErr w:type="spellEnd"/>
      <w:r w:rsidR="009D5580" w:rsidRPr="009B6268">
        <w:rPr>
          <w:rFonts w:asciiTheme="minorHAnsi" w:hAnsiTheme="minorHAnsi" w:cstheme="minorHAnsi"/>
          <w:sz w:val="20"/>
          <w:szCs w:val="20"/>
        </w:rPr>
        <w:t xml:space="preserve"> </w:t>
      </w:r>
      <w:proofErr w:type="spellStart"/>
      <w:r w:rsidR="009D5580" w:rsidRPr="009B6268">
        <w:rPr>
          <w:rFonts w:asciiTheme="minorHAnsi" w:hAnsiTheme="minorHAnsi" w:cstheme="minorHAnsi"/>
          <w:sz w:val="20"/>
          <w:szCs w:val="20"/>
        </w:rPr>
        <w:t>funcţionarea</w:t>
      </w:r>
      <w:proofErr w:type="spellEnd"/>
      <w:r w:rsidR="009D5580" w:rsidRPr="009B6268">
        <w:rPr>
          <w:rFonts w:asciiTheme="minorHAnsi" w:hAnsiTheme="minorHAnsi" w:cstheme="minorHAnsi"/>
          <w:sz w:val="20"/>
          <w:szCs w:val="20"/>
        </w:rPr>
        <w:t xml:space="preserve"> </w:t>
      </w:r>
      <w:proofErr w:type="spellStart"/>
      <w:r w:rsidR="009D5580" w:rsidRPr="009B6268">
        <w:rPr>
          <w:rFonts w:asciiTheme="minorHAnsi" w:hAnsiTheme="minorHAnsi" w:cstheme="minorHAnsi"/>
          <w:sz w:val="20"/>
          <w:szCs w:val="20"/>
        </w:rPr>
        <w:t>Uniunii</w:t>
      </w:r>
      <w:proofErr w:type="spellEnd"/>
      <w:r w:rsidR="009D5580" w:rsidRPr="009B6268">
        <w:rPr>
          <w:rFonts w:asciiTheme="minorHAnsi" w:hAnsiTheme="minorHAnsi" w:cstheme="minorHAnsi"/>
          <w:sz w:val="20"/>
          <w:szCs w:val="20"/>
        </w:rPr>
        <w:t xml:space="preserve"> </w:t>
      </w:r>
      <w:proofErr w:type="spellStart"/>
      <w:r w:rsidR="009D5580" w:rsidRPr="009B6268">
        <w:rPr>
          <w:rFonts w:asciiTheme="minorHAnsi" w:hAnsiTheme="minorHAnsi" w:cstheme="minorHAnsi"/>
          <w:sz w:val="20"/>
          <w:szCs w:val="20"/>
        </w:rPr>
        <w:t>Europene</w:t>
      </w:r>
      <w:proofErr w:type="spellEnd"/>
      <w:r w:rsidR="009D5580" w:rsidRPr="009B6268">
        <w:rPr>
          <w:rFonts w:asciiTheme="minorHAnsi" w:hAnsiTheme="minorHAnsi" w:cstheme="minorHAnsi"/>
          <w:sz w:val="20"/>
          <w:szCs w:val="20"/>
        </w:rPr>
        <w:t xml:space="preserve"> </w:t>
      </w:r>
      <w:proofErr w:type="spellStart"/>
      <w:r w:rsidR="009D5580" w:rsidRPr="009B6268">
        <w:rPr>
          <w:rFonts w:asciiTheme="minorHAnsi" w:hAnsiTheme="minorHAnsi" w:cstheme="minorHAnsi"/>
          <w:sz w:val="20"/>
          <w:szCs w:val="20"/>
        </w:rPr>
        <w:t>ajutoarelor</w:t>
      </w:r>
      <w:proofErr w:type="spellEnd"/>
      <w:r w:rsidR="009D5580" w:rsidRPr="009B6268">
        <w:rPr>
          <w:rFonts w:asciiTheme="minorHAnsi" w:hAnsiTheme="minorHAnsi" w:cstheme="minorHAnsi"/>
          <w:sz w:val="20"/>
          <w:szCs w:val="20"/>
        </w:rPr>
        <w:t xml:space="preserve"> de minimis.</w:t>
      </w:r>
    </w:p>
    <w:p w14:paraId="295FCE43" w14:textId="77777777" w:rsidR="00152698" w:rsidRPr="009B6268" w:rsidRDefault="00152698" w:rsidP="00CD541A">
      <w:pPr>
        <w:pStyle w:val="Heading2"/>
        <w:rPr>
          <w:rFonts w:asciiTheme="minorHAnsi" w:hAnsiTheme="minorHAnsi" w:cstheme="minorHAnsi"/>
          <w:sz w:val="20"/>
          <w:szCs w:val="20"/>
        </w:rPr>
      </w:pPr>
      <w:r w:rsidRPr="009B6268">
        <w:rPr>
          <w:rFonts w:asciiTheme="minorHAnsi" w:hAnsiTheme="minorHAnsi" w:cstheme="minorHAnsi"/>
          <w:sz w:val="20"/>
          <w:szCs w:val="20"/>
        </w:rPr>
        <w:t>Capitolul XI</w:t>
      </w:r>
      <w:r w:rsidR="00357482" w:rsidRPr="009B6268">
        <w:rPr>
          <w:rFonts w:asciiTheme="minorHAnsi" w:hAnsiTheme="minorHAnsi" w:cstheme="minorHAnsi"/>
          <w:sz w:val="20"/>
          <w:szCs w:val="20"/>
        </w:rPr>
        <w:t>I</w:t>
      </w:r>
      <w:r w:rsidRPr="009B6268">
        <w:rPr>
          <w:rFonts w:asciiTheme="minorHAnsi" w:hAnsiTheme="minorHAnsi" w:cstheme="minorHAnsi"/>
          <w:sz w:val="20"/>
          <w:szCs w:val="20"/>
        </w:rPr>
        <w:t xml:space="preserve"> Reguli privind transparen</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 xml:space="preserve">a, monitorizarea </w:t>
      </w:r>
      <w:r w:rsidR="00182E15" w:rsidRPr="009B6268">
        <w:rPr>
          <w:rFonts w:asciiTheme="minorHAnsi" w:hAnsiTheme="minorHAnsi" w:cstheme="minorHAnsi"/>
          <w:sz w:val="20"/>
          <w:szCs w:val="20"/>
        </w:rPr>
        <w:t>ș</w:t>
      </w:r>
      <w:r w:rsidRPr="009B6268">
        <w:rPr>
          <w:rFonts w:asciiTheme="minorHAnsi" w:hAnsiTheme="minorHAnsi" w:cstheme="minorHAnsi"/>
          <w:sz w:val="20"/>
          <w:szCs w:val="20"/>
        </w:rPr>
        <w:t>i raportarea</w:t>
      </w:r>
    </w:p>
    <w:p w14:paraId="5B7896D0" w14:textId="77777777" w:rsidR="00CD541A" w:rsidRPr="009B6268" w:rsidRDefault="001C7C8D" w:rsidP="00CD541A">
      <w:pPr>
        <w:pStyle w:val="Heading3"/>
        <w:rPr>
          <w:rFonts w:cstheme="minorHAnsi"/>
          <w:sz w:val="20"/>
          <w:szCs w:val="20"/>
        </w:rPr>
      </w:pPr>
      <w:r w:rsidRPr="009B6268">
        <w:rPr>
          <w:rFonts w:cstheme="minorHAnsi"/>
          <w:sz w:val="20"/>
          <w:szCs w:val="20"/>
        </w:rPr>
        <w:t>Art.</w:t>
      </w:r>
      <w:r w:rsidR="00CD541A" w:rsidRPr="009B6268">
        <w:rPr>
          <w:rFonts w:cstheme="minorHAnsi"/>
          <w:sz w:val="20"/>
          <w:szCs w:val="20"/>
        </w:rPr>
        <w:t xml:space="preserve"> </w:t>
      </w:r>
      <w:r w:rsidR="009D5580" w:rsidRPr="009B6268">
        <w:rPr>
          <w:rFonts w:cstheme="minorHAnsi"/>
          <w:sz w:val="20"/>
          <w:szCs w:val="20"/>
        </w:rPr>
        <w:t>40</w:t>
      </w:r>
      <w:r w:rsidR="00786F77" w:rsidRPr="009B6268">
        <w:rPr>
          <w:rFonts w:cstheme="minorHAnsi"/>
          <w:sz w:val="20"/>
          <w:szCs w:val="20"/>
        </w:rPr>
        <w:t xml:space="preserve">. </w:t>
      </w:r>
    </w:p>
    <w:p w14:paraId="3C3E856D" w14:textId="77777777" w:rsidR="00786F77" w:rsidRPr="009B6268" w:rsidRDefault="00656C71" w:rsidP="00A101A9">
      <w:pPr>
        <w:pStyle w:val="ListParagraph"/>
        <w:ind w:left="454"/>
        <w:rPr>
          <w:rFonts w:asciiTheme="minorHAnsi" w:hAnsiTheme="minorHAnsi" w:cstheme="minorHAnsi"/>
          <w:sz w:val="20"/>
          <w:szCs w:val="20"/>
        </w:rPr>
      </w:pPr>
      <w:r w:rsidRPr="009B6268">
        <w:rPr>
          <w:rFonts w:asciiTheme="minorHAnsi" w:hAnsiTheme="minorHAnsi" w:cstheme="minorHAnsi"/>
          <w:sz w:val="20"/>
          <w:szCs w:val="20"/>
        </w:rPr>
        <w:t>MIPE</w:t>
      </w:r>
      <w:r w:rsidR="007C3A0F" w:rsidRPr="009B6268">
        <w:rPr>
          <w:rFonts w:asciiTheme="minorHAnsi" w:hAnsiTheme="minorHAnsi" w:cstheme="minorHAnsi"/>
          <w:sz w:val="20"/>
          <w:szCs w:val="20"/>
        </w:rPr>
        <w:t xml:space="preserve"> </w:t>
      </w:r>
      <w:r w:rsidR="00786F77" w:rsidRPr="009B6268">
        <w:rPr>
          <w:rFonts w:asciiTheme="minorHAnsi" w:hAnsiTheme="minorHAnsi" w:cstheme="minorHAnsi"/>
          <w:sz w:val="20"/>
          <w:szCs w:val="20"/>
        </w:rPr>
        <w:t xml:space="preserve">are </w:t>
      </w:r>
      <w:proofErr w:type="spellStart"/>
      <w:r w:rsidR="00786F77" w:rsidRPr="009B6268">
        <w:rPr>
          <w:rFonts w:asciiTheme="minorHAnsi" w:hAnsiTheme="minorHAnsi" w:cstheme="minorHAnsi"/>
          <w:sz w:val="20"/>
          <w:szCs w:val="20"/>
        </w:rPr>
        <w:t>obliga</w:t>
      </w:r>
      <w:r w:rsidR="00182E15" w:rsidRPr="009B6268">
        <w:rPr>
          <w:rFonts w:asciiTheme="minorHAnsi" w:hAnsiTheme="minorHAnsi" w:cstheme="minorHAnsi"/>
          <w:sz w:val="20"/>
          <w:szCs w:val="20"/>
        </w:rPr>
        <w:t>ț</w:t>
      </w:r>
      <w:r w:rsidR="00786F77" w:rsidRPr="009B6268">
        <w:rPr>
          <w:rFonts w:asciiTheme="minorHAnsi" w:hAnsiTheme="minorHAnsi" w:cstheme="minorHAnsi"/>
          <w:sz w:val="20"/>
          <w:szCs w:val="20"/>
        </w:rPr>
        <w:t>ia</w:t>
      </w:r>
      <w:proofErr w:type="spellEnd"/>
      <w:r w:rsidR="00786F77" w:rsidRPr="009B6268">
        <w:rPr>
          <w:rFonts w:asciiTheme="minorHAnsi" w:hAnsiTheme="minorHAnsi" w:cstheme="minorHAnsi"/>
          <w:sz w:val="20"/>
          <w:szCs w:val="20"/>
        </w:rPr>
        <w:t xml:space="preserve"> de a </w:t>
      </w:r>
      <w:proofErr w:type="spellStart"/>
      <w:r w:rsidR="00786F77" w:rsidRPr="009B6268">
        <w:rPr>
          <w:rFonts w:asciiTheme="minorHAnsi" w:hAnsiTheme="minorHAnsi" w:cstheme="minorHAnsi"/>
          <w:sz w:val="20"/>
          <w:szCs w:val="20"/>
        </w:rPr>
        <w:t>monitoriza</w:t>
      </w:r>
      <w:proofErr w:type="spellEnd"/>
      <w:r w:rsidR="00786F77" w:rsidRPr="009B6268">
        <w:rPr>
          <w:rFonts w:asciiTheme="minorHAnsi" w:hAnsiTheme="minorHAnsi" w:cstheme="minorHAnsi"/>
          <w:sz w:val="20"/>
          <w:szCs w:val="20"/>
        </w:rPr>
        <w:t xml:space="preserve"> permanent </w:t>
      </w:r>
      <w:proofErr w:type="spellStart"/>
      <w:r w:rsidR="00786F77" w:rsidRPr="009B6268">
        <w:rPr>
          <w:rFonts w:asciiTheme="minorHAnsi" w:hAnsiTheme="minorHAnsi" w:cstheme="minorHAnsi"/>
          <w:sz w:val="20"/>
          <w:szCs w:val="20"/>
        </w:rPr>
        <w:t>ajutoarele</w:t>
      </w:r>
      <w:proofErr w:type="spellEnd"/>
      <w:r w:rsidR="00786F77" w:rsidRPr="009B6268">
        <w:rPr>
          <w:rFonts w:asciiTheme="minorHAnsi" w:hAnsiTheme="minorHAnsi" w:cstheme="minorHAnsi"/>
          <w:sz w:val="20"/>
          <w:szCs w:val="20"/>
        </w:rPr>
        <w:t xml:space="preserve"> </w:t>
      </w:r>
      <w:proofErr w:type="spellStart"/>
      <w:r w:rsidR="00786F77" w:rsidRPr="009B6268">
        <w:rPr>
          <w:rFonts w:asciiTheme="minorHAnsi" w:hAnsiTheme="minorHAnsi" w:cstheme="minorHAnsi"/>
          <w:sz w:val="20"/>
          <w:szCs w:val="20"/>
        </w:rPr>
        <w:t>acordate</w:t>
      </w:r>
      <w:proofErr w:type="spellEnd"/>
      <w:r w:rsidR="00786F77" w:rsidRPr="009B6268">
        <w:rPr>
          <w:rFonts w:asciiTheme="minorHAnsi" w:hAnsiTheme="minorHAnsi" w:cstheme="minorHAnsi"/>
          <w:sz w:val="20"/>
          <w:szCs w:val="20"/>
        </w:rPr>
        <w:t xml:space="preserve">, </w:t>
      </w:r>
      <w:proofErr w:type="spellStart"/>
      <w:r w:rsidR="00786F77" w:rsidRPr="009B6268">
        <w:rPr>
          <w:rFonts w:asciiTheme="minorHAnsi" w:hAnsiTheme="minorHAnsi" w:cstheme="minorHAnsi"/>
          <w:sz w:val="20"/>
          <w:szCs w:val="20"/>
        </w:rPr>
        <w:t>aflate</w:t>
      </w:r>
      <w:proofErr w:type="spellEnd"/>
      <w:r w:rsidR="00786F77"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786F77" w:rsidRPr="009B6268">
        <w:rPr>
          <w:rFonts w:asciiTheme="minorHAnsi" w:hAnsiTheme="minorHAnsi" w:cstheme="minorHAnsi"/>
          <w:sz w:val="20"/>
          <w:szCs w:val="20"/>
        </w:rPr>
        <w:t>n</w:t>
      </w:r>
      <w:proofErr w:type="spellEnd"/>
      <w:r w:rsidR="00786F77" w:rsidRPr="009B6268">
        <w:rPr>
          <w:rFonts w:asciiTheme="minorHAnsi" w:hAnsiTheme="minorHAnsi" w:cstheme="minorHAnsi"/>
          <w:sz w:val="20"/>
          <w:szCs w:val="20"/>
        </w:rPr>
        <w:t xml:space="preserve"> </w:t>
      </w:r>
      <w:proofErr w:type="spellStart"/>
      <w:r w:rsidR="00786F77" w:rsidRPr="009B6268">
        <w:rPr>
          <w:rFonts w:asciiTheme="minorHAnsi" w:hAnsiTheme="minorHAnsi" w:cstheme="minorHAnsi"/>
          <w:sz w:val="20"/>
          <w:szCs w:val="20"/>
        </w:rPr>
        <w:t>derulare</w:t>
      </w:r>
      <w:proofErr w:type="spellEnd"/>
      <w:r w:rsidR="00786F77" w:rsidRPr="009B6268">
        <w:rPr>
          <w:rFonts w:asciiTheme="minorHAnsi" w:hAnsiTheme="minorHAnsi" w:cstheme="minorHAnsi"/>
          <w:sz w:val="20"/>
          <w:szCs w:val="20"/>
        </w:rPr>
        <w:t xml:space="preserve">, </w:t>
      </w:r>
      <w:proofErr w:type="spellStart"/>
      <w:r w:rsidR="00786F77" w:rsidRPr="009B6268">
        <w:rPr>
          <w:rFonts w:asciiTheme="minorHAnsi" w:hAnsiTheme="minorHAnsi" w:cstheme="minorHAnsi"/>
          <w:sz w:val="20"/>
          <w:szCs w:val="20"/>
        </w:rPr>
        <w:t>pentru</w:t>
      </w:r>
      <w:proofErr w:type="spellEnd"/>
      <w:r w:rsidR="00786F77" w:rsidRPr="009B6268">
        <w:rPr>
          <w:rFonts w:asciiTheme="minorHAnsi" w:hAnsiTheme="minorHAnsi" w:cstheme="minorHAnsi"/>
          <w:sz w:val="20"/>
          <w:szCs w:val="20"/>
        </w:rPr>
        <w:t xml:space="preserve"> a </w:t>
      </w:r>
      <w:proofErr w:type="spellStart"/>
      <w:r w:rsidR="00786F77" w:rsidRPr="009B6268">
        <w:rPr>
          <w:rFonts w:asciiTheme="minorHAnsi" w:hAnsiTheme="minorHAnsi" w:cstheme="minorHAnsi"/>
          <w:sz w:val="20"/>
          <w:szCs w:val="20"/>
        </w:rPr>
        <w:t>nu</w:t>
      </w:r>
      <w:proofErr w:type="spellEnd"/>
      <w:r w:rsidR="00786F77" w:rsidRPr="009B6268">
        <w:rPr>
          <w:rFonts w:asciiTheme="minorHAnsi" w:hAnsiTheme="minorHAnsi" w:cstheme="minorHAnsi"/>
          <w:sz w:val="20"/>
          <w:szCs w:val="20"/>
        </w:rPr>
        <w:t xml:space="preserve"> se </w:t>
      </w:r>
      <w:proofErr w:type="spellStart"/>
      <w:r w:rsidR="00786F77" w:rsidRPr="009B6268">
        <w:rPr>
          <w:rFonts w:asciiTheme="minorHAnsi" w:hAnsiTheme="minorHAnsi" w:cstheme="minorHAnsi"/>
          <w:sz w:val="20"/>
          <w:szCs w:val="20"/>
        </w:rPr>
        <w:t>dep</w:t>
      </w:r>
      <w:r w:rsidR="00182E15" w:rsidRPr="009B6268">
        <w:rPr>
          <w:rFonts w:asciiTheme="minorHAnsi" w:hAnsiTheme="minorHAnsi" w:cstheme="minorHAnsi"/>
          <w:sz w:val="20"/>
          <w:szCs w:val="20"/>
        </w:rPr>
        <w:t>ăș</w:t>
      </w:r>
      <w:r w:rsidR="00786F77" w:rsidRPr="009B6268">
        <w:rPr>
          <w:rFonts w:asciiTheme="minorHAnsi" w:hAnsiTheme="minorHAnsi" w:cstheme="minorHAnsi"/>
          <w:sz w:val="20"/>
          <w:szCs w:val="20"/>
        </w:rPr>
        <w:t>i</w:t>
      </w:r>
      <w:proofErr w:type="spellEnd"/>
      <w:r w:rsidR="00786F77" w:rsidRPr="009B6268">
        <w:rPr>
          <w:rFonts w:asciiTheme="minorHAnsi" w:hAnsiTheme="minorHAnsi" w:cstheme="minorHAnsi"/>
          <w:sz w:val="20"/>
          <w:szCs w:val="20"/>
        </w:rPr>
        <w:t xml:space="preserve"> </w:t>
      </w:r>
      <w:proofErr w:type="spellStart"/>
      <w:r w:rsidR="00786F77" w:rsidRPr="009B6268">
        <w:rPr>
          <w:rFonts w:asciiTheme="minorHAnsi" w:hAnsiTheme="minorHAnsi" w:cstheme="minorHAnsi"/>
          <w:sz w:val="20"/>
          <w:szCs w:val="20"/>
        </w:rPr>
        <w:t>intensitatea</w:t>
      </w:r>
      <w:proofErr w:type="spellEnd"/>
      <w:r w:rsidR="00786F77" w:rsidRPr="009B6268">
        <w:rPr>
          <w:rFonts w:asciiTheme="minorHAnsi" w:hAnsiTheme="minorHAnsi" w:cstheme="minorHAnsi"/>
          <w:sz w:val="20"/>
          <w:szCs w:val="20"/>
        </w:rPr>
        <w:t xml:space="preserve"> </w:t>
      </w:r>
      <w:proofErr w:type="spellStart"/>
      <w:r w:rsidR="00786F77" w:rsidRPr="009B6268">
        <w:rPr>
          <w:rFonts w:asciiTheme="minorHAnsi" w:hAnsiTheme="minorHAnsi" w:cstheme="minorHAnsi"/>
          <w:sz w:val="20"/>
          <w:szCs w:val="20"/>
        </w:rPr>
        <w:t>maxim</w:t>
      </w:r>
      <w:r w:rsidR="00555C8C" w:rsidRPr="009B6268">
        <w:rPr>
          <w:rFonts w:asciiTheme="minorHAnsi" w:hAnsiTheme="minorHAnsi" w:cstheme="minorHAnsi"/>
          <w:sz w:val="20"/>
          <w:szCs w:val="20"/>
        </w:rPr>
        <w:t>ă</w:t>
      </w:r>
      <w:proofErr w:type="spellEnd"/>
      <w:r w:rsidR="00786F77" w:rsidRPr="009B6268">
        <w:rPr>
          <w:rFonts w:asciiTheme="minorHAnsi" w:hAnsiTheme="minorHAnsi" w:cstheme="minorHAnsi"/>
          <w:sz w:val="20"/>
          <w:szCs w:val="20"/>
        </w:rPr>
        <w:t xml:space="preserve"> </w:t>
      </w:r>
      <w:proofErr w:type="spellStart"/>
      <w:r w:rsidR="00786F77" w:rsidRPr="009B6268">
        <w:rPr>
          <w:rFonts w:asciiTheme="minorHAnsi" w:hAnsiTheme="minorHAnsi" w:cstheme="minorHAnsi"/>
          <w:sz w:val="20"/>
          <w:szCs w:val="20"/>
        </w:rPr>
        <w:t>admis</w:t>
      </w:r>
      <w:r w:rsidR="00555C8C" w:rsidRPr="009B6268">
        <w:rPr>
          <w:rFonts w:asciiTheme="minorHAnsi" w:hAnsiTheme="minorHAnsi" w:cstheme="minorHAnsi"/>
          <w:sz w:val="20"/>
          <w:szCs w:val="20"/>
        </w:rPr>
        <w:t>ă</w:t>
      </w:r>
      <w:proofErr w:type="spellEnd"/>
      <w:r w:rsidR="00786F77"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ș</w:t>
      </w:r>
      <w:r w:rsidR="00786F77" w:rsidRPr="009B6268">
        <w:rPr>
          <w:rFonts w:asciiTheme="minorHAnsi" w:hAnsiTheme="minorHAnsi" w:cstheme="minorHAnsi"/>
          <w:sz w:val="20"/>
          <w:szCs w:val="20"/>
        </w:rPr>
        <w:t>i</w:t>
      </w:r>
      <w:proofErr w:type="spellEnd"/>
      <w:r w:rsidR="00786F77" w:rsidRPr="009B6268">
        <w:rPr>
          <w:rFonts w:asciiTheme="minorHAnsi" w:hAnsiTheme="minorHAnsi" w:cstheme="minorHAnsi"/>
          <w:sz w:val="20"/>
          <w:szCs w:val="20"/>
        </w:rPr>
        <w:t xml:space="preserve"> de a </w:t>
      </w:r>
      <w:proofErr w:type="spellStart"/>
      <w:r w:rsidR="00786F77" w:rsidRPr="009B6268">
        <w:rPr>
          <w:rFonts w:asciiTheme="minorHAnsi" w:hAnsiTheme="minorHAnsi" w:cstheme="minorHAnsi"/>
          <w:sz w:val="20"/>
          <w:szCs w:val="20"/>
        </w:rPr>
        <w:t>dispune</w:t>
      </w:r>
      <w:proofErr w:type="spellEnd"/>
      <w:r w:rsidR="00786F77" w:rsidRPr="009B6268">
        <w:rPr>
          <w:rFonts w:asciiTheme="minorHAnsi" w:hAnsiTheme="minorHAnsi" w:cstheme="minorHAnsi"/>
          <w:sz w:val="20"/>
          <w:szCs w:val="20"/>
        </w:rPr>
        <w:t xml:space="preserve"> </w:t>
      </w:r>
      <w:proofErr w:type="spellStart"/>
      <w:r w:rsidR="00786F77" w:rsidRPr="009B6268">
        <w:rPr>
          <w:rFonts w:asciiTheme="minorHAnsi" w:hAnsiTheme="minorHAnsi" w:cstheme="minorHAnsi"/>
          <w:sz w:val="20"/>
          <w:szCs w:val="20"/>
        </w:rPr>
        <w:t>m</w:t>
      </w:r>
      <w:r w:rsidR="00182E15" w:rsidRPr="009B6268">
        <w:rPr>
          <w:rFonts w:asciiTheme="minorHAnsi" w:hAnsiTheme="minorHAnsi" w:cstheme="minorHAnsi"/>
          <w:sz w:val="20"/>
          <w:szCs w:val="20"/>
        </w:rPr>
        <w:t>ă</w:t>
      </w:r>
      <w:r w:rsidR="00786F77" w:rsidRPr="009B6268">
        <w:rPr>
          <w:rFonts w:asciiTheme="minorHAnsi" w:hAnsiTheme="minorHAnsi" w:cstheme="minorHAnsi"/>
          <w:sz w:val="20"/>
          <w:szCs w:val="20"/>
        </w:rPr>
        <w:t>surile</w:t>
      </w:r>
      <w:proofErr w:type="spellEnd"/>
      <w:r w:rsidR="00786F77" w:rsidRPr="009B6268">
        <w:rPr>
          <w:rFonts w:asciiTheme="minorHAnsi" w:hAnsiTheme="minorHAnsi" w:cstheme="minorHAnsi"/>
          <w:sz w:val="20"/>
          <w:szCs w:val="20"/>
        </w:rPr>
        <w:t xml:space="preserve"> care se </w:t>
      </w:r>
      <w:proofErr w:type="spellStart"/>
      <w:r w:rsidR="00786F77" w:rsidRPr="009B6268">
        <w:rPr>
          <w:rFonts w:asciiTheme="minorHAnsi" w:hAnsiTheme="minorHAnsi" w:cstheme="minorHAnsi"/>
          <w:sz w:val="20"/>
          <w:szCs w:val="20"/>
        </w:rPr>
        <w:t>impun</w:t>
      </w:r>
      <w:proofErr w:type="spellEnd"/>
      <w:r w:rsidR="00786F77"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786F77" w:rsidRPr="009B6268">
        <w:rPr>
          <w:rFonts w:asciiTheme="minorHAnsi" w:hAnsiTheme="minorHAnsi" w:cstheme="minorHAnsi"/>
          <w:sz w:val="20"/>
          <w:szCs w:val="20"/>
        </w:rPr>
        <w:t>n</w:t>
      </w:r>
      <w:proofErr w:type="spellEnd"/>
      <w:r w:rsidR="00786F77" w:rsidRPr="009B6268">
        <w:rPr>
          <w:rFonts w:asciiTheme="minorHAnsi" w:hAnsiTheme="minorHAnsi" w:cstheme="minorHAnsi"/>
          <w:sz w:val="20"/>
          <w:szCs w:val="20"/>
        </w:rPr>
        <w:t xml:space="preserve"> </w:t>
      </w:r>
      <w:proofErr w:type="spellStart"/>
      <w:r w:rsidR="00786F77" w:rsidRPr="009B6268">
        <w:rPr>
          <w:rFonts w:asciiTheme="minorHAnsi" w:hAnsiTheme="minorHAnsi" w:cstheme="minorHAnsi"/>
          <w:sz w:val="20"/>
          <w:szCs w:val="20"/>
        </w:rPr>
        <w:t>cazul</w:t>
      </w:r>
      <w:proofErr w:type="spellEnd"/>
      <w:r w:rsidR="00786F77" w:rsidRPr="009B6268">
        <w:rPr>
          <w:rFonts w:asciiTheme="minorHAnsi" w:hAnsiTheme="minorHAnsi" w:cstheme="minorHAnsi"/>
          <w:sz w:val="20"/>
          <w:szCs w:val="20"/>
        </w:rPr>
        <w:t xml:space="preserve"> </w:t>
      </w:r>
      <w:proofErr w:type="spellStart"/>
      <w:r w:rsidR="00786F77" w:rsidRPr="009B6268">
        <w:rPr>
          <w:rFonts w:asciiTheme="minorHAnsi" w:hAnsiTheme="minorHAnsi" w:cstheme="minorHAnsi"/>
          <w:sz w:val="20"/>
          <w:szCs w:val="20"/>
        </w:rPr>
        <w:t>nerespect</w:t>
      </w:r>
      <w:r w:rsidR="00182E15" w:rsidRPr="009B6268">
        <w:rPr>
          <w:rFonts w:asciiTheme="minorHAnsi" w:hAnsiTheme="minorHAnsi" w:cstheme="minorHAnsi"/>
          <w:sz w:val="20"/>
          <w:szCs w:val="20"/>
        </w:rPr>
        <w:t>ă</w:t>
      </w:r>
      <w:r w:rsidR="00786F77" w:rsidRPr="009B6268">
        <w:rPr>
          <w:rFonts w:asciiTheme="minorHAnsi" w:hAnsiTheme="minorHAnsi" w:cstheme="minorHAnsi"/>
          <w:sz w:val="20"/>
          <w:szCs w:val="20"/>
        </w:rPr>
        <w:t>rii</w:t>
      </w:r>
      <w:proofErr w:type="spellEnd"/>
      <w:r w:rsidR="00786F77" w:rsidRPr="009B6268">
        <w:rPr>
          <w:rFonts w:asciiTheme="minorHAnsi" w:hAnsiTheme="minorHAnsi" w:cstheme="minorHAnsi"/>
          <w:sz w:val="20"/>
          <w:szCs w:val="20"/>
        </w:rPr>
        <w:t xml:space="preserve"> </w:t>
      </w:r>
      <w:proofErr w:type="spellStart"/>
      <w:r w:rsidR="00786F77" w:rsidRPr="009B6268">
        <w:rPr>
          <w:rFonts w:asciiTheme="minorHAnsi" w:hAnsiTheme="minorHAnsi" w:cstheme="minorHAnsi"/>
          <w:sz w:val="20"/>
          <w:szCs w:val="20"/>
        </w:rPr>
        <w:t>condi</w:t>
      </w:r>
      <w:r w:rsidR="00182E15" w:rsidRPr="009B6268">
        <w:rPr>
          <w:rFonts w:asciiTheme="minorHAnsi" w:hAnsiTheme="minorHAnsi" w:cstheme="minorHAnsi"/>
          <w:sz w:val="20"/>
          <w:szCs w:val="20"/>
        </w:rPr>
        <w:t>ț</w:t>
      </w:r>
      <w:r w:rsidR="00786F77" w:rsidRPr="009B6268">
        <w:rPr>
          <w:rFonts w:asciiTheme="minorHAnsi" w:hAnsiTheme="minorHAnsi" w:cstheme="minorHAnsi"/>
          <w:sz w:val="20"/>
          <w:szCs w:val="20"/>
        </w:rPr>
        <w:t>iilor</w:t>
      </w:r>
      <w:proofErr w:type="spellEnd"/>
      <w:r w:rsidR="00786F77" w:rsidRPr="009B6268">
        <w:rPr>
          <w:rFonts w:asciiTheme="minorHAnsi" w:hAnsiTheme="minorHAnsi" w:cstheme="minorHAnsi"/>
          <w:sz w:val="20"/>
          <w:szCs w:val="20"/>
        </w:rPr>
        <w:t xml:space="preserve"> din </w:t>
      </w:r>
      <w:proofErr w:type="spellStart"/>
      <w:r w:rsidR="00786F77" w:rsidRPr="009B6268">
        <w:rPr>
          <w:rFonts w:asciiTheme="minorHAnsi" w:hAnsiTheme="minorHAnsi" w:cstheme="minorHAnsi"/>
          <w:sz w:val="20"/>
          <w:szCs w:val="20"/>
        </w:rPr>
        <w:t>prezent</w:t>
      </w:r>
      <w:r w:rsidR="00915EA6" w:rsidRPr="009B6268">
        <w:rPr>
          <w:rFonts w:asciiTheme="minorHAnsi" w:hAnsiTheme="minorHAnsi" w:cstheme="minorHAnsi"/>
          <w:sz w:val="20"/>
          <w:szCs w:val="20"/>
        </w:rPr>
        <w:t>ul</w:t>
      </w:r>
      <w:proofErr w:type="spellEnd"/>
      <w:r w:rsidR="00915EA6" w:rsidRPr="009B6268">
        <w:rPr>
          <w:rFonts w:asciiTheme="minorHAnsi" w:hAnsiTheme="minorHAnsi" w:cstheme="minorHAnsi"/>
          <w:sz w:val="20"/>
          <w:szCs w:val="20"/>
        </w:rPr>
        <w:t xml:space="preserve"> </w:t>
      </w:r>
      <w:proofErr w:type="spellStart"/>
      <w:r w:rsidR="00915EA6" w:rsidRPr="009B6268">
        <w:rPr>
          <w:rFonts w:asciiTheme="minorHAnsi" w:hAnsiTheme="minorHAnsi" w:cstheme="minorHAnsi"/>
          <w:sz w:val="20"/>
          <w:szCs w:val="20"/>
        </w:rPr>
        <w:t>ordin</w:t>
      </w:r>
      <w:proofErr w:type="spellEnd"/>
      <w:r w:rsidR="00786F77" w:rsidRPr="009B6268">
        <w:rPr>
          <w:rFonts w:asciiTheme="minorHAnsi" w:hAnsiTheme="minorHAnsi" w:cstheme="minorHAnsi"/>
          <w:sz w:val="20"/>
          <w:szCs w:val="20"/>
        </w:rPr>
        <w:t xml:space="preserve"> </w:t>
      </w:r>
      <w:proofErr w:type="spellStart"/>
      <w:r w:rsidR="00786F77" w:rsidRPr="009B6268">
        <w:rPr>
          <w:rFonts w:asciiTheme="minorHAnsi" w:hAnsiTheme="minorHAnsi" w:cstheme="minorHAnsi"/>
          <w:sz w:val="20"/>
          <w:szCs w:val="20"/>
        </w:rPr>
        <w:t>sau</w:t>
      </w:r>
      <w:proofErr w:type="spellEnd"/>
      <w:r w:rsidR="00786F77" w:rsidRPr="009B6268">
        <w:rPr>
          <w:rFonts w:asciiTheme="minorHAnsi" w:hAnsiTheme="minorHAnsi" w:cstheme="minorHAnsi"/>
          <w:sz w:val="20"/>
          <w:szCs w:val="20"/>
        </w:rPr>
        <w:t xml:space="preserve"> din </w:t>
      </w:r>
      <w:proofErr w:type="spellStart"/>
      <w:r w:rsidR="00786F77" w:rsidRPr="009B6268">
        <w:rPr>
          <w:rFonts w:asciiTheme="minorHAnsi" w:hAnsiTheme="minorHAnsi" w:cstheme="minorHAnsi"/>
          <w:sz w:val="20"/>
          <w:szCs w:val="20"/>
        </w:rPr>
        <w:t>legisla</w:t>
      </w:r>
      <w:r w:rsidR="00182E15" w:rsidRPr="009B6268">
        <w:rPr>
          <w:rFonts w:asciiTheme="minorHAnsi" w:hAnsiTheme="minorHAnsi" w:cstheme="minorHAnsi"/>
          <w:sz w:val="20"/>
          <w:szCs w:val="20"/>
        </w:rPr>
        <w:t>ț</w:t>
      </w:r>
      <w:r w:rsidR="00786F77" w:rsidRPr="009B6268">
        <w:rPr>
          <w:rFonts w:asciiTheme="minorHAnsi" w:hAnsiTheme="minorHAnsi" w:cstheme="minorHAnsi"/>
          <w:sz w:val="20"/>
          <w:szCs w:val="20"/>
        </w:rPr>
        <w:t>ia</w:t>
      </w:r>
      <w:proofErr w:type="spellEnd"/>
      <w:r w:rsidR="00786F77" w:rsidRPr="009B6268">
        <w:rPr>
          <w:rFonts w:asciiTheme="minorHAnsi" w:hAnsiTheme="minorHAnsi" w:cstheme="minorHAnsi"/>
          <w:sz w:val="20"/>
          <w:szCs w:val="20"/>
        </w:rPr>
        <w:t xml:space="preserve"> </w:t>
      </w:r>
      <w:proofErr w:type="spellStart"/>
      <w:r w:rsidR="00786F77" w:rsidRPr="009B6268">
        <w:rPr>
          <w:rFonts w:asciiTheme="minorHAnsi" w:hAnsiTheme="minorHAnsi" w:cstheme="minorHAnsi"/>
          <w:sz w:val="20"/>
          <w:szCs w:val="20"/>
        </w:rPr>
        <w:t>na</w:t>
      </w:r>
      <w:r w:rsidR="00182E15" w:rsidRPr="009B6268">
        <w:rPr>
          <w:rFonts w:asciiTheme="minorHAnsi" w:hAnsiTheme="minorHAnsi" w:cstheme="minorHAnsi"/>
          <w:sz w:val="20"/>
          <w:szCs w:val="20"/>
        </w:rPr>
        <w:t>ț</w:t>
      </w:r>
      <w:r w:rsidR="00786F77" w:rsidRPr="009B6268">
        <w:rPr>
          <w:rFonts w:asciiTheme="minorHAnsi" w:hAnsiTheme="minorHAnsi" w:cstheme="minorHAnsi"/>
          <w:sz w:val="20"/>
          <w:szCs w:val="20"/>
        </w:rPr>
        <w:t>ional</w:t>
      </w:r>
      <w:r w:rsidR="00182E15" w:rsidRPr="009B6268">
        <w:rPr>
          <w:rFonts w:asciiTheme="minorHAnsi" w:hAnsiTheme="minorHAnsi" w:cstheme="minorHAnsi"/>
          <w:sz w:val="20"/>
          <w:szCs w:val="20"/>
        </w:rPr>
        <w:t>ă</w:t>
      </w:r>
      <w:proofErr w:type="spellEnd"/>
      <w:r w:rsidR="00786F77" w:rsidRPr="009B6268">
        <w:rPr>
          <w:rFonts w:asciiTheme="minorHAnsi" w:hAnsiTheme="minorHAnsi" w:cstheme="minorHAnsi"/>
          <w:sz w:val="20"/>
          <w:szCs w:val="20"/>
        </w:rPr>
        <w:t xml:space="preserve"> </w:t>
      </w:r>
      <w:proofErr w:type="spellStart"/>
      <w:r w:rsidR="00786F77" w:rsidRPr="009B6268">
        <w:rPr>
          <w:rFonts w:asciiTheme="minorHAnsi" w:hAnsiTheme="minorHAnsi" w:cstheme="minorHAnsi"/>
          <w:sz w:val="20"/>
          <w:szCs w:val="20"/>
        </w:rPr>
        <w:t>ori</w:t>
      </w:r>
      <w:proofErr w:type="spellEnd"/>
      <w:r w:rsidR="00786F77" w:rsidRPr="009B6268">
        <w:rPr>
          <w:rFonts w:asciiTheme="minorHAnsi" w:hAnsiTheme="minorHAnsi" w:cstheme="minorHAnsi"/>
          <w:sz w:val="20"/>
          <w:szCs w:val="20"/>
        </w:rPr>
        <w:t xml:space="preserve"> </w:t>
      </w:r>
      <w:proofErr w:type="spellStart"/>
      <w:r w:rsidR="00786F77" w:rsidRPr="009B6268">
        <w:rPr>
          <w:rFonts w:asciiTheme="minorHAnsi" w:hAnsiTheme="minorHAnsi" w:cstheme="minorHAnsi"/>
          <w:sz w:val="20"/>
          <w:szCs w:val="20"/>
        </w:rPr>
        <w:t>european</w:t>
      </w:r>
      <w:r w:rsidR="00182E15" w:rsidRPr="009B6268">
        <w:rPr>
          <w:rFonts w:asciiTheme="minorHAnsi" w:hAnsiTheme="minorHAnsi" w:cstheme="minorHAnsi"/>
          <w:sz w:val="20"/>
          <w:szCs w:val="20"/>
        </w:rPr>
        <w:t>ă</w:t>
      </w:r>
      <w:proofErr w:type="spellEnd"/>
      <w:r w:rsidR="00786F77" w:rsidRPr="009B6268">
        <w:rPr>
          <w:rFonts w:asciiTheme="minorHAnsi" w:hAnsiTheme="minorHAnsi" w:cstheme="minorHAnsi"/>
          <w:sz w:val="20"/>
          <w:szCs w:val="20"/>
        </w:rPr>
        <w:t xml:space="preserve"> </w:t>
      </w:r>
      <w:proofErr w:type="spellStart"/>
      <w:r w:rsidR="00786F77" w:rsidRPr="009B6268">
        <w:rPr>
          <w:rFonts w:asciiTheme="minorHAnsi" w:hAnsiTheme="minorHAnsi" w:cstheme="minorHAnsi"/>
          <w:sz w:val="20"/>
          <w:szCs w:val="20"/>
        </w:rPr>
        <w:t>aplicabil</w:t>
      </w:r>
      <w:r w:rsidR="00182E15" w:rsidRPr="009B6268">
        <w:rPr>
          <w:rFonts w:asciiTheme="minorHAnsi" w:hAnsiTheme="minorHAnsi" w:cstheme="minorHAnsi"/>
          <w:sz w:val="20"/>
          <w:szCs w:val="20"/>
        </w:rPr>
        <w:t>ă</w:t>
      </w:r>
      <w:proofErr w:type="spellEnd"/>
      <w:r w:rsidR="00786F77" w:rsidRPr="009B6268">
        <w:rPr>
          <w:rFonts w:asciiTheme="minorHAnsi" w:hAnsiTheme="minorHAnsi" w:cstheme="minorHAnsi"/>
          <w:sz w:val="20"/>
          <w:szCs w:val="20"/>
        </w:rPr>
        <w:t xml:space="preserve"> la </w:t>
      </w:r>
      <w:proofErr w:type="spellStart"/>
      <w:r w:rsidR="00786F77" w:rsidRPr="009B6268">
        <w:rPr>
          <w:rFonts w:asciiTheme="minorHAnsi" w:hAnsiTheme="minorHAnsi" w:cstheme="minorHAnsi"/>
          <w:sz w:val="20"/>
          <w:szCs w:val="20"/>
        </w:rPr>
        <w:t>momentul</w:t>
      </w:r>
      <w:proofErr w:type="spellEnd"/>
      <w:r w:rsidR="00786F77" w:rsidRPr="009B6268">
        <w:rPr>
          <w:rFonts w:asciiTheme="minorHAnsi" w:hAnsiTheme="minorHAnsi" w:cstheme="minorHAnsi"/>
          <w:sz w:val="20"/>
          <w:szCs w:val="20"/>
        </w:rPr>
        <w:t xml:space="preserve"> </w:t>
      </w:r>
      <w:proofErr w:type="spellStart"/>
      <w:r w:rsidR="00786F77" w:rsidRPr="009B6268">
        <w:rPr>
          <w:rFonts w:asciiTheme="minorHAnsi" w:hAnsiTheme="minorHAnsi" w:cstheme="minorHAnsi"/>
          <w:sz w:val="20"/>
          <w:szCs w:val="20"/>
        </w:rPr>
        <w:t>respectiv</w:t>
      </w:r>
      <w:proofErr w:type="spellEnd"/>
      <w:r w:rsidR="00786F77" w:rsidRPr="009B6268">
        <w:rPr>
          <w:rFonts w:asciiTheme="minorHAnsi" w:hAnsiTheme="minorHAnsi" w:cstheme="minorHAnsi"/>
          <w:sz w:val="20"/>
          <w:szCs w:val="20"/>
        </w:rPr>
        <w:t>.</w:t>
      </w:r>
    </w:p>
    <w:p w14:paraId="45917499" w14:textId="77777777" w:rsidR="00CD541A" w:rsidRPr="009B6268" w:rsidRDefault="001C7C8D" w:rsidP="00CD541A">
      <w:pPr>
        <w:pStyle w:val="Heading3"/>
        <w:rPr>
          <w:rFonts w:cstheme="minorHAnsi"/>
          <w:sz w:val="20"/>
          <w:szCs w:val="20"/>
        </w:rPr>
      </w:pPr>
      <w:r w:rsidRPr="009B6268">
        <w:rPr>
          <w:rFonts w:cstheme="minorHAnsi"/>
          <w:sz w:val="20"/>
          <w:szCs w:val="20"/>
        </w:rPr>
        <w:t>Art.</w:t>
      </w:r>
      <w:r w:rsidR="00CD541A" w:rsidRPr="009B6268">
        <w:rPr>
          <w:rFonts w:cstheme="minorHAnsi"/>
          <w:sz w:val="20"/>
          <w:szCs w:val="20"/>
        </w:rPr>
        <w:t xml:space="preserve"> </w:t>
      </w:r>
      <w:r w:rsidR="009D5580" w:rsidRPr="009B6268">
        <w:rPr>
          <w:rFonts w:cstheme="minorHAnsi"/>
          <w:sz w:val="20"/>
          <w:szCs w:val="20"/>
        </w:rPr>
        <w:t>41</w:t>
      </w:r>
      <w:r w:rsidR="00152698" w:rsidRPr="009B6268">
        <w:rPr>
          <w:rFonts w:cstheme="minorHAnsi"/>
          <w:sz w:val="20"/>
          <w:szCs w:val="20"/>
        </w:rPr>
        <w:t xml:space="preserve">. </w:t>
      </w:r>
    </w:p>
    <w:p w14:paraId="7832EECA" w14:textId="4978F046" w:rsidR="00314D52" w:rsidRPr="009B6268" w:rsidRDefault="00182E15" w:rsidP="00A101A9">
      <w:pPr>
        <w:pStyle w:val="ListParagraph"/>
        <w:ind w:left="454"/>
        <w:rPr>
          <w:rFonts w:asciiTheme="minorHAnsi" w:hAnsiTheme="minorHAnsi" w:cstheme="minorHAnsi"/>
          <w:sz w:val="20"/>
          <w:szCs w:val="20"/>
        </w:rPr>
      </w:pPr>
      <w:proofErr w:type="spellStart"/>
      <w:r w:rsidRPr="009B6268">
        <w:rPr>
          <w:rFonts w:asciiTheme="minorHAnsi" w:hAnsiTheme="minorHAnsi" w:cstheme="minorHAnsi"/>
          <w:sz w:val="20"/>
          <w:szCs w:val="20"/>
        </w:rPr>
        <w:t>Î</w:t>
      </w:r>
      <w:r w:rsidR="00152698" w:rsidRPr="009B6268">
        <w:rPr>
          <w:rFonts w:asciiTheme="minorHAnsi" w:hAnsiTheme="minorHAnsi" w:cstheme="minorHAnsi"/>
          <w:sz w:val="20"/>
          <w:szCs w:val="20"/>
        </w:rPr>
        <w:t>n</w:t>
      </w:r>
      <w:proofErr w:type="spellEnd"/>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vederea</w:t>
      </w:r>
      <w:proofErr w:type="spellEnd"/>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asigur</w:t>
      </w:r>
      <w:r w:rsidRPr="009B6268">
        <w:rPr>
          <w:rFonts w:asciiTheme="minorHAnsi" w:hAnsiTheme="minorHAnsi" w:cstheme="minorHAnsi"/>
          <w:sz w:val="20"/>
          <w:szCs w:val="20"/>
        </w:rPr>
        <w:t>ă</w:t>
      </w:r>
      <w:r w:rsidR="00152698" w:rsidRPr="009B6268">
        <w:rPr>
          <w:rFonts w:asciiTheme="minorHAnsi" w:hAnsiTheme="minorHAnsi" w:cstheme="minorHAnsi"/>
          <w:sz w:val="20"/>
          <w:szCs w:val="20"/>
        </w:rPr>
        <w:t>rii</w:t>
      </w:r>
      <w:proofErr w:type="spellEnd"/>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monitoriz</w:t>
      </w:r>
      <w:r w:rsidRPr="009B6268">
        <w:rPr>
          <w:rFonts w:asciiTheme="minorHAnsi" w:hAnsiTheme="minorHAnsi" w:cstheme="minorHAnsi"/>
          <w:sz w:val="20"/>
          <w:szCs w:val="20"/>
        </w:rPr>
        <w:t>ă</w:t>
      </w:r>
      <w:r w:rsidR="00152698" w:rsidRPr="009B6268">
        <w:rPr>
          <w:rFonts w:asciiTheme="minorHAnsi" w:hAnsiTheme="minorHAnsi" w:cstheme="minorHAnsi"/>
          <w:sz w:val="20"/>
          <w:szCs w:val="20"/>
        </w:rPr>
        <w:t>rii</w:t>
      </w:r>
      <w:proofErr w:type="spellEnd"/>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ajutoarelor</w:t>
      </w:r>
      <w:proofErr w:type="spellEnd"/>
      <w:r w:rsidR="00152698" w:rsidRPr="009B6268">
        <w:rPr>
          <w:rFonts w:asciiTheme="minorHAnsi" w:hAnsiTheme="minorHAnsi" w:cstheme="minorHAnsi"/>
          <w:sz w:val="20"/>
          <w:szCs w:val="20"/>
        </w:rPr>
        <w:t xml:space="preserve"> de stat la </w:t>
      </w:r>
      <w:proofErr w:type="spellStart"/>
      <w:r w:rsidR="00152698" w:rsidRPr="009B6268">
        <w:rPr>
          <w:rFonts w:asciiTheme="minorHAnsi" w:hAnsiTheme="minorHAnsi" w:cstheme="minorHAnsi"/>
          <w:sz w:val="20"/>
          <w:szCs w:val="20"/>
        </w:rPr>
        <w:t>nivel</w:t>
      </w:r>
      <w:proofErr w:type="spellEnd"/>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european</w:t>
      </w:r>
      <w:proofErr w:type="spellEnd"/>
      <w:r w:rsidR="00152698"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w:t>
      </w:r>
      <w:r w:rsidR="00152698" w:rsidRPr="009B6268">
        <w:rPr>
          <w:rFonts w:asciiTheme="minorHAnsi" w:hAnsiTheme="minorHAnsi" w:cstheme="minorHAnsi"/>
          <w:sz w:val="20"/>
          <w:szCs w:val="20"/>
        </w:rPr>
        <w:t>i</w:t>
      </w:r>
      <w:proofErr w:type="spellEnd"/>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na</w:t>
      </w:r>
      <w:r w:rsidRPr="009B6268">
        <w:rPr>
          <w:rFonts w:asciiTheme="minorHAnsi" w:hAnsiTheme="minorHAnsi" w:cstheme="minorHAnsi"/>
          <w:sz w:val="20"/>
          <w:szCs w:val="20"/>
        </w:rPr>
        <w:t>ț</w:t>
      </w:r>
      <w:r w:rsidR="00152698" w:rsidRPr="009B6268">
        <w:rPr>
          <w:rFonts w:asciiTheme="minorHAnsi" w:hAnsiTheme="minorHAnsi" w:cstheme="minorHAnsi"/>
          <w:sz w:val="20"/>
          <w:szCs w:val="20"/>
        </w:rPr>
        <w:t>ional</w:t>
      </w:r>
      <w:proofErr w:type="spellEnd"/>
      <w:r w:rsidR="00152698" w:rsidRPr="009B6268">
        <w:rPr>
          <w:rFonts w:asciiTheme="minorHAnsi" w:hAnsiTheme="minorHAnsi" w:cstheme="minorHAnsi"/>
          <w:sz w:val="20"/>
          <w:szCs w:val="20"/>
        </w:rPr>
        <w:t xml:space="preserve">, </w:t>
      </w:r>
      <w:r w:rsidR="00656C71" w:rsidRPr="009B6268">
        <w:rPr>
          <w:rFonts w:asciiTheme="minorHAnsi" w:hAnsiTheme="minorHAnsi" w:cstheme="minorHAnsi"/>
          <w:sz w:val="20"/>
          <w:szCs w:val="20"/>
        </w:rPr>
        <w:t>MIPE</w:t>
      </w:r>
      <w:r w:rsidR="007C3A0F" w:rsidRPr="009B6268">
        <w:rPr>
          <w:rFonts w:asciiTheme="minorHAnsi" w:hAnsiTheme="minorHAnsi" w:cstheme="minorHAnsi"/>
          <w:sz w:val="20"/>
          <w:szCs w:val="20"/>
        </w:rPr>
        <w:t xml:space="preserve"> </w:t>
      </w:r>
      <w:r w:rsidR="00152698" w:rsidRPr="009B6268">
        <w:rPr>
          <w:rFonts w:asciiTheme="minorHAnsi" w:hAnsiTheme="minorHAnsi" w:cstheme="minorHAnsi"/>
          <w:sz w:val="20"/>
          <w:szCs w:val="20"/>
        </w:rPr>
        <w:t xml:space="preserve">are </w:t>
      </w:r>
      <w:proofErr w:type="spellStart"/>
      <w:r w:rsidR="00152698" w:rsidRPr="009B6268">
        <w:rPr>
          <w:rFonts w:asciiTheme="minorHAnsi" w:hAnsiTheme="minorHAnsi" w:cstheme="minorHAnsi"/>
          <w:sz w:val="20"/>
          <w:szCs w:val="20"/>
        </w:rPr>
        <w:t>obliga</w:t>
      </w:r>
      <w:r w:rsidRPr="009B6268">
        <w:rPr>
          <w:rFonts w:asciiTheme="minorHAnsi" w:hAnsiTheme="minorHAnsi" w:cstheme="minorHAnsi"/>
          <w:sz w:val="20"/>
          <w:szCs w:val="20"/>
        </w:rPr>
        <w:t>ț</w:t>
      </w:r>
      <w:r w:rsidR="00152698" w:rsidRPr="009B6268">
        <w:rPr>
          <w:rFonts w:asciiTheme="minorHAnsi" w:hAnsiTheme="minorHAnsi" w:cstheme="minorHAnsi"/>
          <w:sz w:val="20"/>
          <w:szCs w:val="20"/>
        </w:rPr>
        <w:t>ia</w:t>
      </w:r>
      <w:proofErr w:type="spellEnd"/>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s</w:t>
      </w:r>
      <w:r w:rsidRPr="009B6268">
        <w:rPr>
          <w:rFonts w:asciiTheme="minorHAnsi" w:hAnsiTheme="minorHAnsi" w:cstheme="minorHAnsi"/>
          <w:sz w:val="20"/>
          <w:szCs w:val="20"/>
        </w:rPr>
        <w:t>ă</w:t>
      </w:r>
      <w:proofErr w:type="spellEnd"/>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p</w:t>
      </w:r>
      <w:r w:rsidRPr="009B6268">
        <w:rPr>
          <w:rFonts w:asciiTheme="minorHAnsi" w:hAnsiTheme="minorHAnsi" w:cstheme="minorHAnsi"/>
          <w:sz w:val="20"/>
          <w:szCs w:val="20"/>
        </w:rPr>
        <w:t>ă</w:t>
      </w:r>
      <w:r w:rsidR="00152698" w:rsidRPr="009B6268">
        <w:rPr>
          <w:rFonts w:asciiTheme="minorHAnsi" w:hAnsiTheme="minorHAnsi" w:cstheme="minorHAnsi"/>
          <w:sz w:val="20"/>
          <w:szCs w:val="20"/>
        </w:rPr>
        <w:t>streze</w:t>
      </w:r>
      <w:proofErr w:type="spellEnd"/>
      <w:r w:rsidR="00152698" w:rsidRPr="009B6268">
        <w:rPr>
          <w:rFonts w:asciiTheme="minorHAnsi" w:hAnsiTheme="minorHAnsi" w:cstheme="minorHAnsi"/>
          <w:sz w:val="20"/>
          <w:szCs w:val="20"/>
        </w:rPr>
        <w:t xml:space="preserve"> </w:t>
      </w:r>
      <w:proofErr w:type="spellStart"/>
      <w:r w:rsidR="00314D52" w:rsidRPr="009B6268">
        <w:rPr>
          <w:rFonts w:asciiTheme="minorHAnsi" w:hAnsiTheme="minorHAnsi" w:cstheme="minorHAnsi"/>
          <w:sz w:val="20"/>
          <w:szCs w:val="20"/>
        </w:rPr>
        <w:t>eviden</w:t>
      </w:r>
      <w:r w:rsidRPr="009B6268">
        <w:rPr>
          <w:rFonts w:asciiTheme="minorHAnsi" w:hAnsiTheme="minorHAnsi" w:cstheme="minorHAnsi"/>
          <w:sz w:val="20"/>
          <w:szCs w:val="20"/>
        </w:rPr>
        <w:t>ț</w:t>
      </w:r>
      <w:r w:rsidR="00314D52" w:rsidRPr="009B6268">
        <w:rPr>
          <w:rFonts w:asciiTheme="minorHAnsi" w:hAnsiTheme="minorHAnsi" w:cstheme="minorHAnsi"/>
          <w:sz w:val="20"/>
          <w:szCs w:val="20"/>
        </w:rPr>
        <w:t>a</w:t>
      </w:r>
      <w:proofErr w:type="spellEnd"/>
      <w:r w:rsidR="00314D52" w:rsidRPr="009B6268">
        <w:rPr>
          <w:rFonts w:asciiTheme="minorHAnsi" w:hAnsiTheme="minorHAnsi" w:cstheme="minorHAnsi"/>
          <w:sz w:val="20"/>
          <w:szCs w:val="20"/>
        </w:rPr>
        <w:t xml:space="preserve"> </w:t>
      </w:r>
      <w:proofErr w:type="spellStart"/>
      <w:r w:rsidR="00314D52" w:rsidRPr="009B6268">
        <w:rPr>
          <w:rFonts w:asciiTheme="minorHAnsi" w:hAnsiTheme="minorHAnsi" w:cstheme="minorHAnsi"/>
          <w:sz w:val="20"/>
          <w:szCs w:val="20"/>
        </w:rPr>
        <w:t>detaliat</w:t>
      </w:r>
      <w:r w:rsidRPr="009B6268">
        <w:rPr>
          <w:rFonts w:asciiTheme="minorHAnsi" w:hAnsiTheme="minorHAnsi" w:cstheme="minorHAnsi"/>
          <w:sz w:val="20"/>
          <w:szCs w:val="20"/>
        </w:rPr>
        <w:t>ă</w:t>
      </w:r>
      <w:proofErr w:type="spellEnd"/>
      <w:r w:rsidR="00314D52" w:rsidRPr="009B6268">
        <w:rPr>
          <w:rFonts w:asciiTheme="minorHAnsi" w:hAnsiTheme="minorHAnsi" w:cstheme="minorHAnsi"/>
          <w:sz w:val="20"/>
          <w:szCs w:val="20"/>
        </w:rPr>
        <w:t xml:space="preserve"> a </w:t>
      </w:r>
      <w:proofErr w:type="spellStart"/>
      <w:r w:rsidR="00314D52" w:rsidRPr="009B6268">
        <w:rPr>
          <w:rFonts w:asciiTheme="minorHAnsi" w:hAnsiTheme="minorHAnsi" w:cstheme="minorHAnsi"/>
          <w:sz w:val="20"/>
          <w:szCs w:val="20"/>
        </w:rPr>
        <w:t>ajutoarelor</w:t>
      </w:r>
      <w:proofErr w:type="spellEnd"/>
      <w:r w:rsidR="00314D52" w:rsidRPr="009B6268">
        <w:rPr>
          <w:rFonts w:asciiTheme="minorHAnsi" w:hAnsiTheme="minorHAnsi" w:cstheme="minorHAnsi"/>
          <w:sz w:val="20"/>
          <w:szCs w:val="20"/>
        </w:rPr>
        <w:t xml:space="preserve"> </w:t>
      </w:r>
      <w:proofErr w:type="spellStart"/>
      <w:r w:rsidR="00314D52" w:rsidRPr="009B6268">
        <w:rPr>
          <w:rFonts w:asciiTheme="minorHAnsi" w:hAnsiTheme="minorHAnsi" w:cstheme="minorHAnsi"/>
          <w:sz w:val="20"/>
          <w:szCs w:val="20"/>
        </w:rPr>
        <w:t>acordate</w:t>
      </w:r>
      <w:proofErr w:type="spellEnd"/>
      <w:r w:rsidR="0059069C"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w:t>
      </w:r>
      <w:r w:rsidR="0059069C" w:rsidRPr="009B6268">
        <w:rPr>
          <w:rFonts w:asciiTheme="minorHAnsi" w:hAnsiTheme="minorHAnsi" w:cstheme="minorHAnsi"/>
          <w:sz w:val="20"/>
          <w:szCs w:val="20"/>
        </w:rPr>
        <w:t>n</w:t>
      </w:r>
      <w:proofErr w:type="spellEnd"/>
      <w:r w:rsidR="0059069C" w:rsidRPr="009B6268">
        <w:rPr>
          <w:rFonts w:asciiTheme="minorHAnsi" w:hAnsiTheme="minorHAnsi" w:cstheme="minorHAnsi"/>
          <w:sz w:val="20"/>
          <w:szCs w:val="20"/>
        </w:rPr>
        <w:t xml:space="preserve"> </w:t>
      </w:r>
      <w:proofErr w:type="spellStart"/>
      <w:r w:rsidR="0059069C" w:rsidRPr="009B6268">
        <w:rPr>
          <w:rFonts w:asciiTheme="minorHAnsi" w:hAnsiTheme="minorHAnsi" w:cstheme="minorHAnsi"/>
          <w:sz w:val="20"/>
          <w:szCs w:val="20"/>
        </w:rPr>
        <w:t>baza</w:t>
      </w:r>
      <w:proofErr w:type="spellEnd"/>
      <w:r w:rsidR="0059069C" w:rsidRPr="009B6268">
        <w:rPr>
          <w:rFonts w:asciiTheme="minorHAnsi" w:hAnsiTheme="minorHAnsi" w:cstheme="minorHAnsi"/>
          <w:sz w:val="20"/>
          <w:szCs w:val="20"/>
        </w:rPr>
        <w:t xml:space="preserve"> </w:t>
      </w:r>
      <w:proofErr w:type="spellStart"/>
      <w:r w:rsidR="0059069C" w:rsidRPr="009B6268">
        <w:rPr>
          <w:rFonts w:asciiTheme="minorHAnsi" w:hAnsiTheme="minorHAnsi" w:cstheme="minorHAnsi"/>
          <w:sz w:val="20"/>
          <w:szCs w:val="20"/>
        </w:rPr>
        <w:t>prezent</w:t>
      </w:r>
      <w:r w:rsidR="00915EA6" w:rsidRPr="009B6268">
        <w:rPr>
          <w:rFonts w:asciiTheme="minorHAnsi" w:hAnsiTheme="minorHAnsi" w:cstheme="minorHAnsi"/>
          <w:sz w:val="20"/>
          <w:szCs w:val="20"/>
        </w:rPr>
        <w:t>ului</w:t>
      </w:r>
      <w:proofErr w:type="spellEnd"/>
      <w:r w:rsidR="0059069C" w:rsidRPr="009B6268">
        <w:rPr>
          <w:rFonts w:asciiTheme="minorHAnsi" w:hAnsiTheme="minorHAnsi" w:cstheme="minorHAnsi"/>
          <w:sz w:val="20"/>
          <w:szCs w:val="20"/>
        </w:rPr>
        <w:t xml:space="preserve"> </w:t>
      </w:r>
      <w:proofErr w:type="spellStart"/>
      <w:r w:rsidR="00915EA6" w:rsidRPr="009B6268">
        <w:rPr>
          <w:rFonts w:asciiTheme="minorHAnsi" w:hAnsiTheme="minorHAnsi" w:cstheme="minorHAnsi"/>
          <w:sz w:val="20"/>
          <w:szCs w:val="20"/>
        </w:rPr>
        <w:t>ordin</w:t>
      </w:r>
      <w:proofErr w:type="spellEnd"/>
      <w:r w:rsidR="00915EA6" w:rsidRPr="009B6268">
        <w:rPr>
          <w:rFonts w:asciiTheme="minorHAnsi" w:hAnsiTheme="minorHAnsi" w:cstheme="minorHAnsi"/>
          <w:sz w:val="20"/>
          <w:szCs w:val="20"/>
        </w:rPr>
        <w:t xml:space="preserve"> </w:t>
      </w:r>
      <w:r w:rsidR="00314D52" w:rsidRPr="009B6268">
        <w:rPr>
          <w:rFonts w:asciiTheme="minorHAnsi" w:hAnsiTheme="minorHAnsi" w:cstheme="minorHAnsi"/>
          <w:sz w:val="20"/>
          <w:szCs w:val="20"/>
        </w:rPr>
        <w:t xml:space="preserve">pe o </w:t>
      </w:r>
      <w:proofErr w:type="spellStart"/>
      <w:r w:rsidR="00314D52" w:rsidRPr="009B6268">
        <w:rPr>
          <w:rFonts w:asciiTheme="minorHAnsi" w:hAnsiTheme="minorHAnsi" w:cstheme="minorHAnsi"/>
          <w:sz w:val="20"/>
          <w:szCs w:val="20"/>
        </w:rPr>
        <w:t>perioad</w:t>
      </w:r>
      <w:r w:rsidRPr="009B6268">
        <w:rPr>
          <w:rFonts w:asciiTheme="minorHAnsi" w:hAnsiTheme="minorHAnsi" w:cstheme="minorHAnsi"/>
          <w:sz w:val="20"/>
          <w:szCs w:val="20"/>
        </w:rPr>
        <w:t>ă</w:t>
      </w:r>
      <w:proofErr w:type="spellEnd"/>
      <w:r w:rsidR="00314D52" w:rsidRPr="009B6268">
        <w:rPr>
          <w:rFonts w:asciiTheme="minorHAnsi" w:hAnsiTheme="minorHAnsi" w:cstheme="minorHAnsi"/>
          <w:sz w:val="20"/>
          <w:szCs w:val="20"/>
        </w:rPr>
        <w:t xml:space="preserve"> de </w:t>
      </w:r>
      <w:r w:rsidR="00C70870" w:rsidRPr="009B6268">
        <w:rPr>
          <w:rFonts w:asciiTheme="minorHAnsi" w:hAnsiTheme="minorHAnsi" w:cstheme="minorHAnsi"/>
          <w:sz w:val="20"/>
          <w:szCs w:val="20"/>
        </w:rPr>
        <w:t>minim</w:t>
      </w:r>
      <w:r w:rsidR="00656C71" w:rsidRPr="009B6268">
        <w:rPr>
          <w:rFonts w:asciiTheme="minorHAnsi" w:hAnsiTheme="minorHAnsi" w:cstheme="minorHAnsi"/>
          <w:sz w:val="20"/>
          <w:szCs w:val="20"/>
        </w:rPr>
        <w:t>um</w:t>
      </w:r>
      <w:r w:rsidR="00C70870" w:rsidRPr="009B6268">
        <w:rPr>
          <w:rFonts w:asciiTheme="minorHAnsi" w:hAnsiTheme="minorHAnsi" w:cstheme="minorHAnsi"/>
          <w:sz w:val="20"/>
          <w:szCs w:val="20"/>
        </w:rPr>
        <w:t xml:space="preserve"> </w:t>
      </w:r>
      <w:r w:rsidR="00314D52" w:rsidRPr="009B6268">
        <w:rPr>
          <w:rFonts w:asciiTheme="minorHAnsi" w:hAnsiTheme="minorHAnsi" w:cstheme="minorHAnsi"/>
          <w:sz w:val="20"/>
          <w:szCs w:val="20"/>
        </w:rPr>
        <w:t xml:space="preserve">10 ani </w:t>
      </w:r>
      <w:proofErr w:type="spellStart"/>
      <w:r w:rsidR="00314D52" w:rsidRPr="009B6268">
        <w:rPr>
          <w:rFonts w:asciiTheme="minorHAnsi" w:hAnsiTheme="minorHAnsi" w:cstheme="minorHAnsi"/>
          <w:sz w:val="20"/>
          <w:szCs w:val="20"/>
        </w:rPr>
        <w:t>fiscali</w:t>
      </w:r>
      <w:proofErr w:type="spellEnd"/>
      <w:r w:rsidR="00314D52" w:rsidRPr="009B6268">
        <w:rPr>
          <w:rFonts w:asciiTheme="minorHAnsi" w:hAnsiTheme="minorHAnsi" w:cstheme="minorHAnsi"/>
          <w:sz w:val="20"/>
          <w:szCs w:val="20"/>
        </w:rPr>
        <w:t xml:space="preserve"> </w:t>
      </w:r>
      <w:r w:rsidR="00533378" w:rsidRPr="009B6268">
        <w:rPr>
          <w:rFonts w:asciiTheme="minorHAnsi" w:hAnsiTheme="minorHAnsi" w:cstheme="minorHAnsi"/>
          <w:sz w:val="20"/>
          <w:szCs w:val="20"/>
        </w:rPr>
        <w:t xml:space="preserve">de la data </w:t>
      </w:r>
      <w:proofErr w:type="spellStart"/>
      <w:r w:rsidR="00533378" w:rsidRPr="009B6268">
        <w:rPr>
          <w:rFonts w:asciiTheme="minorHAnsi" w:hAnsiTheme="minorHAnsi" w:cstheme="minorHAnsi"/>
          <w:sz w:val="20"/>
          <w:szCs w:val="20"/>
        </w:rPr>
        <w:t>acordării</w:t>
      </w:r>
      <w:proofErr w:type="spellEnd"/>
      <w:r w:rsidR="00533378" w:rsidRPr="009B6268">
        <w:rPr>
          <w:rFonts w:asciiTheme="minorHAnsi" w:hAnsiTheme="minorHAnsi" w:cstheme="minorHAnsi"/>
          <w:sz w:val="20"/>
          <w:szCs w:val="20"/>
        </w:rPr>
        <w:t xml:space="preserve"> </w:t>
      </w:r>
      <w:proofErr w:type="spellStart"/>
      <w:r w:rsidR="00533378" w:rsidRPr="009B6268">
        <w:rPr>
          <w:rFonts w:asciiTheme="minorHAnsi" w:hAnsiTheme="minorHAnsi" w:cstheme="minorHAnsi"/>
          <w:sz w:val="20"/>
          <w:szCs w:val="20"/>
        </w:rPr>
        <w:t>ultim</w:t>
      </w:r>
      <w:r w:rsidR="00533378" w:rsidRPr="009B6268">
        <w:rPr>
          <w:rFonts w:asciiTheme="minorHAnsi" w:hAnsiTheme="minorHAnsi" w:cstheme="minorHAnsi"/>
          <w:sz w:val="20"/>
          <w:szCs w:val="20"/>
          <w:lang w:val="ro-RO"/>
        </w:rPr>
        <w:t>ei</w:t>
      </w:r>
      <w:proofErr w:type="spellEnd"/>
      <w:r w:rsidR="00533378" w:rsidRPr="009B6268">
        <w:rPr>
          <w:rFonts w:asciiTheme="minorHAnsi" w:hAnsiTheme="minorHAnsi" w:cstheme="minorHAnsi"/>
          <w:sz w:val="20"/>
          <w:szCs w:val="20"/>
          <w:lang w:val="ro-RO"/>
        </w:rPr>
        <w:t xml:space="preserve"> alocări specifice acordate în baza prezentei scheme. </w:t>
      </w:r>
      <w:r w:rsidR="00C70870" w:rsidRPr="009B6268">
        <w:rPr>
          <w:rFonts w:asciiTheme="minorHAnsi" w:hAnsiTheme="minorHAnsi" w:cstheme="minorHAnsi"/>
          <w:sz w:val="20"/>
          <w:szCs w:val="20"/>
        </w:rPr>
        <w:t>Aceast</w:t>
      </w:r>
      <w:r w:rsidRPr="009B6268">
        <w:rPr>
          <w:rFonts w:asciiTheme="minorHAnsi" w:hAnsiTheme="minorHAnsi" w:cstheme="minorHAnsi"/>
          <w:sz w:val="20"/>
          <w:szCs w:val="20"/>
        </w:rPr>
        <w:t>ă</w:t>
      </w:r>
      <w:r w:rsidR="00C70870" w:rsidRPr="009B6268">
        <w:rPr>
          <w:rFonts w:asciiTheme="minorHAnsi" w:hAnsiTheme="minorHAnsi" w:cstheme="minorHAnsi"/>
          <w:sz w:val="20"/>
          <w:szCs w:val="20"/>
        </w:rPr>
        <w:t xml:space="preserve"> </w:t>
      </w:r>
      <w:proofErr w:type="spellStart"/>
      <w:r w:rsidR="00C70870" w:rsidRPr="009B6268">
        <w:rPr>
          <w:rFonts w:asciiTheme="minorHAnsi" w:hAnsiTheme="minorHAnsi" w:cstheme="minorHAnsi"/>
          <w:sz w:val="20"/>
          <w:szCs w:val="20"/>
        </w:rPr>
        <w:t>eviden</w:t>
      </w:r>
      <w:r w:rsidRPr="009B6268">
        <w:rPr>
          <w:rFonts w:asciiTheme="minorHAnsi" w:hAnsiTheme="minorHAnsi" w:cstheme="minorHAnsi"/>
          <w:sz w:val="20"/>
          <w:szCs w:val="20"/>
        </w:rPr>
        <w:t>ță</w:t>
      </w:r>
      <w:proofErr w:type="spellEnd"/>
      <w:r w:rsidR="00C70870" w:rsidRPr="009B6268">
        <w:rPr>
          <w:rFonts w:asciiTheme="minorHAnsi" w:hAnsiTheme="minorHAnsi" w:cstheme="minorHAnsi"/>
          <w:sz w:val="20"/>
          <w:szCs w:val="20"/>
        </w:rPr>
        <w:t xml:space="preserve"> </w:t>
      </w:r>
      <w:proofErr w:type="spellStart"/>
      <w:r w:rsidR="00C70870" w:rsidRPr="009B6268">
        <w:rPr>
          <w:rFonts w:asciiTheme="minorHAnsi" w:hAnsiTheme="minorHAnsi" w:cstheme="minorHAnsi"/>
          <w:sz w:val="20"/>
          <w:szCs w:val="20"/>
        </w:rPr>
        <w:t>trebuie</w:t>
      </w:r>
      <w:proofErr w:type="spellEnd"/>
      <w:r w:rsidR="00C70870" w:rsidRPr="009B6268">
        <w:rPr>
          <w:rFonts w:asciiTheme="minorHAnsi" w:hAnsiTheme="minorHAnsi" w:cstheme="minorHAnsi"/>
          <w:sz w:val="20"/>
          <w:szCs w:val="20"/>
        </w:rPr>
        <w:t xml:space="preserve"> </w:t>
      </w:r>
      <w:proofErr w:type="spellStart"/>
      <w:r w:rsidR="00C70870" w:rsidRPr="009B6268">
        <w:rPr>
          <w:rFonts w:asciiTheme="minorHAnsi" w:hAnsiTheme="minorHAnsi" w:cstheme="minorHAnsi"/>
          <w:sz w:val="20"/>
          <w:szCs w:val="20"/>
        </w:rPr>
        <w:t>s</w:t>
      </w:r>
      <w:r w:rsidRPr="009B6268">
        <w:rPr>
          <w:rFonts w:asciiTheme="minorHAnsi" w:hAnsiTheme="minorHAnsi" w:cstheme="minorHAnsi"/>
          <w:sz w:val="20"/>
          <w:szCs w:val="20"/>
        </w:rPr>
        <w:t>ă</w:t>
      </w:r>
      <w:proofErr w:type="spellEnd"/>
      <w:r w:rsidR="00C70870" w:rsidRPr="009B6268">
        <w:rPr>
          <w:rFonts w:asciiTheme="minorHAnsi" w:hAnsiTheme="minorHAnsi" w:cstheme="minorHAnsi"/>
          <w:sz w:val="20"/>
          <w:szCs w:val="20"/>
        </w:rPr>
        <w:t xml:space="preserve"> </w:t>
      </w:r>
      <w:proofErr w:type="spellStart"/>
      <w:r w:rsidR="00C70870" w:rsidRPr="009B6268">
        <w:rPr>
          <w:rFonts w:asciiTheme="minorHAnsi" w:hAnsiTheme="minorHAnsi" w:cstheme="minorHAnsi"/>
          <w:sz w:val="20"/>
          <w:szCs w:val="20"/>
        </w:rPr>
        <w:t>con</w:t>
      </w:r>
      <w:r w:rsidRPr="009B6268">
        <w:rPr>
          <w:rFonts w:asciiTheme="minorHAnsi" w:hAnsiTheme="minorHAnsi" w:cstheme="minorHAnsi"/>
          <w:sz w:val="20"/>
          <w:szCs w:val="20"/>
        </w:rPr>
        <w:t>ț</w:t>
      </w:r>
      <w:r w:rsidR="00C70870" w:rsidRPr="009B6268">
        <w:rPr>
          <w:rFonts w:asciiTheme="minorHAnsi" w:hAnsiTheme="minorHAnsi" w:cstheme="minorHAnsi"/>
          <w:sz w:val="20"/>
          <w:szCs w:val="20"/>
        </w:rPr>
        <w:t>in</w:t>
      </w:r>
      <w:r w:rsidRPr="009B6268">
        <w:rPr>
          <w:rFonts w:asciiTheme="minorHAnsi" w:hAnsiTheme="minorHAnsi" w:cstheme="minorHAnsi"/>
          <w:sz w:val="20"/>
          <w:szCs w:val="20"/>
        </w:rPr>
        <w:t>ă</w:t>
      </w:r>
      <w:proofErr w:type="spellEnd"/>
      <w:r w:rsidR="00C70870" w:rsidRPr="009B6268">
        <w:rPr>
          <w:rFonts w:asciiTheme="minorHAnsi" w:hAnsiTheme="minorHAnsi" w:cstheme="minorHAnsi"/>
          <w:sz w:val="20"/>
          <w:szCs w:val="20"/>
        </w:rPr>
        <w:t xml:space="preserve"> </w:t>
      </w:r>
      <w:proofErr w:type="spellStart"/>
      <w:r w:rsidR="00C70870" w:rsidRPr="009B6268">
        <w:rPr>
          <w:rFonts w:asciiTheme="minorHAnsi" w:hAnsiTheme="minorHAnsi" w:cstheme="minorHAnsi"/>
          <w:sz w:val="20"/>
          <w:szCs w:val="20"/>
        </w:rPr>
        <w:t>toate</w:t>
      </w:r>
      <w:proofErr w:type="spellEnd"/>
      <w:r w:rsidR="00C70870" w:rsidRPr="009B6268">
        <w:rPr>
          <w:rFonts w:asciiTheme="minorHAnsi" w:hAnsiTheme="minorHAnsi" w:cstheme="minorHAnsi"/>
          <w:sz w:val="20"/>
          <w:szCs w:val="20"/>
        </w:rPr>
        <w:t xml:space="preserve"> </w:t>
      </w:r>
      <w:proofErr w:type="spellStart"/>
      <w:r w:rsidR="00C70870" w:rsidRPr="009B6268">
        <w:rPr>
          <w:rFonts w:asciiTheme="minorHAnsi" w:hAnsiTheme="minorHAnsi" w:cstheme="minorHAnsi"/>
          <w:sz w:val="20"/>
          <w:szCs w:val="20"/>
        </w:rPr>
        <w:t>informa</w:t>
      </w:r>
      <w:r w:rsidRPr="009B6268">
        <w:rPr>
          <w:rFonts w:asciiTheme="minorHAnsi" w:hAnsiTheme="minorHAnsi" w:cstheme="minorHAnsi"/>
          <w:sz w:val="20"/>
          <w:szCs w:val="20"/>
        </w:rPr>
        <w:t>ț</w:t>
      </w:r>
      <w:r w:rsidR="00C70870" w:rsidRPr="009B6268">
        <w:rPr>
          <w:rFonts w:asciiTheme="minorHAnsi" w:hAnsiTheme="minorHAnsi" w:cstheme="minorHAnsi"/>
          <w:sz w:val="20"/>
          <w:szCs w:val="20"/>
        </w:rPr>
        <w:t>iile</w:t>
      </w:r>
      <w:proofErr w:type="spellEnd"/>
      <w:r w:rsidR="00C70870" w:rsidRPr="009B6268">
        <w:rPr>
          <w:rFonts w:asciiTheme="minorHAnsi" w:hAnsiTheme="minorHAnsi" w:cstheme="minorHAnsi"/>
          <w:sz w:val="20"/>
          <w:szCs w:val="20"/>
        </w:rPr>
        <w:t xml:space="preserve"> </w:t>
      </w:r>
      <w:proofErr w:type="spellStart"/>
      <w:r w:rsidR="00C70870" w:rsidRPr="009B6268">
        <w:rPr>
          <w:rFonts w:asciiTheme="minorHAnsi" w:hAnsiTheme="minorHAnsi" w:cstheme="minorHAnsi"/>
          <w:sz w:val="20"/>
          <w:szCs w:val="20"/>
        </w:rPr>
        <w:t>necesare</w:t>
      </w:r>
      <w:proofErr w:type="spellEnd"/>
      <w:r w:rsidR="00C70870" w:rsidRPr="009B6268">
        <w:rPr>
          <w:rFonts w:asciiTheme="minorHAnsi" w:hAnsiTheme="minorHAnsi" w:cstheme="minorHAnsi"/>
          <w:sz w:val="20"/>
          <w:szCs w:val="20"/>
        </w:rPr>
        <w:t xml:space="preserve"> </w:t>
      </w:r>
      <w:proofErr w:type="spellStart"/>
      <w:r w:rsidR="00C70870" w:rsidRPr="009B6268">
        <w:rPr>
          <w:rFonts w:asciiTheme="minorHAnsi" w:hAnsiTheme="minorHAnsi" w:cstheme="minorHAnsi"/>
          <w:sz w:val="20"/>
          <w:szCs w:val="20"/>
        </w:rPr>
        <w:t>pentru</w:t>
      </w:r>
      <w:proofErr w:type="spellEnd"/>
      <w:r w:rsidR="00C70870" w:rsidRPr="009B6268">
        <w:rPr>
          <w:rFonts w:asciiTheme="minorHAnsi" w:hAnsiTheme="minorHAnsi" w:cstheme="minorHAnsi"/>
          <w:sz w:val="20"/>
          <w:szCs w:val="20"/>
        </w:rPr>
        <w:t xml:space="preserve"> a </w:t>
      </w:r>
      <w:proofErr w:type="spellStart"/>
      <w:r w:rsidR="00C70870" w:rsidRPr="009B6268">
        <w:rPr>
          <w:rFonts w:asciiTheme="minorHAnsi" w:hAnsiTheme="minorHAnsi" w:cstheme="minorHAnsi"/>
          <w:sz w:val="20"/>
          <w:szCs w:val="20"/>
        </w:rPr>
        <w:t>demonstra</w:t>
      </w:r>
      <w:proofErr w:type="spellEnd"/>
      <w:r w:rsidR="00C70870" w:rsidRPr="009B6268">
        <w:rPr>
          <w:rFonts w:asciiTheme="minorHAnsi" w:hAnsiTheme="minorHAnsi" w:cstheme="minorHAnsi"/>
          <w:sz w:val="20"/>
          <w:szCs w:val="20"/>
        </w:rPr>
        <w:t xml:space="preserve"> </w:t>
      </w:r>
      <w:proofErr w:type="spellStart"/>
      <w:r w:rsidR="00C70870" w:rsidRPr="009B6268">
        <w:rPr>
          <w:rFonts w:asciiTheme="minorHAnsi" w:hAnsiTheme="minorHAnsi" w:cstheme="minorHAnsi"/>
          <w:sz w:val="20"/>
          <w:szCs w:val="20"/>
        </w:rPr>
        <w:t>respectarea</w:t>
      </w:r>
      <w:proofErr w:type="spellEnd"/>
      <w:r w:rsidR="00C70870" w:rsidRPr="009B6268">
        <w:rPr>
          <w:rFonts w:asciiTheme="minorHAnsi" w:hAnsiTheme="minorHAnsi" w:cstheme="minorHAnsi"/>
          <w:sz w:val="20"/>
          <w:szCs w:val="20"/>
        </w:rPr>
        <w:t xml:space="preserve"> </w:t>
      </w:r>
      <w:proofErr w:type="spellStart"/>
      <w:r w:rsidR="00C70870" w:rsidRPr="009B6268">
        <w:rPr>
          <w:rFonts w:asciiTheme="minorHAnsi" w:hAnsiTheme="minorHAnsi" w:cstheme="minorHAnsi"/>
          <w:sz w:val="20"/>
          <w:szCs w:val="20"/>
        </w:rPr>
        <w:t>condi</w:t>
      </w:r>
      <w:r w:rsidRPr="009B6268">
        <w:rPr>
          <w:rFonts w:asciiTheme="minorHAnsi" w:hAnsiTheme="minorHAnsi" w:cstheme="minorHAnsi"/>
          <w:sz w:val="20"/>
          <w:szCs w:val="20"/>
        </w:rPr>
        <w:t>ț</w:t>
      </w:r>
      <w:r w:rsidR="00C70870" w:rsidRPr="009B6268">
        <w:rPr>
          <w:rFonts w:asciiTheme="minorHAnsi" w:hAnsiTheme="minorHAnsi" w:cstheme="minorHAnsi"/>
          <w:sz w:val="20"/>
          <w:szCs w:val="20"/>
        </w:rPr>
        <w:t>iilor</w:t>
      </w:r>
      <w:proofErr w:type="spellEnd"/>
      <w:r w:rsidR="00C70870" w:rsidRPr="009B6268">
        <w:rPr>
          <w:rFonts w:asciiTheme="minorHAnsi" w:hAnsiTheme="minorHAnsi" w:cstheme="minorHAnsi"/>
          <w:sz w:val="20"/>
          <w:szCs w:val="20"/>
        </w:rPr>
        <w:t xml:space="preserve"> </w:t>
      </w:r>
      <w:proofErr w:type="spellStart"/>
      <w:r w:rsidR="00C70870" w:rsidRPr="009B6268">
        <w:rPr>
          <w:rFonts w:asciiTheme="minorHAnsi" w:hAnsiTheme="minorHAnsi" w:cstheme="minorHAnsi"/>
          <w:sz w:val="20"/>
          <w:szCs w:val="20"/>
        </w:rPr>
        <w:t>impuse</w:t>
      </w:r>
      <w:proofErr w:type="spellEnd"/>
      <w:r w:rsidR="00C70870" w:rsidRPr="009B6268">
        <w:rPr>
          <w:rFonts w:asciiTheme="minorHAnsi" w:hAnsiTheme="minorHAnsi" w:cstheme="minorHAnsi"/>
          <w:sz w:val="20"/>
          <w:szCs w:val="20"/>
        </w:rPr>
        <w:t xml:space="preserve"> de </w:t>
      </w:r>
      <w:proofErr w:type="spellStart"/>
      <w:r w:rsidR="00C70870" w:rsidRPr="009B6268">
        <w:rPr>
          <w:rFonts w:asciiTheme="minorHAnsi" w:hAnsiTheme="minorHAnsi" w:cstheme="minorHAnsi"/>
          <w:sz w:val="20"/>
          <w:szCs w:val="20"/>
        </w:rPr>
        <w:t>legisla</w:t>
      </w:r>
      <w:r w:rsidRPr="009B6268">
        <w:rPr>
          <w:rFonts w:asciiTheme="minorHAnsi" w:hAnsiTheme="minorHAnsi" w:cstheme="minorHAnsi"/>
          <w:sz w:val="20"/>
          <w:szCs w:val="20"/>
        </w:rPr>
        <w:t>ț</w:t>
      </w:r>
      <w:r w:rsidR="00C70870" w:rsidRPr="009B6268">
        <w:rPr>
          <w:rFonts w:asciiTheme="minorHAnsi" w:hAnsiTheme="minorHAnsi" w:cstheme="minorHAnsi"/>
          <w:sz w:val="20"/>
          <w:szCs w:val="20"/>
        </w:rPr>
        <w:t>ia</w:t>
      </w:r>
      <w:proofErr w:type="spellEnd"/>
      <w:r w:rsidR="00C70870" w:rsidRPr="009B6268">
        <w:rPr>
          <w:rFonts w:asciiTheme="minorHAnsi" w:hAnsiTheme="minorHAnsi" w:cstheme="minorHAnsi"/>
          <w:sz w:val="20"/>
          <w:szCs w:val="20"/>
        </w:rPr>
        <w:t xml:space="preserve"> </w:t>
      </w:r>
      <w:proofErr w:type="spellStart"/>
      <w:r w:rsidR="00C70870" w:rsidRPr="009B6268">
        <w:rPr>
          <w:rFonts w:asciiTheme="minorHAnsi" w:hAnsiTheme="minorHAnsi" w:cstheme="minorHAnsi"/>
          <w:sz w:val="20"/>
          <w:szCs w:val="20"/>
        </w:rPr>
        <w:t>comunitar</w:t>
      </w:r>
      <w:r w:rsidRPr="009B6268">
        <w:rPr>
          <w:rFonts w:asciiTheme="minorHAnsi" w:hAnsiTheme="minorHAnsi" w:cstheme="minorHAnsi"/>
          <w:sz w:val="20"/>
          <w:szCs w:val="20"/>
        </w:rPr>
        <w:t>ă</w:t>
      </w:r>
      <w:proofErr w:type="spellEnd"/>
      <w:r w:rsidR="00C70870"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w:t>
      </w:r>
      <w:r w:rsidR="00C70870" w:rsidRPr="009B6268">
        <w:rPr>
          <w:rFonts w:asciiTheme="minorHAnsi" w:hAnsiTheme="minorHAnsi" w:cstheme="minorHAnsi"/>
          <w:sz w:val="20"/>
          <w:szCs w:val="20"/>
        </w:rPr>
        <w:t>n</w:t>
      </w:r>
      <w:proofErr w:type="spellEnd"/>
      <w:r w:rsidR="00C70870" w:rsidRPr="009B6268">
        <w:rPr>
          <w:rFonts w:asciiTheme="minorHAnsi" w:hAnsiTheme="minorHAnsi" w:cstheme="minorHAnsi"/>
          <w:sz w:val="20"/>
          <w:szCs w:val="20"/>
        </w:rPr>
        <w:t xml:space="preserve"> </w:t>
      </w:r>
      <w:proofErr w:type="spellStart"/>
      <w:r w:rsidR="00C70870" w:rsidRPr="009B6268">
        <w:rPr>
          <w:rFonts w:asciiTheme="minorHAnsi" w:hAnsiTheme="minorHAnsi" w:cstheme="minorHAnsi"/>
          <w:sz w:val="20"/>
          <w:szCs w:val="20"/>
        </w:rPr>
        <w:t>domeniul</w:t>
      </w:r>
      <w:proofErr w:type="spellEnd"/>
      <w:r w:rsidR="00C70870" w:rsidRPr="009B6268">
        <w:rPr>
          <w:rFonts w:asciiTheme="minorHAnsi" w:hAnsiTheme="minorHAnsi" w:cstheme="minorHAnsi"/>
          <w:sz w:val="20"/>
          <w:szCs w:val="20"/>
        </w:rPr>
        <w:t xml:space="preserve"> </w:t>
      </w:r>
      <w:proofErr w:type="spellStart"/>
      <w:r w:rsidR="00C70870" w:rsidRPr="009B6268">
        <w:rPr>
          <w:rFonts w:asciiTheme="minorHAnsi" w:hAnsiTheme="minorHAnsi" w:cstheme="minorHAnsi"/>
          <w:sz w:val="20"/>
          <w:szCs w:val="20"/>
        </w:rPr>
        <w:t>ajutorului</w:t>
      </w:r>
      <w:proofErr w:type="spellEnd"/>
      <w:r w:rsidR="00C70870" w:rsidRPr="009B6268">
        <w:rPr>
          <w:rFonts w:asciiTheme="minorHAnsi" w:hAnsiTheme="minorHAnsi" w:cstheme="minorHAnsi"/>
          <w:sz w:val="20"/>
          <w:szCs w:val="20"/>
        </w:rPr>
        <w:t xml:space="preserve"> de stat</w:t>
      </w:r>
      <w:r w:rsidR="009D5580" w:rsidRPr="009B6268">
        <w:rPr>
          <w:rFonts w:asciiTheme="minorHAnsi" w:hAnsiTheme="minorHAnsi" w:cstheme="minorHAnsi"/>
          <w:sz w:val="20"/>
          <w:szCs w:val="20"/>
        </w:rPr>
        <w:t xml:space="preserve"> </w:t>
      </w:r>
      <w:proofErr w:type="spellStart"/>
      <w:r w:rsidR="009D5580" w:rsidRPr="009B6268">
        <w:rPr>
          <w:rFonts w:asciiTheme="minorHAnsi" w:hAnsiTheme="minorHAnsi" w:cstheme="minorHAnsi"/>
          <w:sz w:val="20"/>
          <w:szCs w:val="20"/>
        </w:rPr>
        <w:t>şi</w:t>
      </w:r>
      <w:proofErr w:type="spellEnd"/>
      <w:r w:rsidR="009D5580" w:rsidRPr="009B6268">
        <w:rPr>
          <w:rFonts w:asciiTheme="minorHAnsi" w:hAnsiTheme="minorHAnsi" w:cstheme="minorHAnsi"/>
          <w:sz w:val="20"/>
          <w:szCs w:val="20"/>
        </w:rPr>
        <w:t xml:space="preserve"> de minimis</w:t>
      </w:r>
      <w:r w:rsidR="00C70870" w:rsidRPr="009B6268">
        <w:rPr>
          <w:rFonts w:asciiTheme="minorHAnsi" w:hAnsiTheme="minorHAnsi" w:cstheme="minorHAnsi"/>
          <w:sz w:val="20"/>
          <w:szCs w:val="20"/>
        </w:rPr>
        <w:t>.</w:t>
      </w:r>
    </w:p>
    <w:p w14:paraId="54FFBA16" w14:textId="77777777" w:rsidR="00656C71" w:rsidRPr="009B6268" w:rsidRDefault="001C7C8D" w:rsidP="00CD541A">
      <w:pPr>
        <w:pStyle w:val="Heading3"/>
        <w:rPr>
          <w:rFonts w:cstheme="minorHAnsi"/>
          <w:sz w:val="20"/>
          <w:szCs w:val="20"/>
        </w:rPr>
      </w:pPr>
      <w:r w:rsidRPr="009B6268">
        <w:rPr>
          <w:rFonts w:cstheme="minorHAnsi"/>
          <w:sz w:val="20"/>
          <w:szCs w:val="20"/>
        </w:rPr>
        <w:t>Art.</w:t>
      </w:r>
      <w:r w:rsidR="00CD541A" w:rsidRPr="009B6268">
        <w:rPr>
          <w:rFonts w:cstheme="minorHAnsi"/>
          <w:sz w:val="20"/>
          <w:szCs w:val="20"/>
        </w:rPr>
        <w:t xml:space="preserve"> </w:t>
      </w:r>
      <w:r w:rsidR="002A7A18" w:rsidRPr="009B6268">
        <w:rPr>
          <w:rFonts w:cstheme="minorHAnsi"/>
          <w:sz w:val="20"/>
          <w:szCs w:val="20"/>
        </w:rPr>
        <w:t>42</w:t>
      </w:r>
      <w:r w:rsidR="00C70870" w:rsidRPr="009B6268">
        <w:rPr>
          <w:rFonts w:cstheme="minorHAnsi"/>
          <w:sz w:val="20"/>
          <w:szCs w:val="20"/>
        </w:rPr>
        <w:t>.</w:t>
      </w:r>
      <w:r w:rsidR="009F713B" w:rsidRPr="009B6268">
        <w:rPr>
          <w:rFonts w:cstheme="minorHAnsi"/>
          <w:sz w:val="20"/>
          <w:szCs w:val="20"/>
        </w:rPr>
        <w:t xml:space="preserve"> </w:t>
      </w:r>
    </w:p>
    <w:p w14:paraId="69A5BC2B" w14:textId="77777777" w:rsidR="00533378" w:rsidRPr="009B6268" w:rsidRDefault="00533378" w:rsidP="00533378">
      <w:pPr>
        <w:pStyle w:val="ListParagraph"/>
        <w:numPr>
          <w:ilvl w:val="0"/>
          <w:numId w:val="36"/>
        </w:numPr>
        <w:rPr>
          <w:rFonts w:asciiTheme="minorHAnsi" w:hAnsiTheme="minorHAnsi" w:cstheme="minorHAnsi"/>
          <w:sz w:val="20"/>
          <w:szCs w:val="20"/>
        </w:rPr>
      </w:pPr>
      <w:r w:rsidRPr="009B6268">
        <w:rPr>
          <w:rFonts w:asciiTheme="minorHAnsi" w:hAnsiTheme="minorHAnsi" w:cstheme="minorHAnsi"/>
          <w:sz w:val="20"/>
          <w:szCs w:val="20"/>
        </w:rPr>
        <w:t xml:space="preserve">MIPE,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calitate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autoritate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responsabilă</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implementarea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prezentei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măsuri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sprijin</w:t>
      </w:r>
      <w:proofErr w:type="spellEnd"/>
      <w:r w:rsidRPr="009B6268">
        <w:rPr>
          <w:rFonts w:asciiTheme="minorHAnsi" w:hAnsiTheme="minorHAnsi" w:cstheme="minorHAnsi"/>
          <w:sz w:val="20"/>
          <w:szCs w:val="20"/>
        </w:rPr>
        <w:t xml:space="preserve">, are </w:t>
      </w:r>
      <w:proofErr w:type="spellStart"/>
      <w:r w:rsidRPr="009B6268">
        <w:rPr>
          <w:rFonts w:asciiTheme="minorHAnsi" w:hAnsiTheme="minorHAnsi" w:cstheme="minorHAnsi"/>
          <w:sz w:val="20"/>
          <w:szCs w:val="20"/>
        </w:rPr>
        <w:t>obligația</w:t>
      </w:r>
      <w:proofErr w:type="spellEnd"/>
      <w:r w:rsidRPr="009B6268">
        <w:rPr>
          <w:rFonts w:asciiTheme="minorHAnsi" w:hAnsiTheme="minorHAnsi" w:cstheme="minorHAnsi"/>
          <w:sz w:val="20"/>
          <w:szCs w:val="20"/>
        </w:rPr>
        <w:t xml:space="preserve"> de a </w:t>
      </w:r>
      <w:proofErr w:type="spellStart"/>
      <w:r w:rsidRPr="009B6268">
        <w:rPr>
          <w:rFonts w:asciiTheme="minorHAnsi" w:hAnsiTheme="minorHAnsi" w:cstheme="minorHAnsi"/>
          <w:sz w:val="20"/>
          <w:szCs w:val="20"/>
        </w:rPr>
        <w:t>transmite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Consiliului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Concurenței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toate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datele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informațiile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necesare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monitorizarea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ajutoarelor</w:t>
      </w:r>
      <w:proofErr w:type="spellEnd"/>
      <w:r w:rsidRPr="009B6268">
        <w:rPr>
          <w:rFonts w:asciiTheme="minorHAnsi" w:hAnsiTheme="minorHAnsi" w:cstheme="minorHAnsi"/>
          <w:sz w:val="20"/>
          <w:szCs w:val="20"/>
        </w:rPr>
        <w:t xml:space="preserve"> la </w:t>
      </w:r>
      <w:proofErr w:type="spellStart"/>
      <w:r w:rsidRPr="009B6268">
        <w:rPr>
          <w:rFonts w:asciiTheme="minorHAnsi" w:hAnsiTheme="minorHAnsi" w:cstheme="minorHAnsi"/>
          <w:sz w:val="20"/>
          <w:szCs w:val="20"/>
        </w:rPr>
        <w:t>nivel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național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conformitate</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prevederile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Ordonanței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Urgență</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Guvernului</w:t>
      </w:r>
      <w:proofErr w:type="spellEnd"/>
      <w:r w:rsidRPr="009B6268">
        <w:rPr>
          <w:rFonts w:asciiTheme="minorHAnsi" w:hAnsiTheme="minorHAnsi" w:cstheme="minorHAnsi"/>
          <w:sz w:val="20"/>
          <w:szCs w:val="20"/>
        </w:rPr>
        <w:t xml:space="preserve"> nr. 77/2014 </w:t>
      </w:r>
      <w:proofErr w:type="spellStart"/>
      <w:r w:rsidRPr="009B6268">
        <w:rPr>
          <w:rFonts w:asciiTheme="minorHAnsi" w:hAnsiTheme="minorHAnsi" w:cstheme="minorHAnsi"/>
          <w:sz w:val="20"/>
          <w:szCs w:val="20"/>
        </w:rPr>
        <w:t>privind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procedurile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naționale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domeniul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ajutorului</w:t>
      </w:r>
      <w:proofErr w:type="spellEnd"/>
      <w:r w:rsidRPr="009B6268">
        <w:rPr>
          <w:rFonts w:asciiTheme="minorHAnsi" w:hAnsiTheme="minorHAnsi" w:cstheme="minorHAnsi"/>
          <w:sz w:val="20"/>
          <w:szCs w:val="20"/>
        </w:rPr>
        <w:t xml:space="preserve"> de stat, precum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modificarea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completarea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Legii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concurenței</w:t>
      </w:r>
      <w:proofErr w:type="spellEnd"/>
      <w:r w:rsidRPr="009B6268">
        <w:rPr>
          <w:rFonts w:asciiTheme="minorHAnsi" w:hAnsiTheme="minorHAnsi" w:cstheme="minorHAnsi"/>
          <w:sz w:val="20"/>
          <w:szCs w:val="20"/>
        </w:rPr>
        <w:t xml:space="preserve"> nr. 21/1996, cu </w:t>
      </w:r>
      <w:proofErr w:type="spellStart"/>
      <w:r w:rsidRPr="009B6268">
        <w:rPr>
          <w:rFonts w:asciiTheme="minorHAnsi" w:hAnsiTheme="minorHAnsi" w:cstheme="minorHAnsi"/>
          <w:sz w:val="20"/>
          <w:szCs w:val="20"/>
        </w:rPr>
        <w:t>modificările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completările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ulterioare</w:t>
      </w:r>
      <w:proofErr w:type="spellEnd"/>
      <w:r w:rsidRPr="009B6268">
        <w:rPr>
          <w:rFonts w:asciiTheme="minorHAnsi" w:hAnsiTheme="minorHAnsi" w:cstheme="minorHAnsi"/>
          <w:sz w:val="20"/>
          <w:szCs w:val="20"/>
          <w:lang w:val="ro-RO"/>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formatul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termenul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prevăzute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Regulamentul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privind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procedurile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monitorizare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ajutoarelor</w:t>
      </w:r>
      <w:proofErr w:type="spellEnd"/>
      <w:r w:rsidRPr="009B6268">
        <w:rPr>
          <w:rFonts w:asciiTheme="minorHAnsi" w:hAnsiTheme="minorHAnsi" w:cstheme="minorHAnsi"/>
          <w:sz w:val="20"/>
          <w:szCs w:val="20"/>
        </w:rPr>
        <w:t xml:space="preserve"> de stat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de minimis </w:t>
      </w:r>
      <w:proofErr w:type="spellStart"/>
      <w:r w:rsidRPr="009B6268">
        <w:rPr>
          <w:rFonts w:asciiTheme="minorHAnsi" w:hAnsiTheme="minorHAnsi" w:cstheme="minorHAnsi"/>
          <w:sz w:val="20"/>
          <w:szCs w:val="20"/>
        </w:rPr>
        <w:t>aprobat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Ordinul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Președintelui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Consiliului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Concurenței</w:t>
      </w:r>
      <w:proofErr w:type="spellEnd"/>
      <w:r w:rsidRPr="009B6268">
        <w:rPr>
          <w:rFonts w:asciiTheme="minorHAnsi" w:hAnsiTheme="minorHAnsi" w:cstheme="minorHAnsi"/>
          <w:sz w:val="20"/>
          <w:szCs w:val="20"/>
        </w:rPr>
        <w:t xml:space="preserve"> nr. 441/2022, precum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datele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informațiile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necesare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întocmirea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inventarului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ajutoarelor</w:t>
      </w:r>
      <w:proofErr w:type="spellEnd"/>
      <w:r w:rsidRPr="009B6268">
        <w:rPr>
          <w:rFonts w:asciiTheme="minorHAnsi" w:hAnsiTheme="minorHAnsi" w:cstheme="minorHAnsi"/>
          <w:sz w:val="20"/>
          <w:szCs w:val="20"/>
        </w:rPr>
        <w:t xml:space="preserve"> de stat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rapoartelor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informărilor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necesare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îndeplinirii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obligațiilor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României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calitate</w:t>
      </w:r>
      <w:proofErr w:type="spellEnd"/>
      <w:r w:rsidRPr="009B6268">
        <w:rPr>
          <w:rFonts w:asciiTheme="minorHAnsi" w:hAnsiTheme="minorHAnsi" w:cstheme="minorHAnsi"/>
          <w:sz w:val="20"/>
          <w:szCs w:val="20"/>
        </w:rPr>
        <w:t xml:space="preserve"> de stat </w:t>
      </w:r>
      <w:proofErr w:type="spellStart"/>
      <w:r w:rsidRPr="009B6268">
        <w:rPr>
          <w:rFonts w:asciiTheme="minorHAnsi" w:hAnsiTheme="minorHAnsi" w:cstheme="minorHAnsi"/>
          <w:sz w:val="20"/>
          <w:szCs w:val="20"/>
        </w:rPr>
        <w:t>membru</w:t>
      </w:r>
      <w:proofErr w:type="spellEnd"/>
      <w:r w:rsidRPr="009B6268">
        <w:rPr>
          <w:rFonts w:asciiTheme="minorHAnsi" w:hAnsiTheme="minorHAnsi" w:cstheme="minorHAnsi"/>
          <w:sz w:val="20"/>
          <w:szCs w:val="20"/>
        </w:rPr>
        <w:t xml:space="preserve"> al </w:t>
      </w:r>
      <w:proofErr w:type="spellStart"/>
      <w:r w:rsidRPr="009B6268">
        <w:rPr>
          <w:rFonts w:asciiTheme="minorHAnsi" w:hAnsiTheme="minorHAnsi" w:cstheme="minorHAnsi"/>
          <w:sz w:val="20"/>
          <w:szCs w:val="20"/>
        </w:rPr>
        <w:t>Uniunii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Europene</w:t>
      </w:r>
      <w:proofErr w:type="spellEnd"/>
      <w:r w:rsidRPr="009B6268">
        <w:rPr>
          <w:rFonts w:asciiTheme="minorHAnsi" w:hAnsiTheme="minorHAnsi" w:cstheme="minorHAnsi"/>
          <w:sz w:val="20"/>
          <w:szCs w:val="20"/>
        </w:rPr>
        <w:t>.</w:t>
      </w:r>
    </w:p>
    <w:p w14:paraId="1630B9C8" w14:textId="77777777" w:rsidR="00533378" w:rsidRPr="009B6268" w:rsidRDefault="00533378" w:rsidP="00533378">
      <w:pPr>
        <w:pStyle w:val="ListParagraph"/>
        <w:numPr>
          <w:ilvl w:val="0"/>
          <w:numId w:val="36"/>
        </w:numPr>
        <w:rPr>
          <w:rFonts w:asciiTheme="minorHAnsi" w:hAnsiTheme="minorHAnsi" w:cstheme="minorHAnsi"/>
          <w:sz w:val="20"/>
          <w:szCs w:val="20"/>
        </w:rPr>
      </w:pPr>
      <w:proofErr w:type="spellStart"/>
      <w:r w:rsidRPr="009B6268">
        <w:rPr>
          <w:rFonts w:asciiTheme="minorHAnsi" w:hAnsiTheme="minorHAnsi" w:cstheme="minorHAnsi"/>
          <w:sz w:val="20"/>
          <w:szCs w:val="20"/>
        </w:rPr>
        <w:t>Furnizorul</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ajutor</w:t>
      </w:r>
      <w:proofErr w:type="spellEnd"/>
      <w:r w:rsidRPr="009B6268">
        <w:rPr>
          <w:rFonts w:asciiTheme="minorHAnsi" w:hAnsiTheme="minorHAnsi" w:cstheme="minorHAnsi"/>
          <w:sz w:val="20"/>
          <w:szCs w:val="20"/>
        </w:rPr>
        <w:t xml:space="preserve"> de stat are </w:t>
      </w:r>
      <w:proofErr w:type="spellStart"/>
      <w:r w:rsidRPr="009B6268">
        <w:rPr>
          <w:rFonts w:asciiTheme="minorHAnsi" w:hAnsiTheme="minorHAnsi" w:cstheme="minorHAnsi"/>
          <w:sz w:val="20"/>
          <w:szCs w:val="20"/>
        </w:rPr>
        <w:t>obligația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informațiile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necesare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verificarea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respectării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prevederilor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comunitare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domeniul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ajutorului</w:t>
      </w:r>
      <w:proofErr w:type="spellEnd"/>
      <w:r w:rsidRPr="009B6268">
        <w:rPr>
          <w:rFonts w:asciiTheme="minorHAnsi" w:hAnsiTheme="minorHAnsi" w:cstheme="minorHAnsi"/>
          <w:sz w:val="20"/>
          <w:szCs w:val="20"/>
        </w:rPr>
        <w:t xml:space="preserve"> de stat, la </w:t>
      </w:r>
      <w:proofErr w:type="spellStart"/>
      <w:r w:rsidRPr="009B6268">
        <w:rPr>
          <w:rFonts w:asciiTheme="minorHAnsi" w:hAnsiTheme="minorHAnsi" w:cstheme="minorHAnsi"/>
          <w:sz w:val="20"/>
          <w:szCs w:val="20"/>
        </w:rPr>
        <w:t>solicitarea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scrisă</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Comisiei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Europene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Consiliului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Concurenței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maximum 20 de </w:t>
      </w:r>
      <w:proofErr w:type="spellStart"/>
      <w:r w:rsidRPr="009B6268">
        <w:rPr>
          <w:rFonts w:asciiTheme="minorHAnsi" w:hAnsiTheme="minorHAnsi" w:cstheme="minorHAnsi"/>
          <w:sz w:val="20"/>
          <w:szCs w:val="20"/>
        </w:rPr>
        <w:t>zile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lucrătoare</w:t>
      </w:r>
      <w:proofErr w:type="spellEnd"/>
      <w:r w:rsidRPr="009B6268">
        <w:rPr>
          <w:rFonts w:asciiTheme="minorHAnsi" w:hAnsiTheme="minorHAnsi" w:cstheme="minorHAnsi"/>
          <w:sz w:val="20"/>
          <w:szCs w:val="20"/>
        </w:rPr>
        <w:t>.</w:t>
      </w:r>
    </w:p>
    <w:p w14:paraId="25892DB5" w14:textId="77777777" w:rsidR="002E187A" w:rsidRPr="009B6268" w:rsidRDefault="002E187A" w:rsidP="00CD541A">
      <w:pPr>
        <w:pStyle w:val="ListParagraph"/>
        <w:numPr>
          <w:ilvl w:val="0"/>
          <w:numId w:val="36"/>
        </w:numPr>
        <w:rPr>
          <w:rFonts w:asciiTheme="minorHAnsi" w:hAnsiTheme="minorHAnsi" w:cstheme="minorHAnsi"/>
          <w:sz w:val="20"/>
          <w:szCs w:val="20"/>
        </w:rPr>
      </w:pP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crea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posibilitatea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verific</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rii</w:t>
      </w:r>
      <w:proofErr w:type="spellEnd"/>
      <w:r w:rsidRPr="009B6268">
        <w:rPr>
          <w:rFonts w:asciiTheme="minorHAnsi" w:hAnsiTheme="minorHAnsi" w:cstheme="minorHAnsi"/>
          <w:sz w:val="20"/>
          <w:szCs w:val="20"/>
        </w:rPr>
        <w:t xml:space="preserve"> ex-ante a </w:t>
      </w:r>
      <w:proofErr w:type="spellStart"/>
      <w:r w:rsidRPr="009B6268">
        <w:rPr>
          <w:rFonts w:asciiTheme="minorHAnsi" w:hAnsiTheme="minorHAnsi" w:cstheme="minorHAnsi"/>
          <w:sz w:val="20"/>
          <w:szCs w:val="20"/>
        </w:rPr>
        <w:t>eligibilit</w:t>
      </w:r>
      <w:r w:rsidR="00182E15" w:rsidRPr="009B6268">
        <w:rPr>
          <w:rFonts w:asciiTheme="minorHAnsi" w:hAnsiTheme="minorHAnsi" w:cstheme="minorHAnsi"/>
          <w:sz w:val="20"/>
          <w:szCs w:val="20"/>
        </w:rPr>
        <w:t>ăț</w:t>
      </w:r>
      <w:r w:rsidRPr="009B6268">
        <w:rPr>
          <w:rFonts w:asciiTheme="minorHAnsi" w:hAnsiTheme="minorHAnsi" w:cstheme="minorHAnsi"/>
          <w:sz w:val="20"/>
          <w:szCs w:val="20"/>
        </w:rPr>
        <w:t>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poten</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ialilor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beneficiari</w:t>
      </w:r>
      <w:proofErr w:type="spellEnd"/>
      <w:r w:rsidRPr="009B6268">
        <w:rPr>
          <w:rFonts w:asciiTheme="minorHAnsi" w:hAnsiTheme="minorHAnsi" w:cstheme="minorHAnsi"/>
          <w:sz w:val="20"/>
          <w:szCs w:val="20"/>
        </w:rPr>
        <w:t xml:space="preserve"> ai </w:t>
      </w:r>
      <w:proofErr w:type="spellStart"/>
      <w:r w:rsidR="0020595D" w:rsidRPr="009B6268">
        <w:rPr>
          <w:rFonts w:asciiTheme="minorHAnsi" w:hAnsiTheme="minorHAnsi" w:cstheme="minorHAnsi"/>
          <w:sz w:val="20"/>
          <w:szCs w:val="20"/>
        </w:rPr>
        <w:t>măsurii</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conformitate</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prevederile</w:t>
      </w:r>
      <w:proofErr w:type="spellEnd"/>
      <w:r w:rsidRPr="009B6268">
        <w:rPr>
          <w:rFonts w:asciiTheme="minorHAnsi" w:hAnsiTheme="minorHAnsi" w:cstheme="minorHAnsi"/>
          <w:sz w:val="20"/>
          <w:szCs w:val="20"/>
        </w:rPr>
        <w:t xml:space="preserve"> art. 29 din </w:t>
      </w:r>
      <w:proofErr w:type="spellStart"/>
      <w:r w:rsidRPr="009B6268">
        <w:rPr>
          <w:rFonts w:asciiTheme="minorHAnsi" w:hAnsiTheme="minorHAnsi" w:cstheme="minorHAnsi"/>
          <w:sz w:val="20"/>
          <w:szCs w:val="20"/>
        </w:rPr>
        <w:t>Regulamentul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privind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Registrul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ajutoarelor</w:t>
      </w:r>
      <w:proofErr w:type="spellEnd"/>
      <w:r w:rsidRPr="009B6268">
        <w:rPr>
          <w:rFonts w:asciiTheme="minorHAnsi" w:hAnsiTheme="minorHAnsi" w:cstheme="minorHAnsi"/>
          <w:sz w:val="20"/>
          <w:szCs w:val="20"/>
        </w:rPr>
        <w:t xml:space="preserve"> de stat, pus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aplicare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Ordinul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w:t>
      </w:r>
      <w:r w:rsidR="00182E15" w:rsidRPr="009B6268">
        <w:rPr>
          <w:rFonts w:asciiTheme="minorHAnsi" w:hAnsiTheme="minorHAnsi" w:cstheme="minorHAnsi"/>
          <w:sz w:val="20"/>
          <w:szCs w:val="20"/>
        </w:rPr>
        <w:t>ș</w:t>
      </w:r>
      <w:r w:rsidRPr="009B6268">
        <w:rPr>
          <w:rFonts w:asciiTheme="minorHAnsi" w:hAnsiTheme="minorHAnsi" w:cstheme="minorHAnsi"/>
          <w:sz w:val="20"/>
          <w:szCs w:val="20"/>
        </w:rPr>
        <w:t>edintelui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Consiliului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Concuren</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ei</w:t>
      </w:r>
      <w:proofErr w:type="spellEnd"/>
      <w:r w:rsidRPr="009B6268">
        <w:rPr>
          <w:rFonts w:asciiTheme="minorHAnsi" w:hAnsiTheme="minorHAnsi" w:cstheme="minorHAnsi"/>
          <w:sz w:val="20"/>
          <w:szCs w:val="20"/>
        </w:rPr>
        <w:t xml:space="preserve"> nr. 437/2016, </w:t>
      </w:r>
      <w:r w:rsidR="000A6627" w:rsidRPr="009B6268">
        <w:rPr>
          <w:rFonts w:asciiTheme="minorHAnsi" w:hAnsiTheme="minorHAnsi" w:cstheme="minorHAnsi"/>
          <w:sz w:val="20"/>
          <w:szCs w:val="20"/>
        </w:rPr>
        <w:t>MIPE</w:t>
      </w:r>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calitate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furnizor</w:t>
      </w:r>
      <w:proofErr w:type="spellEnd"/>
      <w:r w:rsidRPr="009B6268">
        <w:rPr>
          <w:rFonts w:asciiTheme="minorHAnsi" w:hAnsiTheme="minorHAnsi" w:cstheme="minorHAnsi"/>
          <w:sz w:val="20"/>
          <w:szCs w:val="20"/>
        </w:rPr>
        <w:t xml:space="preserve"> al </w:t>
      </w:r>
      <w:proofErr w:type="spellStart"/>
      <w:r w:rsidRPr="009B6268">
        <w:rPr>
          <w:rFonts w:asciiTheme="minorHAnsi" w:hAnsiTheme="minorHAnsi" w:cstheme="minorHAnsi"/>
          <w:sz w:val="20"/>
          <w:szCs w:val="20"/>
        </w:rPr>
        <w:t>m</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surii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ajutor</w:t>
      </w:r>
      <w:proofErr w:type="spellEnd"/>
      <w:r w:rsidRPr="009B6268">
        <w:rPr>
          <w:rFonts w:asciiTheme="minorHAnsi" w:hAnsiTheme="minorHAnsi" w:cstheme="minorHAnsi"/>
          <w:sz w:val="20"/>
          <w:szCs w:val="20"/>
        </w:rPr>
        <w:t xml:space="preserve"> de stat</w:t>
      </w:r>
      <w:r w:rsidR="00555C8C" w:rsidRPr="009B6268">
        <w:rPr>
          <w:rFonts w:asciiTheme="minorHAnsi" w:hAnsiTheme="minorHAnsi" w:cstheme="minorHAnsi"/>
          <w:sz w:val="20"/>
          <w:szCs w:val="20"/>
        </w:rPr>
        <w:t>,</w:t>
      </w:r>
      <w:r w:rsidRPr="009B6268">
        <w:rPr>
          <w:rFonts w:asciiTheme="minorHAnsi" w:hAnsiTheme="minorHAnsi" w:cstheme="minorHAnsi"/>
          <w:sz w:val="20"/>
          <w:szCs w:val="20"/>
        </w:rPr>
        <w:t xml:space="preserve"> are </w:t>
      </w:r>
      <w:proofErr w:type="spellStart"/>
      <w:r w:rsidRPr="009B6268">
        <w:rPr>
          <w:rFonts w:asciiTheme="minorHAnsi" w:hAnsiTheme="minorHAnsi" w:cstheme="minorHAnsi"/>
          <w:sz w:val="20"/>
          <w:szCs w:val="20"/>
        </w:rPr>
        <w:t>obligația</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nc</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rc</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rii</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Registrul</w:t>
      </w:r>
      <w:proofErr w:type="spellEnd"/>
      <w:r w:rsidRPr="009B6268">
        <w:rPr>
          <w:rFonts w:asciiTheme="minorHAnsi" w:hAnsiTheme="minorHAnsi" w:cstheme="minorHAnsi"/>
          <w:sz w:val="20"/>
          <w:szCs w:val="20"/>
        </w:rPr>
        <w:t xml:space="preserve"> general al </w:t>
      </w:r>
      <w:proofErr w:type="spellStart"/>
      <w:r w:rsidRPr="009B6268">
        <w:rPr>
          <w:rFonts w:asciiTheme="minorHAnsi" w:hAnsiTheme="minorHAnsi" w:cstheme="minorHAnsi"/>
          <w:sz w:val="20"/>
          <w:szCs w:val="20"/>
        </w:rPr>
        <w:t>ajutoarelor</w:t>
      </w:r>
      <w:proofErr w:type="spellEnd"/>
      <w:r w:rsidRPr="009B6268">
        <w:rPr>
          <w:rFonts w:asciiTheme="minorHAnsi" w:hAnsiTheme="minorHAnsi" w:cstheme="minorHAnsi"/>
          <w:sz w:val="20"/>
          <w:szCs w:val="20"/>
        </w:rPr>
        <w:t xml:space="preserve"> de stat </w:t>
      </w:r>
      <w:proofErr w:type="spellStart"/>
      <w:r w:rsidRPr="009B6268">
        <w:rPr>
          <w:rFonts w:asciiTheme="minorHAnsi" w:hAnsiTheme="minorHAnsi" w:cstheme="minorHAnsi"/>
          <w:sz w:val="20"/>
          <w:szCs w:val="20"/>
        </w:rPr>
        <w:t>acordate</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Rom</w:t>
      </w:r>
      <w:r w:rsidR="00182E15" w:rsidRPr="009B6268">
        <w:rPr>
          <w:rFonts w:asciiTheme="minorHAnsi" w:hAnsiTheme="minorHAnsi" w:cstheme="minorHAnsi"/>
          <w:sz w:val="20"/>
          <w:szCs w:val="20"/>
        </w:rPr>
        <w:t>â</w:t>
      </w:r>
      <w:r w:rsidRPr="009B6268">
        <w:rPr>
          <w:rFonts w:asciiTheme="minorHAnsi" w:hAnsiTheme="minorHAnsi" w:cstheme="minorHAnsi"/>
          <w:sz w:val="20"/>
          <w:szCs w:val="20"/>
        </w:rPr>
        <w:t>nia</w:t>
      </w:r>
      <w:proofErr w:type="spellEnd"/>
      <w:r w:rsidRPr="009B6268">
        <w:rPr>
          <w:rFonts w:asciiTheme="minorHAnsi" w:hAnsiTheme="minorHAnsi" w:cstheme="minorHAnsi"/>
          <w:sz w:val="20"/>
          <w:szCs w:val="20"/>
        </w:rPr>
        <w:t xml:space="preserve"> (RegAS) a </w:t>
      </w:r>
      <w:proofErr w:type="spellStart"/>
      <w:r w:rsidRPr="009B6268">
        <w:rPr>
          <w:rFonts w:asciiTheme="minorHAnsi" w:hAnsiTheme="minorHAnsi" w:cstheme="minorHAnsi"/>
          <w:sz w:val="20"/>
          <w:szCs w:val="20"/>
        </w:rPr>
        <w:t>prezentei</w:t>
      </w:r>
      <w:proofErr w:type="spellEnd"/>
      <w:r w:rsidRPr="009B6268">
        <w:rPr>
          <w:rFonts w:asciiTheme="minorHAnsi" w:hAnsiTheme="minorHAnsi" w:cstheme="minorHAnsi"/>
          <w:sz w:val="20"/>
          <w:szCs w:val="20"/>
        </w:rPr>
        <w:t xml:space="preserve"> </w:t>
      </w:r>
      <w:proofErr w:type="spellStart"/>
      <w:r w:rsidR="0020595D" w:rsidRPr="009B6268">
        <w:rPr>
          <w:rFonts w:asciiTheme="minorHAnsi" w:hAnsiTheme="minorHAnsi" w:cstheme="minorHAnsi"/>
          <w:sz w:val="20"/>
          <w:szCs w:val="20"/>
        </w:rPr>
        <w:t>măsuri</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termen de 5 </w:t>
      </w:r>
      <w:proofErr w:type="spellStart"/>
      <w:r w:rsidRPr="009B6268">
        <w:rPr>
          <w:rFonts w:asciiTheme="minorHAnsi" w:hAnsiTheme="minorHAnsi" w:cstheme="minorHAnsi"/>
          <w:sz w:val="20"/>
          <w:szCs w:val="20"/>
        </w:rPr>
        <w:t>zile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lucr</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toare</w:t>
      </w:r>
      <w:proofErr w:type="spellEnd"/>
      <w:r w:rsidRPr="009B6268">
        <w:rPr>
          <w:rFonts w:asciiTheme="minorHAnsi" w:hAnsiTheme="minorHAnsi" w:cstheme="minorHAnsi"/>
          <w:sz w:val="20"/>
          <w:szCs w:val="20"/>
        </w:rPr>
        <w:t xml:space="preserve"> de la data </w:t>
      </w:r>
      <w:proofErr w:type="spellStart"/>
      <w:r w:rsidRPr="009B6268">
        <w:rPr>
          <w:rFonts w:asciiTheme="minorHAnsi" w:hAnsiTheme="minorHAnsi" w:cstheme="minorHAnsi"/>
          <w:sz w:val="20"/>
          <w:szCs w:val="20"/>
        </w:rPr>
        <w:t>intr</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rii</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vigoare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acesteia</w:t>
      </w:r>
      <w:proofErr w:type="spellEnd"/>
      <w:r w:rsidRPr="009B6268">
        <w:rPr>
          <w:rFonts w:asciiTheme="minorHAnsi" w:hAnsiTheme="minorHAnsi" w:cstheme="minorHAnsi"/>
          <w:sz w:val="20"/>
          <w:szCs w:val="20"/>
        </w:rPr>
        <w:t xml:space="preserve">. </w:t>
      </w:r>
    </w:p>
    <w:p w14:paraId="1AAB3B85" w14:textId="77777777" w:rsidR="002E187A" w:rsidRPr="009B6268" w:rsidRDefault="002E187A" w:rsidP="00CD541A">
      <w:pPr>
        <w:pStyle w:val="ListParagraph"/>
        <w:numPr>
          <w:ilvl w:val="0"/>
          <w:numId w:val="36"/>
        </w:numPr>
        <w:rPr>
          <w:rFonts w:asciiTheme="minorHAnsi" w:hAnsiTheme="minorHAnsi" w:cstheme="minorHAnsi"/>
          <w:sz w:val="20"/>
          <w:szCs w:val="20"/>
        </w:rPr>
      </w:pPr>
      <w:proofErr w:type="spellStart"/>
      <w:r w:rsidRPr="009B6268">
        <w:rPr>
          <w:rFonts w:asciiTheme="minorHAnsi" w:hAnsiTheme="minorHAnsi" w:cstheme="minorHAnsi"/>
          <w:sz w:val="20"/>
          <w:szCs w:val="20"/>
        </w:rPr>
        <w:t>Contractele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pl</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țile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obligațiile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recuperare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ajutoarelor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rambursarea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efectiv</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respectivelor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obligații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aferente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acestei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suri</w:t>
      </w:r>
      <w:proofErr w:type="spellEnd"/>
      <w:r w:rsidRPr="009B6268">
        <w:rPr>
          <w:rFonts w:asciiTheme="minorHAnsi" w:hAnsiTheme="minorHAnsi" w:cstheme="minorHAnsi"/>
          <w:sz w:val="20"/>
          <w:szCs w:val="20"/>
        </w:rPr>
        <w:t xml:space="preserve">, se </w:t>
      </w:r>
      <w:proofErr w:type="spellStart"/>
      <w:r w:rsidRPr="009B6268">
        <w:rPr>
          <w:rFonts w:asciiTheme="minorHAnsi" w:hAnsiTheme="minorHAnsi" w:cstheme="minorHAnsi"/>
          <w:sz w:val="20"/>
          <w:szCs w:val="20"/>
        </w:rPr>
        <w:t>vor</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nc</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rca</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RegAS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termen de 7 </w:t>
      </w:r>
      <w:proofErr w:type="spellStart"/>
      <w:r w:rsidRPr="009B6268">
        <w:rPr>
          <w:rFonts w:asciiTheme="minorHAnsi" w:hAnsiTheme="minorHAnsi" w:cstheme="minorHAnsi"/>
          <w:sz w:val="20"/>
          <w:szCs w:val="20"/>
        </w:rPr>
        <w:t>zile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lucr</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toare</w:t>
      </w:r>
      <w:proofErr w:type="spellEnd"/>
      <w:r w:rsidRPr="009B6268">
        <w:rPr>
          <w:rFonts w:asciiTheme="minorHAnsi" w:hAnsiTheme="minorHAnsi" w:cstheme="minorHAnsi"/>
          <w:sz w:val="20"/>
          <w:szCs w:val="20"/>
        </w:rPr>
        <w:t xml:space="preserve"> de la data </w:t>
      </w:r>
      <w:proofErr w:type="spellStart"/>
      <w:r w:rsidRPr="009B6268">
        <w:rPr>
          <w:rFonts w:asciiTheme="minorHAnsi" w:hAnsiTheme="minorHAnsi" w:cstheme="minorHAnsi"/>
          <w:sz w:val="20"/>
          <w:szCs w:val="20"/>
        </w:rPr>
        <w:t>semn</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contractului</w:t>
      </w:r>
      <w:proofErr w:type="spellEnd"/>
      <w:r w:rsidR="00F1146C" w:rsidRPr="009B6268">
        <w:rPr>
          <w:rFonts w:asciiTheme="minorHAnsi" w:hAnsiTheme="minorHAnsi" w:cstheme="minorHAnsi"/>
          <w:sz w:val="20"/>
          <w:szCs w:val="20"/>
        </w:rPr>
        <w:t xml:space="preserve"> de </w:t>
      </w:r>
      <w:proofErr w:type="spellStart"/>
      <w:r w:rsidR="00F1146C" w:rsidRPr="009B6268">
        <w:rPr>
          <w:rFonts w:asciiTheme="minorHAnsi" w:hAnsiTheme="minorHAnsi" w:cstheme="minorHAnsi"/>
          <w:sz w:val="20"/>
          <w:szCs w:val="20"/>
        </w:rPr>
        <w:t>finanțare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respectiv</w:t>
      </w:r>
      <w:proofErr w:type="spellEnd"/>
      <w:r w:rsidRPr="009B6268">
        <w:rPr>
          <w:rFonts w:asciiTheme="minorHAnsi" w:hAnsiTheme="minorHAnsi" w:cstheme="minorHAnsi"/>
          <w:sz w:val="20"/>
          <w:szCs w:val="20"/>
        </w:rPr>
        <w:t xml:space="preserve"> de la data </w:t>
      </w:r>
      <w:proofErr w:type="spellStart"/>
      <w:r w:rsidRPr="009B6268">
        <w:rPr>
          <w:rFonts w:asciiTheme="minorHAnsi" w:hAnsiTheme="minorHAnsi" w:cstheme="minorHAnsi"/>
          <w:sz w:val="20"/>
          <w:szCs w:val="20"/>
        </w:rPr>
        <w:t>instituirii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pl</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ților</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obligațiilor</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recuperare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ajutoarelor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ramburs</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efective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respectivelor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obligații</w:t>
      </w:r>
      <w:proofErr w:type="spellEnd"/>
      <w:r w:rsidRPr="009B6268">
        <w:rPr>
          <w:rFonts w:asciiTheme="minorHAnsi" w:hAnsiTheme="minorHAnsi" w:cstheme="minorHAnsi"/>
          <w:sz w:val="20"/>
          <w:szCs w:val="20"/>
        </w:rPr>
        <w:t>.</w:t>
      </w:r>
    </w:p>
    <w:p w14:paraId="652C7030" w14:textId="372CD9FF" w:rsidR="006543AD" w:rsidRPr="009B6268" w:rsidRDefault="006543AD" w:rsidP="006543AD">
      <w:pPr>
        <w:pStyle w:val="ListParagraph"/>
        <w:numPr>
          <w:ilvl w:val="0"/>
          <w:numId w:val="36"/>
        </w:numPr>
        <w:rPr>
          <w:rFonts w:asciiTheme="minorHAnsi" w:hAnsiTheme="minorHAnsi" w:cstheme="minorHAnsi"/>
          <w:sz w:val="20"/>
          <w:szCs w:val="20"/>
        </w:rPr>
      </w:pP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conformitate</w:t>
      </w:r>
      <w:proofErr w:type="spellEnd"/>
      <w:r w:rsidRPr="009B6268">
        <w:rPr>
          <w:rFonts w:asciiTheme="minorHAnsi" w:hAnsiTheme="minorHAnsi" w:cstheme="minorHAnsi"/>
          <w:sz w:val="20"/>
          <w:szCs w:val="20"/>
        </w:rPr>
        <w:t xml:space="preserve"> cu art. 17 din OUG nr. 77/2014 </w:t>
      </w:r>
      <w:proofErr w:type="spellStart"/>
      <w:r w:rsidRPr="009B6268">
        <w:rPr>
          <w:rFonts w:asciiTheme="minorHAnsi" w:hAnsiTheme="minorHAnsi" w:cstheme="minorHAnsi"/>
          <w:sz w:val="20"/>
          <w:szCs w:val="20"/>
        </w:rPr>
        <w:t>privind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procedurile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naţionale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domeniul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ajutorului</w:t>
      </w:r>
      <w:proofErr w:type="spellEnd"/>
      <w:r w:rsidRPr="009B6268">
        <w:rPr>
          <w:rFonts w:asciiTheme="minorHAnsi" w:hAnsiTheme="minorHAnsi" w:cstheme="minorHAnsi"/>
          <w:sz w:val="20"/>
          <w:szCs w:val="20"/>
        </w:rPr>
        <w:t xml:space="preserve"> de stat, precum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modificarea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completarea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Legii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concurenţei</w:t>
      </w:r>
      <w:proofErr w:type="spellEnd"/>
      <w:r w:rsidRPr="009B6268">
        <w:rPr>
          <w:rFonts w:asciiTheme="minorHAnsi" w:hAnsiTheme="minorHAnsi" w:cstheme="minorHAnsi"/>
          <w:sz w:val="20"/>
          <w:szCs w:val="20"/>
        </w:rPr>
        <w:t xml:space="preserve"> nr. 21/1996, cu </w:t>
      </w:r>
      <w:proofErr w:type="spellStart"/>
      <w:r w:rsidRPr="009B6268">
        <w:rPr>
          <w:rFonts w:asciiTheme="minorHAnsi" w:hAnsiTheme="minorHAnsi" w:cstheme="minorHAnsi"/>
          <w:sz w:val="20"/>
          <w:szCs w:val="20"/>
        </w:rPr>
        <w:t>modificările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completările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ulterioare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furnizorul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informa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Consiliul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Concurenței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termen de 15 </w:t>
      </w:r>
      <w:proofErr w:type="spellStart"/>
      <w:r w:rsidRPr="009B6268">
        <w:rPr>
          <w:rFonts w:asciiTheme="minorHAnsi" w:hAnsiTheme="minorHAnsi" w:cstheme="minorHAnsi"/>
          <w:sz w:val="20"/>
          <w:szCs w:val="20"/>
        </w:rPr>
        <w:t>zile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lucrătoare</w:t>
      </w:r>
      <w:proofErr w:type="spellEnd"/>
      <w:r w:rsidRPr="009B6268">
        <w:rPr>
          <w:rFonts w:asciiTheme="minorHAnsi" w:hAnsiTheme="minorHAnsi" w:cstheme="minorHAnsi"/>
          <w:sz w:val="20"/>
          <w:szCs w:val="20"/>
        </w:rPr>
        <w:t xml:space="preserve"> de la data </w:t>
      </w:r>
      <w:r w:rsidRPr="009B6268">
        <w:rPr>
          <w:rFonts w:asciiTheme="minorHAnsi" w:hAnsiTheme="minorHAnsi" w:cstheme="minorHAnsi"/>
          <w:sz w:val="20"/>
          <w:szCs w:val="20"/>
          <w:lang w:val="ro-RO"/>
        </w:rPr>
        <w:t>intrării în vigoare a prezentei scheme.</w:t>
      </w:r>
    </w:p>
    <w:p w14:paraId="66DB5E66" w14:textId="77777777" w:rsidR="00533378" w:rsidRPr="009B6268" w:rsidRDefault="00533378" w:rsidP="000D114B">
      <w:pPr>
        <w:pStyle w:val="ListParagraph"/>
        <w:ind w:left="454"/>
        <w:rPr>
          <w:rFonts w:asciiTheme="minorHAnsi" w:hAnsiTheme="minorHAnsi" w:cstheme="minorHAnsi"/>
          <w:sz w:val="20"/>
          <w:szCs w:val="20"/>
        </w:rPr>
      </w:pPr>
    </w:p>
    <w:p w14:paraId="2D0337E5" w14:textId="77777777" w:rsidR="00CD541A" w:rsidRPr="009B6268" w:rsidRDefault="007149A3" w:rsidP="00CD541A">
      <w:pPr>
        <w:pStyle w:val="Heading3"/>
        <w:rPr>
          <w:rFonts w:cstheme="minorHAnsi"/>
          <w:sz w:val="20"/>
          <w:szCs w:val="20"/>
        </w:rPr>
      </w:pPr>
      <w:r w:rsidRPr="009B6268">
        <w:rPr>
          <w:rFonts w:cstheme="minorHAnsi"/>
          <w:sz w:val="20"/>
          <w:szCs w:val="20"/>
        </w:rPr>
        <w:t>Art.</w:t>
      </w:r>
      <w:r w:rsidR="00CD541A" w:rsidRPr="009B6268">
        <w:rPr>
          <w:rFonts w:cstheme="minorHAnsi"/>
          <w:sz w:val="20"/>
          <w:szCs w:val="20"/>
        </w:rPr>
        <w:t xml:space="preserve"> </w:t>
      </w:r>
      <w:r w:rsidR="002A7A18" w:rsidRPr="009B6268">
        <w:rPr>
          <w:rFonts w:cstheme="minorHAnsi"/>
          <w:sz w:val="20"/>
          <w:szCs w:val="20"/>
        </w:rPr>
        <w:t>4</w:t>
      </w:r>
      <w:r w:rsidR="00555C8C" w:rsidRPr="009B6268">
        <w:rPr>
          <w:rFonts w:cstheme="minorHAnsi"/>
          <w:sz w:val="20"/>
          <w:szCs w:val="20"/>
        </w:rPr>
        <w:t>3</w:t>
      </w:r>
      <w:r w:rsidR="001C7C8D" w:rsidRPr="009B6268">
        <w:rPr>
          <w:rFonts w:cstheme="minorHAnsi"/>
          <w:sz w:val="20"/>
          <w:szCs w:val="20"/>
        </w:rPr>
        <w:t>.</w:t>
      </w:r>
      <w:r w:rsidRPr="009B6268">
        <w:rPr>
          <w:rFonts w:cstheme="minorHAnsi"/>
          <w:sz w:val="20"/>
          <w:szCs w:val="20"/>
        </w:rPr>
        <w:t xml:space="preserve"> </w:t>
      </w:r>
    </w:p>
    <w:p w14:paraId="626C21F6" w14:textId="77777777" w:rsidR="00533378" w:rsidRPr="009B6268" w:rsidRDefault="00533378" w:rsidP="00533378">
      <w:pPr>
        <w:pStyle w:val="ListParagraph"/>
        <w:ind w:left="454"/>
        <w:rPr>
          <w:rFonts w:asciiTheme="minorHAnsi" w:hAnsiTheme="minorHAnsi" w:cstheme="minorHAnsi"/>
          <w:sz w:val="20"/>
          <w:szCs w:val="20"/>
        </w:rPr>
      </w:pPr>
      <w:proofErr w:type="spellStart"/>
      <w:r w:rsidRPr="009B6268">
        <w:rPr>
          <w:rFonts w:asciiTheme="minorHAnsi" w:hAnsiTheme="minorHAnsi" w:cstheme="minorHAnsi"/>
          <w:sz w:val="20"/>
          <w:szCs w:val="20"/>
        </w:rPr>
        <w:t>Informațiile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prevăzute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anexa</w:t>
      </w:r>
      <w:proofErr w:type="spellEnd"/>
      <w:r w:rsidRPr="009B6268">
        <w:rPr>
          <w:rFonts w:asciiTheme="minorHAnsi" w:hAnsiTheme="minorHAnsi" w:cstheme="minorHAnsi"/>
          <w:sz w:val="20"/>
          <w:szCs w:val="20"/>
        </w:rPr>
        <w:t xml:space="preserve"> III a </w:t>
      </w:r>
      <w:proofErr w:type="spellStart"/>
      <w:r w:rsidRPr="009B6268">
        <w:rPr>
          <w:rFonts w:asciiTheme="minorHAnsi" w:hAnsiTheme="minorHAnsi" w:cstheme="minorHAnsi"/>
          <w:sz w:val="20"/>
          <w:szCs w:val="20"/>
        </w:rPr>
        <w:t>Regulamentului</w:t>
      </w:r>
      <w:proofErr w:type="spellEnd"/>
      <w:r w:rsidRPr="009B6268">
        <w:rPr>
          <w:rFonts w:asciiTheme="minorHAnsi" w:hAnsiTheme="minorHAnsi" w:cstheme="minorHAnsi"/>
          <w:sz w:val="20"/>
          <w:szCs w:val="20"/>
        </w:rPr>
        <w:t xml:space="preserve"> (UE) 651/2014 </w:t>
      </w:r>
      <w:proofErr w:type="spellStart"/>
      <w:r w:rsidRPr="009B6268">
        <w:rPr>
          <w:rFonts w:asciiTheme="minorHAnsi" w:hAnsiTheme="minorHAnsi" w:cstheme="minorHAnsi"/>
          <w:sz w:val="20"/>
          <w:szCs w:val="20"/>
        </w:rPr>
        <w:t>privind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fiecare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w:t>
      </w:r>
      <w:proofErr w:type="spellEnd"/>
      <w:r w:rsidRPr="009B6268">
        <w:rPr>
          <w:rFonts w:asciiTheme="minorHAnsi" w:hAnsiTheme="minorHAnsi" w:cstheme="minorHAnsi"/>
          <w:sz w:val="20"/>
          <w:szCs w:val="20"/>
        </w:rPr>
        <w:t xml:space="preserve"> individual care </w:t>
      </w:r>
      <w:proofErr w:type="spellStart"/>
      <w:r w:rsidRPr="009B6268">
        <w:rPr>
          <w:rFonts w:asciiTheme="minorHAnsi" w:hAnsiTheme="minorHAnsi" w:cstheme="minorHAnsi"/>
          <w:sz w:val="20"/>
          <w:szCs w:val="20"/>
        </w:rPr>
        <w:t>depășește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echivalentul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lei a </w:t>
      </w:r>
      <w:r w:rsidRPr="009B6268">
        <w:rPr>
          <w:rFonts w:asciiTheme="minorHAnsi" w:hAnsiTheme="minorHAnsi" w:cstheme="minorHAnsi"/>
          <w:sz w:val="20"/>
          <w:szCs w:val="20"/>
          <w:lang w:val="ro-RO"/>
        </w:rPr>
        <w:t>100</w:t>
      </w:r>
      <w:r w:rsidRPr="009B6268">
        <w:rPr>
          <w:rFonts w:asciiTheme="minorHAnsi" w:hAnsiTheme="minorHAnsi" w:cstheme="minorHAnsi"/>
          <w:sz w:val="20"/>
          <w:szCs w:val="20"/>
        </w:rPr>
        <w:t xml:space="preserve">.000 euro </w:t>
      </w:r>
      <w:proofErr w:type="spellStart"/>
      <w:r w:rsidRPr="009B6268">
        <w:rPr>
          <w:rFonts w:asciiTheme="minorHAnsi" w:hAnsiTheme="minorHAnsi" w:cstheme="minorHAnsi"/>
          <w:sz w:val="20"/>
          <w:szCs w:val="20"/>
        </w:rPr>
        <w:t>vor</w:t>
      </w:r>
      <w:proofErr w:type="spellEnd"/>
      <w:r w:rsidRPr="009B6268">
        <w:rPr>
          <w:rFonts w:asciiTheme="minorHAnsi" w:hAnsiTheme="minorHAnsi" w:cstheme="minorHAnsi"/>
          <w:sz w:val="20"/>
          <w:szCs w:val="20"/>
        </w:rPr>
        <w:t xml:space="preserve"> fi </w:t>
      </w:r>
      <w:proofErr w:type="spellStart"/>
      <w:r w:rsidRPr="009B6268">
        <w:rPr>
          <w:rFonts w:asciiTheme="minorHAnsi" w:hAnsiTheme="minorHAnsi" w:cstheme="minorHAnsi"/>
          <w:sz w:val="20"/>
          <w:szCs w:val="20"/>
        </w:rPr>
        <w:t>publicate</w:t>
      </w:r>
      <w:proofErr w:type="spellEnd"/>
      <w:r w:rsidRPr="009B6268">
        <w:rPr>
          <w:rFonts w:asciiTheme="minorHAnsi" w:hAnsiTheme="minorHAnsi" w:cstheme="minorHAnsi"/>
          <w:sz w:val="20"/>
          <w:szCs w:val="20"/>
        </w:rPr>
        <w:t xml:space="preserve"> pe </w:t>
      </w:r>
      <w:proofErr w:type="spellStart"/>
      <w:r w:rsidRPr="009B6268">
        <w:rPr>
          <w:rFonts w:asciiTheme="minorHAnsi" w:hAnsiTheme="minorHAnsi" w:cstheme="minorHAnsi"/>
          <w:sz w:val="20"/>
          <w:szCs w:val="20"/>
        </w:rPr>
        <w:t>pagina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națională</w:t>
      </w:r>
      <w:proofErr w:type="spellEnd"/>
      <w:r w:rsidRPr="009B6268">
        <w:rPr>
          <w:rFonts w:asciiTheme="minorHAnsi" w:hAnsiTheme="minorHAnsi" w:cstheme="minorHAnsi"/>
          <w:sz w:val="20"/>
          <w:szCs w:val="20"/>
        </w:rPr>
        <w:t xml:space="preserve"> </w:t>
      </w:r>
      <w:hyperlink r:id="rId10" w:history="1">
        <w:r w:rsidRPr="009B6268">
          <w:rPr>
            <w:rStyle w:val="Hyperlink"/>
            <w:rFonts w:asciiTheme="minorHAnsi" w:hAnsiTheme="minorHAnsi" w:cstheme="minorHAnsi"/>
            <w:sz w:val="20"/>
            <w:szCs w:val="20"/>
          </w:rPr>
          <w:t>www.ajutordestat.ro</w:t>
        </w:r>
      </w:hyperlink>
      <w:r w:rsidRPr="009B6268">
        <w:rPr>
          <w:rFonts w:asciiTheme="minorHAnsi" w:hAnsiTheme="minorHAnsi" w:cstheme="minorHAnsi"/>
          <w:sz w:val="20"/>
          <w:szCs w:val="20"/>
        </w:rPr>
        <w:t>.</w:t>
      </w:r>
    </w:p>
    <w:p w14:paraId="695FD134" w14:textId="77777777" w:rsidR="00533378" w:rsidRPr="009B6268" w:rsidRDefault="00533378" w:rsidP="00533378">
      <w:pPr>
        <w:pStyle w:val="ListParagraph"/>
        <w:ind w:left="454"/>
        <w:rPr>
          <w:rFonts w:asciiTheme="minorHAnsi" w:hAnsiTheme="minorHAnsi" w:cstheme="minorHAnsi"/>
          <w:sz w:val="20"/>
          <w:szCs w:val="20"/>
          <w:lang w:val="ro-RO"/>
        </w:rPr>
      </w:pPr>
      <w:proofErr w:type="spellStart"/>
      <w:r w:rsidRPr="009B6268">
        <w:rPr>
          <w:rFonts w:asciiTheme="minorHAnsi" w:hAnsiTheme="minorHAnsi" w:cstheme="minorHAnsi"/>
          <w:sz w:val="20"/>
          <w:szCs w:val="20"/>
        </w:rPr>
        <w:t>Furnizorul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asigura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publicarea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Anexei</w:t>
      </w:r>
      <w:proofErr w:type="spellEnd"/>
      <w:r w:rsidRPr="009B6268">
        <w:rPr>
          <w:rFonts w:asciiTheme="minorHAnsi" w:hAnsiTheme="minorHAnsi" w:cstheme="minorHAnsi"/>
          <w:sz w:val="20"/>
          <w:szCs w:val="20"/>
        </w:rPr>
        <w:t xml:space="preserve"> II - </w:t>
      </w:r>
      <w:proofErr w:type="spellStart"/>
      <w:r w:rsidRPr="009B6268">
        <w:rPr>
          <w:rFonts w:asciiTheme="minorHAnsi" w:hAnsiTheme="minorHAnsi" w:cstheme="minorHAnsi"/>
          <w:sz w:val="20"/>
          <w:szCs w:val="20"/>
        </w:rPr>
        <w:t>Informaţii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privind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ajutoarele</w:t>
      </w:r>
      <w:proofErr w:type="spellEnd"/>
      <w:r w:rsidRPr="009B6268">
        <w:rPr>
          <w:rFonts w:asciiTheme="minorHAnsi" w:hAnsiTheme="minorHAnsi" w:cstheme="minorHAnsi"/>
          <w:sz w:val="20"/>
          <w:szCs w:val="20"/>
        </w:rPr>
        <w:t xml:space="preserve"> de stat </w:t>
      </w:r>
      <w:proofErr w:type="spellStart"/>
      <w:r w:rsidRPr="009B6268">
        <w:rPr>
          <w:rFonts w:asciiTheme="minorHAnsi" w:hAnsiTheme="minorHAnsi" w:cstheme="minorHAnsi"/>
          <w:sz w:val="20"/>
          <w:szCs w:val="20"/>
        </w:rPr>
        <w:t>exceptate</w:t>
      </w:r>
      <w:proofErr w:type="spellEnd"/>
      <w:r w:rsidRPr="009B6268">
        <w:rPr>
          <w:rFonts w:asciiTheme="minorHAnsi" w:hAnsiTheme="minorHAnsi" w:cstheme="minorHAnsi"/>
          <w:sz w:val="20"/>
          <w:szCs w:val="20"/>
        </w:rPr>
        <w:t xml:space="preserve"> </w:t>
      </w:r>
      <w:r w:rsidRPr="009B6268">
        <w:rPr>
          <w:rFonts w:asciiTheme="minorHAnsi" w:hAnsiTheme="minorHAnsi" w:cstheme="minorHAnsi"/>
          <w:sz w:val="20"/>
          <w:szCs w:val="20"/>
          <w:lang w:val="ro-RO"/>
        </w:rPr>
        <w:t>l</w:t>
      </w:r>
      <w:r w:rsidRPr="009B6268">
        <w:rPr>
          <w:rFonts w:asciiTheme="minorHAnsi" w:hAnsiTheme="minorHAnsi" w:cstheme="minorHAnsi"/>
          <w:sz w:val="20"/>
          <w:szCs w:val="20"/>
        </w:rPr>
        <w:t xml:space="preserve">a </w:t>
      </w:r>
      <w:proofErr w:type="spellStart"/>
      <w:r w:rsidRPr="009B6268">
        <w:rPr>
          <w:rFonts w:asciiTheme="minorHAnsi" w:hAnsiTheme="minorHAnsi" w:cstheme="minorHAnsi"/>
          <w:sz w:val="20"/>
          <w:szCs w:val="20"/>
        </w:rPr>
        <w:t>Regulamentul</w:t>
      </w:r>
      <w:proofErr w:type="spellEnd"/>
      <w:r w:rsidRPr="009B6268">
        <w:rPr>
          <w:rFonts w:asciiTheme="minorHAnsi" w:hAnsiTheme="minorHAnsi" w:cstheme="minorHAnsi"/>
          <w:sz w:val="20"/>
          <w:szCs w:val="20"/>
        </w:rPr>
        <w:t xml:space="preserve"> (UE) 651/2014 pe </w:t>
      </w:r>
      <w:proofErr w:type="spellStart"/>
      <w:r w:rsidRPr="009B6268">
        <w:rPr>
          <w:rFonts w:asciiTheme="minorHAnsi" w:hAnsiTheme="minorHAnsi" w:cstheme="minorHAnsi"/>
          <w:sz w:val="20"/>
          <w:szCs w:val="20"/>
        </w:rPr>
        <w:t>pagina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proprie</w:t>
      </w:r>
      <w:proofErr w:type="spellEnd"/>
      <w:r w:rsidRPr="009B6268">
        <w:rPr>
          <w:rFonts w:asciiTheme="minorHAnsi" w:hAnsiTheme="minorHAnsi" w:cstheme="minorHAnsi"/>
          <w:sz w:val="20"/>
          <w:szCs w:val="20"/>
        </w:rPr>
        <w:t xml:space="preserve"> de internet, la </w:t>
      </w:r>
      <w:proofErr w:type="spellStart"/>
      <w:r w:rsidRPr="009B6268">
        <w:rPr>
          <w:rFonts w:asciiTheme="minorHAnsi" w:hAnsiTheme="minorHAnsi" w:cstheme="minorHAnsi"/>
          <w:sz w:val="20"/>
          <w:szCs w:val="20"/>
        </w:rPr>
        <w:t>adresa</w:t>
      </w:r>
      <w:proofErr w:type="spellEnd"/>
      <w:r w:rsidRPr="009B6268">
        <w:rPr>
          <w:rFonts w:asciiTheme="minorHAnsi" w:hAnsiTheme="minorHAnsi" w:cstheme="minorHAnsi"/>
          <w:sz w:val="20"/>
          <w:szCs w:val="20"/>
          <w:lang w:val="ro-RO"/>
        </w:rPr>
        <w:t xml:space="preserve"> ......................</w:t>
      </w:r>
    </w:p>
    <w:p w14:paraId="39EAC724" w14:textId="77777777" w:rsidR="00CD541A" w:rsidRPr="009B6268" w:rsidRDefault="00D6428B" w:rsidP="00CD541A">
      <w:pPr>
        <w:pStyle w:val="Heading3"/>
        <w:rPr>
          <w:rFonts w:cstheme="minorHAnsi"/>
          <w:sz w:val="20"/>
          <w:szCs w:val="20"/>
        </w:rPr>
      </w:pPr>
      <w:r w:rsidRPr="009B6268">
        <w:rPr>
          <w:rFonts w:cstheme="minorHAnsi"/>
          <w:sz w:val="20"/>
          <w:szCs w:val="20"/>
        </w:rPr>
        <w:lastRenderedPageBreak/>
        <w:t>Art.</w:t>
      </w:r>
      <w:r w:rsidR="00CD541A" w:rsidRPr="009B6268">
        <w:rPr>
          <w:rFonts w:cstheme="minorHAnsi"/>
          <w:sz w:val="20"/>
          <w:szCs w:val="20"/>
        </w:rPr>
        <w:t xml:space="preserve"> </w:t>
      </w:r>
      <w:r w:rsidR="002A7A18" w:rsidRPr="009B6268">
        <w:rPr>
          <w:rFonts w:cstheme="minorHAnsi"/>
          <w:sz w:val="20"/>
          <w:szCs w:val="20"/>
        </w:rPr>
        <w:t>44</w:t>
      </w:r>
      <w:r w:rsidRPr="009B6268">
        <w:rPr>
          <w:rFonts w:cstheme="minorHAnsi"/>
          <w:sz w:val="20"/>
          <w:szCs w:val="20"/>
        </w:rPr>
        <w:t xml:space="preserve">. </w:t>
      </w:r>
    </w:p>
    <w:p w14:paraId="7EE68C9C" w14:textId="77777777" w:rsidR="00D6428B" w:rsidRPr="009B6268" w:rsidRDefault="00182E15" w:rsidP="00A101A9">
      <w:pPr>
        <w:pStyle w:val="ListParagraph"/>
        <w:ind w:left="454"/>
        <w:rPr>
          <w:rFonts w:asciiTheme="minorHAnsi" w:hAnsiTheme="minorHAnsi" w:cstheme="minorHAnsi"/>
          <w:sz w:val="20"/>
          <w:szCs w:val="20"/>
        </w:rPr>
      </w:pPr>
      <w:proofErr w:type="spellStart"/>
      <w:r w:rsidRPr="009B6268">
        <w:rPr>
          <w:rFonts w:asciiTheme="minorHAnsi" w:hAnsiTheme="minorHAnsi" w:cstheme="minorHAnsi"/>
          <w:sz w:val="20"/>
          <w:szCs w:val="20"/>
        </w:rPr>
        <w:t>Î</w:t>
      </w:r>
      <w:r w:rsidR="00D6428B" w:rsidRPr="009B6268">
        <w:rPr>
          <w:rFonts w:asciiTheme="minorHAnsi" w:hAnsiTheme="minorHAnsi" w:cstheme="minorHAnsi"/>
          <w:sz w:val="20"/>
          <w:szCs w:val="20"/>
        </w:rPr>
        <w:t>n</w:t>
      </w:r>
      <w:proofErr w:type="spellEnd"/>
      <w:r w:rsidR="00D6428B" w:rsidRPr="009B6268">
        <w:rPr>
          <w:rFonts w:asciiTheme="minorHAnsi" w:hAnsiTheme="minorHAnsi" w:cstheme="minorHAnsi"/>
          <w:sz w:val="20"/>
          <w:szCs w:val="20"/>
        </w:rPr>
        <w:t xml:space="preserve"> </w:t>
      </w:r>
      <w:proofErr w:type="spellStart"/>
      <w:r w:rsidR="00D6428B" w:rsidRPr="009B6268">
        <w:rPr>
          <w:rFonts w:asciiTheme="minorHAnsi" w:hAnsiTheme="minorHAnsi" w:cstheme="minorHAnsi"/>
          <w:sz w:val="20"/>
          <w:szCs w:val="20"/>
        </w:rPr>
        <w:t>baza</w:t>
      </w:r>
      <w:proofErr w:type="spellEnd"/>
      <w:r w:rsidR="00D6428B" w:rsidRPr="009B6268">
        <w:rPr>
          <w:rFonts w:asciiTheme="minorHAnsi" w:hAnsiTheme="minorHAnsi" w:cstheme="minorHAnsi"/>
          <w:sz w:val="20"/>
          <w:szCs w:val="20"/>
        </w:rPr>
        <w:t xml:space="preserve"> </w:t>
      </w:r>
      <w:proofErr w:type="spellStart"/>
      <w:r w:rsidR="00D6428B" w:rsidRPr="009B6268">
        <w:rPr>
          <w:rFonts w:asciiTheme="minorHAnsi" w:hAnsiTheme="minorHAnsi" w:cstheme="minorHAnsi"/>
          <w:sz w:val="20"/>
          <w:szCs w:val="20"/>
        </w:rPr>
        <w:t>unei</w:t>
      </w:r>
      <w:proofErr w:type="spellEnd"/>
      <w:r w:rsidR="00D6428B" w:rsidRPr="009B6268">
        <w:rPr>
          <w:rFonts w:asciiTheme="minorHAnsi" w:hAnsiTheme="minorHAnsi" w:cstheme="minorHAnsi"/>
          <w:sz w:val="20"/>
          <w:szCs w:val="20"/>
        </w:rPr>
        <w:t xml:space="preserve"> </w:t>
      </w:r>
      <w:proofErr w:type="spellStart"/>
      <w:r w:rsidR="00D6428B" w:rsidRPr="009B6268">
        <w:rPr>
          <w:rFonts w:asciiTheme="minorHAnsi" w:hAnsiTheme="minorHAnsi" w:cstheme="minorHAnsi"/>
          <w:sz w:val="20"/>
          <w:szCs w:val="20"/>
        </w:rPr>
        <w:t>cereri</w:t>
      </w:r>
      <w:proofErr w:type="spellEnd"/>
      <w:r w:rsidR="00D6428B" w:rsidRPr="009B6268">
        <w:rPr>
          <w:rFonts w:asciiTheme="minorHAnsi" w:hAnsiTheme="minorHAnsi" w:cstheme="minorHAnsi"/>
          <w:sz w:val="20"/>
          <w:szCs w:val="20"/>
        </w:rPr>
        <w:t xml:space="preserve"> </w:t>
      </w:r>
      <w:proofErr w:type="spellStart"/>
      <w:r w:rsidR="00D6428B" w:rsidRPr="009B6268">
        <w:rPr>
          <w:rFonts w:asciiTheme="minorHAnsi" w:hAnsiTheme="minorHAnsi" w:cstheme="minorHAnsi"/>
          <w:sz w:val="20"/>
          <w:szCs w:val="20"/>
        </w:rPr>
        <w:t>scrise</w:t>
      </w:r>
      <w:proofErr w:type="spellEnd"/>
      <w:r w:rsidR="00D6428B" w:rsidRPr="009B6268">
        <w:rPr>
          <w:rFonts w:asciiTheme="minorHAnsi" w:hAnsiTheme="minorHAnsi" w:cstheme="minorHAnsi"/>
          <w:sz w:val="20"/>
          <w:szCs w:val="20"/>
        </w:rPr>
        <w:t xml:space="preserve">, </w:t>
      </w:r>
      <w:proofErr w:type="spellStart"/>
      <w:r w:rsidR="00D6428B" w:rsidRPr="009B6268">
        <w:rPr>
          <w:rFonts w:asciiTheme="minorHAnsi" w:hAnsiTheme="minorHAnsi" w:cstheme="minorHAnsi"/>
          <w:sz w:val="20"/>
          <w:szCs w:val="20"/>
        </w:rPr>
        <w:t>emis</w:t>
      </w:r>
      <w:r w:rsidRPr="009B6268">
        <w:rPr>
          <w:rFonts w:asciiTheme="minorHAnsi" w:hAnsiTheme="minorHAnsi" w:cstheme="minorHAnsi"/>
          <w:sz w:val="20"/>
          <w:szCs w:val="20"/>
        </w:rPr>
        <w:t>ă</w:t>
      </w:r>
      <w:proofErr w:type="spellEnd"/>
      <w:r w:rsidR="00D6428B" w:rsidRPr="009B6268">
        <w:rPr>
          <w:rFonts w:asciiTheme="minorHAnsi" w:hAnsiTheme="minorHAnsi" w:cstheme="minorHAnsi"/>
          <w:sz w:val="20"/>
          <w:szCs w:val="20"/>
        </w:rPr>
        <w:t xml:space="preserve"> de </w:t>
      </w:r>
      <w:proofErr w:type="spellStart"/>
      <w:r w:rsidR="00D6428B" w:rsidRPr="009B6268">
        <w:rPr>
          <w:rFonts w:asciiTheme="minorHAnsi" w:hAnsiTheme="minorHAnsi" w:cstheme="minorHAnsi"/>
          <w:sz w:val="20"/>
          <w:szCs w:val="20"/>
        </w:rPr>
        <w:t>Comisia</w:t>
      </w:r>
      <w:proofErr w:type="spellEnd"/>
      <w:r w:rsidR="00D6428B" w:rsidRPr="009B6268">
        <w:rPr>
          <w:rFonts w:asciiTheme="minorHAnsi" w:hAnsiTheme="minorHAnsi" w:cstheme="minorHAnsi"/>
          <w:sz w:val="20"/>
          <w:szCs w:val="20"/>
        </w:rPr>
        <w:t xml:space="preserve"> </w:t>
      </w:r>
      <w:proofErr w:type="spellStart"/>
      <w:r w:rsidR="00D6428B" w:rsidRPr="009B6268">
        <w:rPr>
          <w:rFonts w:asciiTheme="minorHAnsi" w:hAnsiTheme="minorHAnsi" w:cstheme="minorHAnsi"/>
          <w:sz w:val="20"/>
          <w:szCs w:val="20"/>
        </w:rPr>
        <w:t>European</w:t>
      </w:r>
      <w:r w:rsidRPr="009B6268">
        <w:rPr>
          <w:rFonts w:asciiTheme="minorHAnsi" w:hAnsiTheme="minorHAnsi" w:cstheme="minorHAnsi"/>
          <w:sz w:val="20"/>
          <w:szCs w:val="20"/>
        </w:rPr>
        <w:t>ă</w:t>
      </w:r>
      <w:proofErr w:type="spellEnd"/>
      <w:r w:rsidR="00D6428B" w:rsidRPr="009B6268">
        <w:rPr>
          <w:rFonts w:asciiTheme="minorHAnsi" w:hAnsiTheme="minorHAnsi" w:cstheme="minorHAnsi"/>
          <w:sz w:val="20"/>
          <w:szCs w:val="20"/>
        </w:rPr>
        <w:t xml:space="preserve">, </w:t>
      </w:r>
      <w:r w:rsidR="000A6627" w:rsidRPr="009B6268">
        <w:rPr>
          <w:rFonts w:asciiTheme="minorHAnsi" w:hAnsiTheme="minorHAnsi" w:cstheme="minorHAnsi"/>
          <w:sz w:val="20"/>
          <w:szCs w:val="20"/>
        </w:rPr>
        <w:t>MIPE</w:t>
      </w:r>
      <w:r w:rsidR="007C3A0F" w:rsidRPr="009B6268">
        <w:rPr>
          <w:rFonts w:asciiTheme="minorHAnsi" w:hAnsiTheme="minorHAnsi" w:cstheme="minorHAnsi"/>
          <w:sz w:val="20"/>
          <w:szCs w:val="20"/>
        </w:rPr>
        <w:t xml:space="preserve"> </w:t>
      </w:r>
      <w:proofErr w:type="spellStart"/>
      <w:r w:rsidR="00D6428B" w:rsidRPr="009B6268">
        <w:rPr>
          <w:rFonts w:asciiTheme="minorHAnsi" w:hAnsiTheme="minorHAnsi" w:cstheme="minorHAnsi"/>
          <w:sz w:val="20"/>
          <w:szCs w:val="20"/>
        </w:rPr>
        <w:t>va</w:t>
      </w:r>
      <w:proofErr w:type="spellEnd"/>
      <w:r w:rsidR="00D6428B" w:rsidRPr="009B6268">
        <w:rPr>
          <w:rFonts w:asciiTheme="minorHAnsi" w:hAnsiTheme="minorHAnsi" w:cstheme="minorHAnsi"/>
          <w:sz w:val="20"/>
          <w:szCs w:val="20"/>
        </w:rPr>
        <w:t xml:space="preserve"> </w:t>
      </w:r>
      <w:proofErr w:type="spellStart"/>
      <w:r w:rsidR="00D6428B" w:rsidRPr="009B6268">
        <w:rPr>
          <w:rFonts w:asciiTheme="minorHAnsi" w:hAnsiTheme="minorHAnsi" w:cstheme="minorHAnsi"/>
          <w:sz w:val="20"/>
          <w:szCs w:val="20"/>
        </w:rPr>
        <w:t>transmite</w:t>
      </w:r>
      <w:proofErr w:type="spellEnd"/>
      <w:r w:rsidR="00D6428B" w:rsidRPr="009B6268">
        <w:rPr>
          <w:rFonts w:asciiTheme="minorHAnsi" w:hAnsiTheme="minorHAnsi" w:cstheme="minorHAnsi"/>
          <w:sz w:val="20"/>
          <w:szCs w:val="20"/>
        </w:rPr>
        <w:t xml:space="preserve"> </w:t>
      </w:r>
      <w:proofErr w:type="spellStart"/>
      <w:r w:rsidR="00D6428B" w:rsidRPr="009B6268">
        <w:rPr>
          <w:rFonts w:asciiTheme="minorHAnsi" w:hAnsiTheme="minorHAnsi" w:cstheme="minorHAnsi"/>
          <w:sz w:val="20"/>
          <w:szCs w:val="20"/>
        </w:rPr>
        <w:t>acesteia</w:t>
      </w:r>
      <w:proofErr w:type="spellEnd"/>
      <w:r w:rsidR="00D6428B" w:rsidRPr="009B6268">
        <w:rPr>
          <w:rFonts w:asciiTheme="minorHAnsi" w:hAnsiTheme="minorHAnsi" w:cstheme="minorHAnsi"/>
          <w:sz w:val="20"/>
          <w:szCs w:val="20"/>
        </w:rPr>
        <w:t xml:space="preserve">, </w:t>
      </w:r>
      <w:proofErr w:type="spellStart"/>
      <w:r w:rsidR="00D6428B" w:rsidRPr="009B6268">
        <w:rPr>
          <w:rFonts w:asciiTheme="minorHAnsi" w:hAnsiTheme="minorHAnsi" w:cstheme="minorHAnsi"/>
          <w:sz w:val="20"/>
          <w:szCs w:val="20"/>
        </w:rPr>
        <w:t>prin</w:t>
      </w:r>
      <w:proofErr w:type="spellEnd"/>
      <w:r w:rsidR="00D6428B" w:rsidRPr="009B6268">
        <w:rPr>
          <w:rFonts w:asciiTheme="minorHAnsi" w:hAnsiTheme="minorHAnsi" w:cstheme="minorHAnsi"/>
          <w:sz w:val="20"/>
          <w:szCs w:val="20"/>
        </w:rPr>
        <w:t xml:space="preserve"> </w:t>
      </w:r>
      <w:proofErr w:type="spellStart"/>
      <w:r w:rsidR="00D6428B" w:rsidRPr="009B6268">
        <w:rPr>
          <w:rFonts w:asciiTheme="minorHAnsi" w:hAnsiTheme="minorHAnsi" w:cstheme="minorHAnsi"/>
          <w:sz w:val="20"/>
          <w:szCs w:val="20"/>
        </w:rPr>
        <w:t>intermediul</w:t>
      </w:r>
      <w:proofErr w:type="spellEnd"/>
      <w:r w:rsidR="00D6428B" w:rsidRPr="009B6268">
        <w:rPr>
          <w:rFonts w:asciiTheme="minorHAnsi" w:hAnsiTheme="minorHAnsi" w:cstheme="minorHAnsi"/>
          <w:sz w:val="20"/>
          <w:szCs w:val="20"/>
        </w:rPr>
        <w:t xml:space="preserve"> </w:t>
      </w:r>
      <w:proofErr w:type="spellStart"/>
      <w:r w:rsidR="00D6428B" w:rsidRPr="009B6268">
        <w:rPr>
          <w:rFonts w:asciiTheme="minorHAnsi" w:hAnsiTheme="minorHAnsi" w:cstheme="minorHAnsi"/>
          <w:sz w:val="20"/>
          <w:szCs w:val="20"/>
        </w:rPr>
        <w:t>Consiliului</w:t>
      </w:r>
      <w:proofErr w:type="spellEnd"/>
      <w:r w:rsidR="00D6428B" w:rsidRPr="009B6268">
        <w:rPr>
          <w:rFonts w:asciiTheme="minorHAnsi" w:hAnsiTheme="minorHAnsi" w:cstheme="minorHAnsi"/>
          <w:sz w:val="20"/>
          <w:szCs w:val="20"/>
        </w:rPr>
        <w:t xml:space="preserve"> </w:t>
      </w:r>
      <w:proofErr w:type="spellStart"/>
      <w:r w:rsidR="00D6428B" w:rsidRPr="009B6268">
        <w:rPr>
          <w:rFonts w:asciiTheme="minorHAnsi" w:hAnsiTheme="minorHAnsi" w:cstheme="minorHAnsi"/>
          <w:sz w:val="20"/>
          <w:szCs w:val="20"/>
        </w:rPr>
        <w:t>Concuren</w:t>
      </w:r>
      <w:r w:rsidRPr="009B6268">
        <w:rPr>
          <w:rFonts w:asciiTheme="minorHAnsi" w:hAnsiTheme="minorHAnsi" w:cstheme="minorHAnsi"/>
          <w:sz w:val="20"/>
          <w:szCs w:val="20"/>
        </w:rPr>
        <w:t>ț</w:t>
      </w:r>
      <w:r w:rsidR="00D6428B" w:rsidRPr="009B6268">
        <w:rPr>
          <w:rFonts w:asciiTheme="minorHAnsi" w:hAnsiTheme="minorHAnsi" w:cstheme="minorHAnsi"/>
          <w:sz w:val="20"/>
          <w:szCs w:val="20"/>
        </w:rPr>
        <w:t>ei</w:t>
      </w:r>
      <w:proofErr w:type="spellEnd"/>
      <w:r w:rsidR="00D6428B"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w:t>
      </w:r>
      <w:r w:rsidR="00D6428B" w:rsidRPr="009B6268">
        <w:rPr>
          <w:rFonts w:asciiTheme="minorHAnsi" w:hAnsiTheme="minorHAnsi" w:cstheme="minorHAnsi"/>
          <w:sz w:val="20"/>
          <w:szCs w:val="20"/>
        </w:rPr>
        <w:t>n</w:t>
      </w:r>
      <w:proofErr w:type="spellEnd"/>
      <w:r w:rsidR="00D6428B" w:rsidRPr="009B6268">
        <w:rPr>
          <w:rFonts w:asciiTheme="minorHAnsi" w:hAnsiTheme="minorHAnsi" w:cstheme="minorHAnsi"/>
          <w:sz w:val="20"/>
          <w:szCs w:val="20"/>
        </w:rPr>
        <w:t xml:space="preserve"> 20 de </w:t>
      </w:r>
      <w:proofErr w:type="spellStart"/>
      <w:r w:rsidR="00D6428B" w:rsidRPr="009B6268">
        <w:rPr>
          <w:rFonts w:asciiTheme="minorHAnsi" w:hAnsiTheme="minorHAnsi" w:cstheme="minorHAnsi"/>
          <w:sz w:val="20"/>
          <w:szCs w:val="20"/>
        </w:rPr>
        <w:t>zile</w:t>
      </w:r>
      <w:proofErr w:type="spellEnd"/>
      <w:r w:rsidR="00D6428B" w:rsidRPr="009B6268">
        <w:rPr>
          <w:rFonts w:asciiTheme="minorHAnsi" w:hAnsiTheme="minorHAnsi" w:cstheme="minorHAnsi"/>
          <w:sz w:val="20"/>
          <w:szCs w:val="20"/>
        </w:rPr>
        <w:t xml:space="preserve"> </w:t>
      </w:r>
      <w:proofErr w:type="spellStart"/>
      <w:r w:rsidR="00D6428B" w:rsidRPr="009B6268">
        <w:rPr>
          <w:rFonts w:asciiTheme="minorHAnsi" w:hAnsiTheme="minorHAnsi" w:cstheme="minorHAnsi"/>
          <w:sz w:val="20"/>
          <w:szCs w:val="20"/>
        </w:rPr>
        <w:t>lucr</w:t>
      </w:r>
      <w:r w:rsidRPr="009B6268">
        <w:rPr>
          <w:rFonts w:asciiTheme="minorHAnsi" w:hAnsiTheme="minorHAnsi" w:cstheme="minorHAnsi"/>
          <w:sz w:val="20"/>
          <w:szCs w:val="20"/>
        </w:rPr>
        <w:t>ă</w:t>
      </w:r>
      <w:r w:rsidR="00D6428B" w:rsidRPr="009B6268">
        <w:rPr>
          <w:rFonts w:asciiTheme="minorHAnsi" w:hAnsiTheme="minorHAnsi" w:cstheme="minorHAnsi"/>
          <w:sz w:val="20"/>
          <w:szCs w:val="20"/>
        </w:rPr>
        <w:t>toare</w:t>
      </w:r>
      <w:proofErr w:type="spellEnd"/>
      <w:r w:rsidR="00D6428B" w:rsidRPr="009B6268">
        <w:rPr>
          <w:rFonts w:asciiTheme="minorHAnsi" w:hAnsiTheme="minorHAnsi" w:cstheme="minorHAnsi"/>
          <w:sz w:val="20"/>
          <w:szCs w:val="20"/>
        </w:rPr>
        <w:t xml:space="preserve"> </w:t>
      </w:r>
      <w:proofErr w:type="spellStart"/>
      <w:r w:rsidR="00D6428B" w:rsidRPr="009B6268">
        <w:rPr>
          <w:rFonts w:asciiTheme="minorHAnsi" w:hAnsiTheme="minorHAnsi" w:cstheme="minorHAnsi"/>
          <w:sz w:val="20"/>
          <w:szCs w:val="20"/>
        </w:rPr>
        <w:t>sau</w:t>
      </w:r>
      <w:proofErr w:type="spellEnd"/>
      <w:r w:rsidR="00D6428B"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w:t>
      </w:r>
      <w:r w:rsidR="00D6428B" w:rsidRPr="009B6268">
        <w:rPr>
          <w:rFonts w:asciiTheme="minorHAnsi" w:hAnsiTheme="minorHAnsi" w:cstheme="minorHAnsi"/>
          <w:sz w:val="20"/>
          <w:szCs w:val="20"/>
        </w:rPr>
        <w:t>n</w:t>
      </w:r>
      <w:proofErr w:type="spellEnd"/>
      <w:r w:rsidR="00D6428B" w:rsidRPr="009B6268">
        <w:rPr>
          <w:rFonts w:asciiTheme="minorHAnsi" w:hAnsiTheme="minorHAnsi" w:cstheme="minorHAnsi"/>
          <w:sz w:val="20"/>
          <w:szCs w:val="20"/>
        </w:rPr>
        <w:t xml:space="preserve"> </w:t>
      </w:r>
      <w:proofErr w:type="spellStart"/>
      <w:r w:rsidR="00D6428B" w:rsidRPr="009B6268">
        <w:rPr>
          <w:rFonts w:asciiTheme="minorHAnsi" w:hAnsiTheme="minorHAnsi" w:cstheme="minorHAnsi"/>
          <w:sz w:val="20"/>
          <w:szCs w:val="20"/>
        </w:rPr>
        <w:t>termenul</w:t>
      </w:r>
      <w:proofErr w:type="spellEnd"/>
      <w:r w:rsidR="00D6428B" w:rsidRPr="009B6268">
        <w:rPr>
          <w:rFonts w:asciiTheme="minorHAnsi" w:hAnsiTheme="minorHAnsi" w:cstheme="minorHAnsi"/>
          <w:sz w:val="20"/>
          <w:szCs w:val="20"/>
        </w:rPr>
        <w:t xml:space="preserve"> </w:t>
      </w:r>
      <w:proofErr w:type="spellStart"/>
      <w:r w:rsidR="00D6428B" w:rsidRPr="009B6268">
        <w:rPr>
          <w:rFonts w:asciiTheme="minorHAnsi" w:hAnsiTheme="minorHAnsi" w:cstheme="minorHAnsi"/>
          <w:sz w:val="20"/>
          <w:szCs w:val="20"/>
        </w:rPr>
        <w:t>fixat</w:t>
      </w:r>
      <w:proofErr w:type="spellEnd"/>
      <w:r w:rsidR="00D6428B"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w:t>
      </w:r>
      <w:r w:rsidR="00D6428B" w:rsidRPr="009B6268">
        <w:rPr>
          <w:rFonts w:asciiTheme="minorHAnsi" w:hAnsiTheme="minorHAnsi" w:cstheme="minorHAnsi"/>
          <w:sz w:val="20"/>
          <w:szCs w:val="20"/>
        </w:rPr>
        <w:t>n</w:t>
      </w:r>
      <w:proofErr w:type="spellEnd"/>
      <w:r w:rsidR="00D6428B" w:rsidRPr="009B6268">
        <w:rPr>
          <w:rFonts w:asciiTheme="minorHAnsi" w:hAnsiTheme="minorHAnsi" w:cstheme="minorHAnsi"/>
          <w:sz w:val="20"/>
          <w:szCs w:val="20"/>
        </w:rPr>
        <w:t xml:space="preserve"> </w:t>
      </w:r>
      <w:proofErr w:type="spellStart"/>
      <w:r w:rsidR="00D6428B" w:rsidRPr="009B6268">
        <w:rPr>
          <w:rFonts w:asciiTheme="minorHAnsi" w:hAnsiTheme="minorHAnsi" w:cstheme="minorHAnsi"/>
          <w:sz w:val="20"/>
          <w:szCs w:val="20"/>
        </w:rPr>
        <w:t>cerere</w:t>
      </w:r>
      <w:proofErr w:type="spellEnd"/>
      <w:r w:rsidR="00D6428B" w:rsidRPr="009B6268">
        <w:rPr>
          <w:rFonts w:asciiTheme="minorHAnsi" w:hAnsiTheme="minorHAnsi" w:cstheme="minorHAnsi"/>
          <w:sz w:val="20"/>
          <w:szCs w:val="20"/>
        </w:rPr>
        <w:t xml:space="preserve">, </w:t>
      </w:r>
      <w:proofErr w:type="spellStart"/>
      <w:r w:rsidR="00D6428B" w:rsidRPr="009B6268">
        <w:rPr>
          <w:rFonts w:asciiTheme="minorHAnsi" w:hAnsiTheme="minorHAnsi" w:cstheme="minorHAnsi"/>
          <w:sz w:val="20"/>
          <w:szCs w:val="20"/>
        </w:rPr>
        <w:t>toate</w:t>
      </w:r>
      <w:proofErr w:type="spellEnd"/>
      <w:r w:rsidR="00D6428B" w:rsidRPr="009B6268">
        <w:rPr>
          <w:rFonts w:asciiTheme="minorHAnsi" w:hAnsiTheme="minorHAnsi" w:cstheme="minorHAnsi"/>
          <w:sz w:val="20"/>
          <w:szCs w:val="20"/>
        </w:rPr>
        <w:t xml:space="preserve"> </w:t>
      </w:r>
      <w:proofErr w:type="spellStart"/>
      <w:r w:rsidR="00D6428B" w:rsidRPr="009B6268">
        <w:rPr>
          <w:rFonts w:asciiTheme="minorHAnsi" w:hAnsiTheme="minorHAnsi" w:cstheme="minorHAnsi"/>
          <w:sz w:val="20"/>
          <w:szCs w:val="20"/>
        </w:rPr>
        <w:t>informa</w:t>
      </w:r>
      <w:r w:rsidRPr="009B6268">
        <w:rPr>
          <w:rFonts w:asciiTheme="minorHAnsi" w:hAnsiTheme="minorHAnsi" w:cstheme="minorHAnsi"/>
          <w:sz w:val="20"/>
          <w:szCs w:val="20"/>
        </w:rPr>
        <w:t>ț</w:t>
      </w:r>
      <w:r w:rsidR="00D6428B" w:rsidRPr="009B6268">
        <w:rPr>
          <w:rFonts w:asciiTheme="minorHAnsi" w:hAnsiTheme="minorHAnsi" w:cstheme="minorHAnsi"/>
          <w:sz w:val="20"/>
          <w:szCs w:val="20"/>
        </w:rPr>
        <w:t>iile</w:t>
      </w:r>
      <w:proofErr w:type="spellEnd"/>
      <w:r w:rsidR="00D6428B" w:rsidRPr="009B6268">
        <w:rPr>
          <w:rFonts w:asciiTheme="minorHAnsi" w:hAnsiTheme="minorHAnsi" w:cstheme="minorHAnsi"/>
          <w:sz w:val="20"/>
          <w:szCs w:val="20"/>
        </w:rPr>
        <w:t xml:space="preserve"> pe care </w:t>
      </w:r>
      <w:proofErr w:type="spellStart"/>
      <w:r w:rsidR="00D6428B" w:rsidRPr="009B6268">
        <w:rPr>
          <w:rFonts w:asciiTheme="minorHAnsi" w:hAnsiTheme="minorHAnsi" w:cstheme="minorHAnsi"/>
          <w:sz w:val="20"/>
          <w:szCs w:val="20"/>
        </w:rPr>
        <w:t>Comisia</w:t>
      </w:r>
      <w:proofErr w:type="spellEnd"/>
      <w:r w:rsidR="00D6428B" w:rsidRPr="009B6268">
        <w:rPr>
          <w:rFonts w:asciiTheme="minorHAnsi" w:hAnsiTheme="minorHAnsi" w:cstheme="minorHAnsi"/>
          <w:sz w:val="20"/>
          <w:szCs w:val="20"/>
        </w:rPr>
        <w:t xml:space="preserve"> le </w:t>
      </w:r>
      <w:proofErr w:type="spellStart"/>
      <w:r w:rsidR="00D6428B" w:rsidRPr="009B6268">
        <w:rPr>
          <w:rFonts w:asciiTheme="minorHAnsi" w:hAnsiTheme="minorHAnsi" w:cstheme="minorHAnsi"/>
          <w:sz w:val="20"/>
          <w:szCs w:val="20"/>
        </w:rPr>
        <w:t>consider</w:t>
      </w:r>
      <w:r w:rsidRPr="009B6268">
        <w:rPr>
          <w:rFonts w:asciiTheme="minorHAnsi" w:hAnsiTheme="minorHAnsi" w:cstheme="minorHAnsi"/>
          <w:sz w:val="20"/>
          <w:szCs w:val="20"/>
        </w:rPr>
        <w:t>ă</w:t>
      </w:r>
      <w:proofErr w:type="spellEnd"/>
      <w:r w:rsidR="00D6428B" w:rsidRPr="009B6268">
        <w:rPr>
          <w:rFonts w:asciiTheme="minorHAnsi" w:hAnsiTheme="minorHAnsi" w:cstheme="minorHAnsi"/>
          <w:sz w:val="20"/>
          <w:szCs w:val="20"/>
        </w:rPr>
        <w:t xml:space="preserve"> </w:t>
      </w:r>
      <w:proofErr w:type="spellStart"/>
      <w:r w:rsidR="00D6428B" w:rsidRPr="009B6268">
        <w:rPr>
          <w:rFonts w:asciiTheme="minorHAnsi" w:hAnsiTheme="minorHAnsi" w:cstheme="minorHAnsi"/>
          <w:sz w:val="20"/>
          <w:szCs w:val="20"/>
        </w:rPr>
        <w:t>necesare</w:t>
      </w:r>
      <w:proofErr w:type="spellEnd"/>
      <w:r w:rsidR="00D6428B" w:rsidRPr="009B6268">
        <w:rPr>
          <w:rFonts w:asciiTheme="minorHAnsi" w:hAnsiTheme="minorHAnsi" w:cstheme="minorHAnsi"/>
          <w:sz w:val="20"/>
          <w:szCs w:val="20"/>
        </w:rPr>
        <w:t xml:space="preserve"> </w:t>
      </w:r>
      <w:proofErr w:type="spellStart"/>
      <w:r w:rsidR="00D6428B" w:rsidRPr="009B6268">
        <w:rPr>
          <w:rFonts w:asciiTheme="minorHAnsi" w:hAnsiTheme="minorHAnsi" w:cstheme="minorHAnsi"/>
          <w:sz w:val="20"/>
          <w:szCs w:val="20"/>
        </w:rPr>
        <w:t>pentru</w:t>
      </w:r>
      <w:proofErr w:type="spellEnd"/>
      <w:r w:rsidR="00D6428B" w:rsidRPr="009B6268">
        <w:rPr>
          <w:rFonts w:asciiTheme="minorHAnsi" w:hAnsiTheme="minorHAnsi" w:cstheme="minorHAnsi"/>
          <w:sz w:val="20"/>
          <w:szCs w:val="20"/>
        </w:rPr>
        <w:t xml:space="preserve"> </w:t>
      </w:r>
      <w:proofErr w:type="spellStart"/>
      <w:r w:rsidR="00D6428B" w:rsidRPr="009B6268">
        <w:rPr>
          <w:rFonts w:asciiTheme="minorHAnsi" w:hAnsiTheme="minorHAnsi" w:cstheme="minorHAnsi"/>
          <w:sz w:val="20"/>
          <w:szCs w:val="20"/>
        </w:rPr>
        <w:t>evaluarea</w:t>
      </w:r>
      <w:proofErr w:type="spellEnd"/>
      <w:r w:rsidR="00D6428B" w:rsidRPr="009B6268">
        <w:rPr>
          <w:rFonts w:asciiTheme="minorHAnsi" w:hAnsiTheme="minorHAnsi" w:cstheme="minorHAnsi"/>
          <w:sz w:val="20"/>
          <w:szCs w:val="20"/>
        </w:rPr>
        <w:t xml:space="preserve"> </w:t>
      </w:r>
      <w:proofErr w:type="spellStart"/>
      <w:r w:rsidR="00D6428B" w:rsidRPr="009B6268">
        <w:rPr>
          <w:rFonts w:asciiTheme="minorHAnsi" w:hAnsiTheme="minorHAnsi" w:cstheme="minorHAnsi"/>
          <w:sz w:val="20"/>
          <w:szCs w:val="20"/>
        </w:rPr>
        <w:t>respect</w:t>
      </w:r>
      <w:r w:rsidRPr="009B6268">
        <w:rPr>
          <w:rFonts w:asciiTheme="minorHAnsi" w:hAnsiTheme="minorHAnsi" w:cstheme="minorHAnsi"/>
          <w:sz w:val="20"/>
          <w:szCs w:val="20"/>
        </w:rPr>
        <w:t>ă</w:t>
      </w:r>
      <w:r w:rsidR="00D6428B" w:rsidRPr="009B6268">
        <w:rPr>
          <w:rFonts w:asciiTheme="minorHAnsi" w:hAnsiTheme="minorHAnsi" w:cstheme="minorHAnsi"/>
          <w:sz w:val="20"/>
          <w:szCs w:val="20"/>
        </w:rPr>
        <w:t>rii</w:t>
      </w:r>
      <w:proofErr w:type="spellEnd"/>
      <w:r w:rsidR="00D6428B" w:rsidRPr="009B6268">
        <w:rPr>
          <w:rFonts w:asciiTheme="minorHAnsi" w:hAnsiTheme="minorHAnsi" w:cstheme="minorHAnsi"/>
          <w:sz w:val="20"/>
          <w:szCs w:val="20"/>
        </w:rPr>
        <w:t xml:space="preserve"> </w:t>
      </w:r>
      <w:proofErr w:type="spellStart"/>
      <w:r w:rsidR="00D6428B" w:rsidRPr="009B6268">
        <w:rPr>
          <w:rFonts w:asciiTheme="minorHAnsi" w:hAnsiTheme="minorHAnsi" w:cstheme="minorHAnsi"/>
          <w:sz w:val="20"/>
          <w:szCs w:val="20"/>
        </w:rPr>
        <w:t>condi</w:t>
      </w:r>
      <w:r w:rsidRPr="009B6268">
        <w:rPr>
          <w:rFonts w:asciiTheme="minorHAnsi" w:hAnsiTheme="minorHAnsi" w:cstheme="minorHAnsi"/>
          <w:sz w:val="20"/>
          <w:szCs w:val="20"/>
        </w:rPr>
        <w:t>ț</w:t>
      </w:r>
      <w:r w:rsidR="00D6428B" w:rsidRPr="009B6268">
        <w:rPr>
          <w:rFonts w:asciiTheme="minorHAnsi" w:hAnsiTheme="minorHAnsi" w:cstheme="minorHAnsi"/>
          <w:sz w:val="20"/>
          <w:szCs w:val="20"/>
        </w:rPr>
        <w:t>iilor</w:t>
      </w:r>
      <w:proofErr w:type="spellEnd"/>
      <w:r w:rsidR="00D6428B" w:rsidRPr="009B6268">
        <w:rPr>
          <w:rFonts w:asciiTheme="minorHAnsi" w:hAnsiTheme="minorHAnsi" w:cstheme="minorHAnsi"/>
          <w:sz w:val="20"/>
          <w:szCs w:val="20"/>
        </w:rPr>
        <w:t xml:space="preserve"> </w:t>
      </w:r>
      <w:proofErr w:type="spellStart"/>
      <w:r w:rsidR="00D6428B" w:rsidRPr="009B6268">
        <w:rPr>
          <w:rFonts w:asciiTheme="minorHAnsi" w:hAnsiTheme="minorHAnsi" w:cstheme="minorHAnsi"/>
          <w:sz w:val="20"/>
          <w:szCs w:val="20"/>
        </w:rPr>
        <w:t>stabilite</w:t>
      </w:r>
      <w:proofErr w:type="spellEnd"/>
      <w:r w:rsidR="00D6428B" w:rsidRPr="009B6268">
        <w:rPr>
          <w:rFonts w:asciiTheme="minorHAnsi" w:hAnsiTheme="minorHAnsi" w:cstheme="minorHAnsi"/>
          <w:sz w:val="20"/>
          <w:szCs w:val="20"/>
        </w:rPr>
        <w:t xml:space="preserve"> </w:t>
      </w:r>
      <w:proofErr w:type="spellStart"/>
      <w:r w:rsidR="00D6428B" w:rsidRPr="009B6268">
        <w:rPr>
          <w:rFonts w:asciiTheme="minorHAnsi" w:hAnsiTheme="minorHAnsi" w:cstheme="minorHAnsi"/>
          <w:sz w:val="20"/>
          <w:szCs w:val="20"/>
        </w:rPr>
        <w:t>prin</w:t>
      </w:r>
      <w:proofErr w:type="spellEnd"/>
      <w:r w:rsidR="00D6428B" w:rsidRPr="009B6268">
        <w:rPr>
          <w:rFonts w:asciiTheme="minorHAnsi" w:hAnsiTheme="minorHAnsi" w:cstheme="minorHAnsi"/>
          <w:sz w:val="20"/>
          <w:szCs w:val="20"/>
        </w:rPr>
        <w:t xml:space="preserve"> </w:t>
      </w:r>
      <w:proofErr w:type="spellStart"/>
      <w:r w:rsidR="00D6428B" w:rsidRPr="009B6268">
        <w:rPr>
          <w:rFonts w:asciiTheme="minorHAnsi" w:hAnsiTheme="minorHAnsi" w:cstheme="minorHAnsi"/>
          <w:sz w:val="20"/>
          <w:szCs w:val="20"/>
        </w:rPr>
        <w:t>prezent</w:t>
      </w:r>
      <w:r w:rsidR="00915EA6" w:rsidRPr="009B6268">
        <w:rPr>
          <w:rFonts w:asciiTheme="minorHAnsi" w:hAnsiTheme="minorHAnsi" w:cstheme="minorHAnsi"/>
          <w:sz w:val="20"/>
          <w:szCs w:val="20"/>
        </w:rPr>
        <w:t>ul</w:t>
      </w:r>
      <w:proofErr w:type="spellEnd"/>
      <w:r w:rsidR="00915EA6" w:rsidRPr="009B6268">
        <w:rPr>
          <w:rFonts w:asciiTheme="minorHAnsi" w:hAnsiTheme="minorHAnsi" w:cstheme="minorHAnsi"/>
          <w:sz w:val="20"/>
          <w:szCs w:val="20"/>
        </w:rPr>
        <w:t xml:space="preserve"> </w:t>
      </w:r>
      <w:proofErr w:type="spellStart"/>
      <w:r w:rsidR="00915EA6" w:rsidRPr="009B6268">
        <w:rPr>
          <w:rFonts w:asciiTheme="minorHAnsi" w:hAnsiTheme="minorHAnsi" w:cstheme="minorHAnsi"/>
          <w:sz w:val="20"/>
          <w:szCs w:val="20"/>
        </w:rPr>
        <w:t>ordin</w:t>
      </w:r>
      <w:proofErr w:type="spellEnd"/>
      <w:r w:rsidR="00D6428B" w:rsidRPr="009B6268">
        <w:rPr>
          <w:rFonts w:asciiTheme="minorHAnsi" w:hAnsiTheme="minorHAnsi" w:cstheme="minorHAnsi"/>
          <w:sz w:val="20"/>
          <w:szCs w:val="20"/>
        </w:rPr>
        <w:t>.</w:t>
      </w:r>
    </w:p>
    <w:p w14:paraId="6DAD4962" w14:textId="77777777" w:rsidR="00CD541A" w:rsidRPr="009B6268" w:rsidRDefault="001C7C8D" w:rsidP="00CD541A">
      <w:pPr>
        <w:pStyle w:val="Heading3"/>
        <w:rPr>
          <w:rFonts w:cstheme="minorHAnsi"/>
          <w:sz w:val="20"/>
          <w:szCs w:val="20"/>
        </w:rPr>
      </w:pPr>
      <w:r w:rsidRPr="009B6268">
        <w:rPr>
          <w:rFonts w:cstheme="minorHAnsi"/>
          <w:sz w:val="20"/>
          <w:szCs w:val="20"/>
        </w:rPr>
        <w:t>Art.</w:t>
      </w:r>
      <w:r w:rsidR="00CD541A" w:rsidRPr="009B6268">
        <w:rPr>
          <w:rFonts w:cstheme="minorHAnsi"/>
          <w:sz w:val="20"/>
          <w:szCs w:val="20"/>
        </w:rPr>
        <w:t xml:space="preserve"> </w:t>
      </w:r>
      <w:r w:rsidR="002A7A18" w:rsidRPr="009B6268">
        <w:rPr>
          <w:rFonts w:cstheme="minorHAnsi"/>
          <w:sz w:val="20"/>
          <w:szCs w:val="20"/>
        </w:rPr>
        <w:t>45</w:t>
      </w:r>
      <w:r w:rsidR="00475CA3" w:rsidRPr="009B6268">
        <w:rPr>
          <w:rFonts w:cstheme="minorHAnsi"/>
          <w:sz w:val="20"/>
          <w:szCs w:val="20"/>
        </w:rPr>
        <w:t xml:space="preserve">. </w:t>
      </w:r>
    </w:p>
    <w:p w14:paraId="2BE5399A" w14:textId="77777777" w:rsidR="00475CA3" w:rsidRPr="009B6268" w:rsidRDefault="00475CA3" w:rsidP="00CD541A">
      <w:pPr>
        <w:pStyle w:val="ListParagraph"/>
        <w:numPr>
          <w:ilvl w:val="0"/>
          <w:numId w:val="37"/>
        </w:numPr>
        <w:rPr>
          <w:rFonts w:asciiTheme="minorHAnsi" w:hAnsiTheme="minorHAnsi" w:cstheme="minorHAnsi"/>
          <w:sz w:val="20"/>
          <w:szCs w:val="20"/>
        </w:rPr>
      </w:pPr>
      <w:proofErr w:type="spellStart"/>
      <w:r w:rsidRPr="009B6268">
        <w:rPr>
          <w:rFonts w:asciiTheme="minorHAnsi" w:hAnsiTheme="minorHAnsi" w:cstheme="minorHAnsi"/>
          <w:sz w:val="20"/>
          <w:szCs w:val="20"/>
        </w:rPr>
        <w:t>Beneficiarul</w:t>
      </w:r>
      <w:proofErr w:type="spellEnd"/>
      <w:r w:rsidRPr="009B6268">
        <w:rPr>
          <w:rFonts w:asciiTheme="minorHAnsi" w:hAnsiTheme="minorHAnsi" w:cstheme="minorHAnsi"/>
          <w:sz w:val="20"/>
          <w:szCs w:val="20"/>
        </w:rPr>
        <w:t xml:space="preserve"> are </w:t>
      </w:r>
      <w:proofErr w:type="spellStart"/>
      <w:r w:rsidRPr="009B6268">
        <w:rPr>
          <w:rFonts w:asciiTheme="minorHAnsi" w:hAnsiTheme="minorHAnsi" w:cstheme="minorHAnsi"/>
          <w:sz w:val="20"/>
          <w:szCs w:val="20"/>
        </w:rPr>
        <w:t>obliga</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ia</w:t>
      </w:r>
      <w:proofErr w:type="spellEnd"/>
      <w:r w:rsidRPr="009B6268">
        <w:rPr>
          <w:rFonts w:asciiTheme="minorHAnsi" w:hAnsiTheme="minorHAnsi" w:cstheme="minorHAnsi"/>
          <w:sz w:val="20"/>
          <w:szCs w:val="20"/>
        </w:rPr>
        <w:t xml:space="preserve"> de a </w:t>
      </w:r>
      <w:proofErr w:type="spellStart"/>
      <w:r w:rsidRPr="009B6268">
        <w:rPr>
          <w:rFonts w:asciiTheme="minorHAnsi" w:hAnsiTheme="minorHAnsi" w:cstheme="minorHAnsi"/>
          <w:sz w:val="20"/>
          <w:szCs w:val="20"/>
        </w:rPr>
        <w:t>pune</w:t>
      </w:r>
      <w:proofErr w:type="spellEnd"/>
      <w:r w:rsidRPr="009B6268">
        <w:rPr>
          <w:rFonts w:asciiTheme="minorHAnsi" w:hAnsiTheme="minorHAnsi" w:cstheme="minorHAnsi"/>
          <w:sz w:val="20"/>
          <w:szCs w:val="20"/>
        </w:rPr>
        <w:t xml:space="preserve"> la </w:t>
      </w:r>
      <w:proofErr w:type="spellStart"/>
      <w:r w:rsidRPr="009B6268">
        <w:rPr>
          <w:rFonts w:asciiTheme="minorHAnsi" w:hAnsiTheme="minorHAnsi" w:cstheme="minorHAnsi"/>
          <w:sz w:val="20"/>
          <w:szCs w:val="20"/>
        </w:rPr>
        <w:t>dispozi</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ia</w:t>
      </w:r>
      <w:proofErr w:type="spellEnd"/>
      <w:r w:rsidRPr="009B6268">
        <w:rPr>
          <w:rFonts w:asciiTheme="minorHAnsi" w:hAnsiTheme="minorHAnsi" w:cstheme="minorHAnsi"/>
          <w:sz w:val="20"/>
          <w:szCs w:val="20"/>
        </w:rPr>
        <w:t xml:space="preserve"> </w:t>
      </w:r>
      <w:r w:rsidR="000A6627" w:rsidRPr="009B6268">
        <w:rPr>
          <w:rFonts w:asciiTheme="minorHAnsi" w:hAnsiTheme="minorHAnsi" w:cstheme="minorHAnsi"/>
          <w:sz w:val="20"/>
          <w:szCs w:val="20"/>
        </w:rPr>
        <w:t>MIPE</w:t>
      </w:r>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formatul</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ș</w:t>
      </w:r>
      <w:r w:rsidRPr="009B6268">
        <w:rPr>
          <w:rFonts w:asciiTheme="minorHAnsi" w:hAnsiTheme="minorHAnsi" w:cstheme="minorHAnsi"/>
          <w:sz w:val="20"/>
          <w:szCs w:val="20"/>
        </w:rPr>
        <w:t>i</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termenul</w:t>
      </w:r>
      <w:proofErr w:type="spellEnd"/>
      <w:r w:rsidRPr="009B6268">
        <w:rPr>
          <w:rFonts w:asciiTheme="minorHAnsi" w:hAnsiTheme="minorHAnsi" w:cstheme="minorHAnsi"/>
          <w:sz w:val="20"/>
          <w:szCs w:val="20"/>
        </w:rPr>
        <w:t xml:space="preserve"> solicitate de </w:t>
      </w:r>
      <w:proofErr w:type="spellStart"/>
      <w:r w:rsidRPr="009B6268">
        <w:rPr>
          <w:rFonts w:asciiTheme="minorHAnsi" w:hAnsiTheme="minorHAnsi" w:cstheme="minorHAnsi"/>
          <w:sz w:val="20"/>
          <w:szCs w:val="20"/>
        </w:rPr>
        <w:t>c</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tre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acesta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toate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datele</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ș</w:t>
      </w:r>
      <w:r w:rsidRPr="009B6268">
        <w:rPr>
          <w:rFonts w:asciiTheme="minorHAnsi" w:hAnsiTheme="minorHAnsi" w:cstheme="minorHAnsi"/>
          <w:sz w:val="20"/>
          <w:szCs w:val="20"/>
        </w:rPr>
        <w:t>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informa</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iile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necesare</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vederea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respect</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procedurilor</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raportare</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ș</w:t>
      </w:r>
      <w:r w:rsidRPr="009B6268">
        <w:rPr>
          <w:rFonts w:asciiTheme="minorHAnsi" w:hAnsiTheme="minorHAnsi" w:cstheme="minorHAnsi"/>
          <w:sz w:val="20"/>
          <w:szCs w:val="20"/>
        </w:rPr>
        <w:t>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monitorizare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ajutoarelor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ce</w:t>
      </w:r>
      <w:proofErr w:type="spellEnd"/>
      <w:r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Pr="009B6268">
        <w:rPr>
          <w:rFonts w:asciiTheme="minorHAnsi" w:hAnsiTheme="minorHAnsi" w:cstheme="minorHAnsi"/>
          <w:sz w:val="20"/>
          <w:szCs w:val="20"/>
        </w:rPr>
        <w:t>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revin</w:t>
      </w:r>
      <w:proofErr w:type="spellEnd"/>
      <w:r w:rsidRPr="009B6268">
        <w:rPr>
          <w:rFonts w:asciiTheme="minorHAnsi" w:hAnsiTheme="minorHAnsi" w:cstheme="minorHAnsi"/>
          <w:sz w:val="20"/>
          <w:szCs w:val="20"/>
        </w:rPr>
        <w:t xml:space="preserve"> ca </w:t>
      </w:r>
      <w:proofErr w:type="spellStart"/>
      <w:r w:rsidRPr="009B6268">
        <w:rPr>
          <w:rFonts w:asciiTheme="minorHAnsi" w:hAnsiTheme="minorHAnsi" w:cstheme="minorHAnsi"/>
          <w:sz w:val="20"/>
          <w:szCs w:val="20"/>
        </w:rPr>
        <w:t>responsabilitate</w:t>
      </w:r>
      <w:proofErr w:type="spellEnd"/>
      <w:r w:rsidRPr="009B6268">
        <w:rPr>
          <w:rFonts w:asciiTheme="minorHAnsi" w:hAnsiTheme="minorHAnsi" w:cstheme="minorHAnsi"/>
          <w:sz w:val="20"/>
          <w:szCs w:val="20"/>
        </w:rPr>
        <w:t>.</w:t>
      </w:r>
    </w:p>
    <w:p w14:paraId="3D61D99C" w14:textId="77777777" w:rsidR="00533378" w:rsidRPr="009B6268" w:rsidRDefault="00533378" w:rsidP="00533378">
      <w:pPr>
        <w:pStyle w:val="ListParagraph"/>
        <w:numPr>
          <w:ilvl w:val="0"/>
          <w:numId w:val="37"/>
        </w:numPr>
        <w:rPr>
          <w:rFonts w:asciiTheme="minorHAnsi" w:hAnsiTheme="minorHAnsi" w:cstheme="minorHAnsi"/>
          <w:sz w:val="20"/>
          <w:szCs w:val="20"/>
        </w:rPr>
      </w:pPr>
      <w:proofErr w:type="spellStart"/>
      <w:r w:rsidRPr="009B6268">
        <w:rPr>
          <w:rFonts w:asciiTheme="minorHAnsi" w:hAnsiTheme="minorHAnsi" w:cstheme="minorHAnsi"/>
          <w:sz w:val="20"/>
          <w:szCs w:val="20"/>
        </w:rPr>
        <w:t>Beneficiarul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trebuie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păstreze</w:t>
      </w:r>
      <w:proofErr w:type="spellEnd"/>
      <w:r w:rsidRPr="009B6268">
        <w:rPr>
          <w:rFonts w:asciiTheme="minorHAnsi" w:hAnsiTheme="minorHAnsi" w:cstheme="minorHAnsi"/>
          <w:sz w:val="20"/>
          <w:szCs w:val="20"/>
        </w:rPr>
        <w:t xml:space="preserve">, pe o </w:t>
      </w:r>
      <w:proofErr w:type="spellStart"/>
      <w:r w:rsidRPr="009B6268">
        <w:rPr>
          <w:rFonts w:asciiTheme="minorHAnsi" w:hAnsiTheme="minorHAnsi" w:cstheme="minorHAnsi"/>
          <w:sz w:val="20"/>
          <w:szCs w:val="20"/>
        </w:rPr>
        <w:t>perioadă</w:t>
      </w:r>
      <w:proofErr w:type="spellEnd"/>
      <w:r w:rsidRPr="009B6268">
        <w:rPr>
          <w:rFonts w:asciiTheme="minorHAnsi" w:hAnsiTheme="minorHAnsi" w:cstheme="minorHAnsi"/>
          <w:sz w:val="20"/>
          <w:szCs w:val="20"/>
        </w:rPr>
        <w:t xml:space="preserve"> de minimum 10 ani </w:t>
      </w:r>
      <w:proofErr w:type="spellStart"/>
      <w:r w:rsidRPr="009B6268">
        <w:rPr>
          <w:rFonts w:asciiTheme="minorHAnsi" w:hAnsiTheme="minorHAnsi" w:cstheme="minorHAnsi"/>
          <w:sz w:val="20"/>
          <w:szCs w:val="20"/>
        </w:rPr>
        <w:t>fiscali</w:t>
      </w:r>
      <w:proofErr w:type="spellEnd"/>
      <w:r w:rsidRPr="009B6268">
        <w:rPr>
          <w:rFonts w:asciiTheme="minorHAnsi" w:hAnsiTheme="minorHAnsi" w:cstheme="minorHAnsi"/>
          <w:sz w:val="20"/>
          <w:szCs w:val="20"/>
        </w:rPr>
        <w:t xml:space="preserve"> de la data </w:t>
      </w:r>
      <w:proofErr w:type="spellStart"/>
      <w:r w:rsidRPr="009B6268">
        <w:rPr>
          <w:rFonts w:asciiTheme="minorHAnsi" w:hAnsiTheme="minorHAnsi" w:cstheme="minorHAnsi"/>
          <w:sz w:val="20"/>
          <w:szCs w:val="20"/>
        </w:rPr>
        <w:t>acordării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cadrul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prezentei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măsuri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sprijin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toate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documentele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referitoare</w:t>
      </w:r>
      <w:proofErr w:type="spellEnd"/>
      <w:r w:rsidRPr="009B6268">
        <w:rPr>
          <w:rFonts w:asciiTheme="minorHAnsi" w:hAnsiTheme="minorHAnsi" w:cstheme="minorHAnsi"/>
          <w:sz w:val="20"/>
          <w:szCs w:val="20"/>
        </w:rPr>
        <w:t xml:space="preserve"> la </w:t>
      </w:r>
      <w:proofErr w:type="spellStart"/>
      <w:r w:rsidRPr="009B6268">
        <w:rPr>
          <w:rFonts w:asciiTheme="minorHAnsi" w:hAnsiTheme="minorHAnsi" w:cstheme="minorHAnsi"/>
          <w:sz w:val="20"/>
          <w:szCs w:val="20"/>
        </w:rPr>
        <w:t>ajutoarele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primite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demonstra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respectarea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tuturor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condițiilor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impuse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legislația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comunitară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acest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domeniu</w:t>
      </w:r>
      <w:proofErr w:type="spellEnd"/>
      <w:r w:rsidRPr="009B6268">
        <w:rPr>
          <w:rFonts w:asciiTheme="minorHAnsi" w:hAnsiTheme="minorHAnsi" w:cstheme="minorHAnsi"/>
          <w:sz w:val="20"/>
          <w:szCs w:val="20"/>
        </w:rPr>
        <w:t>.</w:t>
      </w:r>
      <w:r w:rsidRPr="009B6268">
        <w:rPr>
          <w:rFonts w:asciiTheme="minorHAnsi" w:hAnsiTheme="minorHAnsi" w:cstheme="minorHAnsi"/>
          <w:sz w:val="20"/>
          <w:szCs w:val="20"/>
          <w:lang w:val="ro-RO"/>
        </w:rPr>
        <w:t xml:space="preserve"> </w:t>
      </w:r>
      <w:r w:rsidRPr="009B6268">
        <w:rPr>
          <w:rFonts w:asciiTheme="minorHAnsi" w:hAnsiTheme="minorHAnsi" w:cstheme="minorHAnsi"/>
          <w:sz w:val="20"/>
          <w:szCs w:val="20"/>
        </w:rPr>
        <w:t xml:space="preserve">Această </w:t>
      </w:r>
      <w:proofErr w:type="spellStart"/>
      <w:r w:rsidRPr="009B6268">
        <w:rPr>
          <w:rFonts w:asciiTheme="minorHAnsi" w:hAnsiTheme="minorHAnsi" w:cstheme="minorHAnsi"/>
          <w:sz w:val="20"/>
          <w:szCs w:val="20"/>
        </w:rPr>
        <w:t>evidență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trebuie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conțină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informațiile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necesare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demonstra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respectarea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tuturor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condițiilor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impuse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prin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actul</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acordare</w:t>
      </w:r>
      <w:proofErr w:type="spellEnd"/>
      <w:r w:rsidRPr="009B6268">
        <w:rPr>
          <w:rFonts w:asciiTheme="minorHAnsi" w:hAnsiTheme="minorHAnsi" w:cstheme="minorHAnsi"/>
          <w:sz w:val="20"/>
          <w:szCs w:val="20"/>
        </w:rPr>
        <w:t xml:space="preserve">, cum sunt: </w:t>
      </w:r>
      <w:proofErr w:type="spellStart"/>
      <w:r w:rsidRPr="009B6268">
        <w:rPr>
          <w:rFonts w:asciiTheme="minorHAnsi" w:hAnsiTheme="minorHAnsi" w:cstheme="minorHAnsi"/>
          <w:sz w:val="20"/>
          <w:szCs w:val="20"/>
        </w:rPr>
        <w:t>datele</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identificare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beneficiarului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durata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cheltuielile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eligibile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valoarea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momentul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modalitatea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acordării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originea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acestuia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durata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metoda</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calcul</w:t>
      </w:r>
      <w:proofErr w:type="spellEnd"/>
      <w:r w:rsidRPr="009B6268">
        <w:rPr>
          <w:rFonts w:asciiTheme="minorHAnsi" w:hAnsiTheme="minorHAnsi" w:cstheme="minorHAnsi"/>
          <w:sz w:val="20"/>
          <w:szCs w:val="20"/>
        </w:rPr>
        <w:t xml:space="preserve"> al </w:t>
      </w:r>
      <w:proofErr w:type="spellStart"/>
      <w:r w:rsidRPr="009B6268">
        <w:rPr>
          <w:rFonts w:asciiTheme="minorHAnsi" w:hAnsiTheme="minorHAnsi" w:cstheme="minorHAnsi"/>
          <w:sz w:val="20"/>
          <w:szCs w:val="20"/>
        </w:rPr>
        <w:t>ajutoarelor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acordate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Beneficiarii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ajutoare</w:t>
      </w:r>
      <w:proofErr w:type="spellEnd"/>
      <w:r w:rsidRPr="009B6268">
        <w:rPr>
          <w:rFonts w:asciiTheme="minorHAnsi" w:hAnsiTheme="minorHAnsi" w:cstheme="minorHAnsi"/>
          <w:sz w:val="20"/>
          <w:szCs w:val="20"/>
        </w:rPr>
        <w:t xml:space="preserve"> au </w:t>
      </w:r>
      <w:proofErr w:type="spellStart"/>
      <w:r w:rsidRPr="009B6268">
        <w:rPr>
          <w:rFonts w:asciiTheme="minorHAnsi" w:hAnsiTheme="minorHAnsi" w:cstheme="minorHAnsi"/>
          <w:sz w:val="20"/>
          <w:szCs w:val="20"/>
        </w:rPr>
        <w:t>obligația</w:t>
      </w:r>
      <w:proofErr w:type="spellEnd"/>
      <w:r w:rsidRPr="009B6268">
        <w:rPr>
          <w:rFonts w:asciiTheme="minorHAnsi" w:hAnsiTheme="minorHAnsi" w:cstheme="minorHAnsi"/>
          <w:sz w:val="20"/>
          <w:szCs w:val="20"/>
        </w:rPr>
        <w:t xml:space="preserve"> de a </w:t>
      </w:r>
      <w:proofErr w:type="spellStart"/>
      <w:r w:rsidRPr="009B6268">
        <w:rPr>
          <w:rFonts w:asciiTheme="minorHAnsi" w:hAnsiTheme="minorHAnsi" w:cstheme="minorHAnsi"/>
          <w:sz w:val="20"/>
          <w:szCs w:val="20"/>
        </w:rPr>
        <w:t>pune</w:t>
      </w:r>
      <w:proofErr w:type="spellEnd"/>
      <w:r w:rsidRPr="009B6268">
        <w:rPr>
          <w:rFonts w:asciiTheme="minorHAnsi" w:hAnsiTheme="minorHAnsi" w:cstheme="minorHAnsi"/>
          <w:sz w:val="20"/>
          <w:szCs w:val="20"/>
        </w:rPr>
        <w:t xml:space="preserve"> la </w:t>
      </w:r>
      <w:proofErr w:type="spellStart"/>
      <w:r w:rsidRPr="009B6268">
        <w:rPr>
          <w:rFonts w:asciiTheme="minorHAnsi" w:hAnsiTheme="minorHAnsi" w:cstheme="minorHAnsi"/>
          <w:sz w:val="20"/>
          <w:szCs w:val="20"/>
        </w:rPr>
        <w:t>dispoziția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furnizorului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schemei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formatul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termenul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solicitat</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acesta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toate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datele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informațiile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necesare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vederea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îndeplinirii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procedurilor</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raportare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monitorizare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ce</w:t>
      </w:r>
      <w:proofErr w:type="spellEnd"/>
      <w:r w:rsidRPr="009B6268">
        <w:rPr>
          <w:rFonts w:asciiTheme="minorHAnsi" w:hAnsiTheme="minorHAnsi" w:cstheme="minorHAnsi"/>
          <w:sz w:val="20"/>
          <w:szCs w:val="20"/>
        </w:rPr>
        <w:t xml:space="preserve"> cad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sarcina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furnizorului</w:t>
      </w:r>
      <w:proofErr w:type="spellEnd"/>
      <w:r w:rsidRPr="009B6268">
        <w:rPr>
          <w:rFonts w:asciiTheme="minorHAnsi" w:hAnsiTheme="minorHAnsi" w:cstheme="minorHAnsi"/>
          <w:sz w:val="20"/>
          <w:szCs w:val="20"/>
        </w:rPr>
        <w:t>.</w:t>
      </w:r>
    </w:p>
    <w:p w14:paraId="6DE61CB2" w14:textId="77777777" w:rsidR="00533378" w:rsidRPr="009B6268" w:rsidRDefault="00533378" w:rsidP="00533378">
      <w:pPr>
        <w:pStyle w:val="ListParagraph"/>
        <w:numPr>
          <w:ilvl w:val="0"/>
          <w:numId w:val="37"/>
        </w:numPr>
        <w:rPr>
          <w:rFonts w:asciiTheme="minorHAnsi" w:hAnsiTheme="minorHAnsi" w:cstheme="minorHAnsi"/>
          <w:sz w:val="20"/>
          <w:szCs w:val="20"/>
        </w:rPr>
      </w:pPr>
      <w:proofErr w:type="spellStart"/>
      <w:r w:rsidRPr="009B6268">
        <w:rPr>
          <w:rFonts w:asciiTheme="minorHAnsi" w:hAnsiTheme="minorHAnsi" w:cstheme="minorHAnsi"/>
          <w:sz w:val="20"/>
          <w:szCs w:val="20"/>
        </w:rPr>
        <w:t>Furnizorul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informa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scris</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beneficiarii</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privire</w:t>
      </w:r>
      <w:proofErr w:type="spellEnd"/>
      <w:r w:rsidRPr="009B6268">
        <w:rPr>
          <w:rFonts w:asciiTheme="minorHAnsi" w:hAnsiTheme="minorHAnsi" w:cstheme="minorHAnsi"/>
          <w:sz w:val="20"/>
          <w:szCs w:val="20"/>
        </w:rPr>
        <w:t xml:space="preserve"> la </w:t>
      </w:r>
      <w:proofErr w:type="spellStart"/>
      <w:r w:rsidRPr="009B6268">
        <w:rPr>
          <w:rFonts w:asciiTheme="minorHAnsi" w:hAnsiTheme="minorHAnsi" w:cstheme="minorHAnsi"/>
          <w:sz w:val="20"/>
          <w:szCs w:val="20"/>
        </w:rPr>
        <w:t>cuantumul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acordat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baza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prezentei</w:t>
      </w:r>
      <w:proofErr w:type="spellEnd"/>
      <w:r w:rsidRPr="009B6268">
        <w:rPr>
          <w:rFonts w:asciiTheme="minorHAnsi" w:hAnsiTheme="minorHAnsi" w:cstheme="minorHAnsi"/>
          <w:sz w:val="20"/>
          <w:szCs w:val="20"/>
        </w:rPr>
        <w:t xml:space="preserve"> scheme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caracterul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acestuia</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menționarea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reglementărilor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aplicabile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plafoanelor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maxime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permise</w:t>
      </w:r>
      <w:proofErr w:type="spellEnd"/>
      <w:r w:rsidRPr="009B6268">
        <w:rPr>
          <w:rFonts w:asciiTheme="minorHAnsi" w:hAnsiTheme="minorHAnsi" w:cstheme="minorHAnsi"/>
          <w:sz w:val="20"/>
          <w:szCs w:val="20"/>
        </w:rPr>
        <w:t>.</w:t>
      </w:r>
    </w:p>
    <w:p w14:paraId="285982A8" w14:textId="77777777" w:rsidR="00533378" w:rsidRPr="009B6268" w:rsidRDefault="00533378" w:rsidP="00533378">
      <w:pPr>
        <w:pStyle w:val="ListParagraph"/>
        <w:numPr>
          <w:ilvl w:val="0"/>
          <w:numId w:val="37"/>
        </w:numPr>
        <w:rPr>
          <w:rFonts w:asciiTheme="minorHAnsi" w:hAnsiTheme="minorHAnsi" w:cstheme="minorHAnsi"/>
          <w:sz w:val="20"/>
          <w:szCs w:val="20"/>
        </w:rPr>
      </w:pP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conformitate</w:t>
      </w:r>
      <w:proofErr w:type="spellEnd"/>
      <w:r w:rsidRPr="009B6268">
        <w:rPr>
          <w:rFonts w:asciiTheme="minorHAnsi" w:hAnsiTheme="minorHAnsi" w:cstheme="minorHAnsi"/>
          <w:sz w:val="20"/>
          <w:szCs w:val="20"/>
        </w:rPr>
        <w:t xml:space="preserve"> cu art. 17 din OUG nr. 77/2014 </w:t>
      </w:r>
      <w:proofErr w:type="spellStart"/>
      <w:r w:rsidRPr="009B6268">
        <w:rPr>
          <w:rFonts w:asciiTheme="minorHAnsi" w:hAnsiTheme="minorHAnsi" w:cstheme="minorHAnsi"/>
          <w:sz w:val="20"/>
          <w:szCs w:val="20"/>
        </w:rPr>
        <w:t>privind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procedurile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naţionale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domeniul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ajutorului</w:t>
      </w:r>
      <w:proofErr w:type="spellEnd"/>
      <w:r w:rsidRPr="009B6268">
        <w:rPr>
          <w:rFonts w:asciiTheme="minorHAnsi" w:hAnsiTheme="minorHAnsi" w:cstheme="minorHAnsi"/>
          <w:sz w:val="20"/>
          <w:szCs w:val="20"/>
        </w:rPr>
        <w:t xml:space="preserve"> de stat, precum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pentru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modificarea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completarea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Legii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concurenţei</w:t>
      </w:r>
      <w:proofErr w:type="spellEnd"/>
      <w:r w:rsidRPr="009B6268">
        <w:rPr>
          <w:rFonts w:asciiTheme="minorHAnsi" w:hAnsiTheme="minorHAnsi" w:cstheme="minorHAnsi"/>
          <w:sz w:val="20"/>
          <w:szCs w:val="20"/>
        </w:rPr>
        <w:t xml:space="preserve"> nr. 21/1996, cu </w:t>
      </w:r>
      <w:proofErr w:type="spellStart"/>
      <w:r w:rsidRPr="009B6268">
        <w:rPr>
          <w:rFonts w:asciiTheme="minorHAnsi" w:hAnsiTheme="minorHAnsi" w:cstheme="minorHAnsi"/>
          <w:sz w:val="20"/>
          <w:szCs w:val="20"/>
        </w:rPr>
        <w:t>modificările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completările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ulterioare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furnizorul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informa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Consiliul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Concurenței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termen de 15 </w:t>
      </w:r>
      <w:proofErr w:type="spellStart"/>
      <w:r w:rsidRPr="009B6268">
        <w:rPr>
          <w:rFonts w:asciiTheme="minorHAnsi" w:hAnsiTheme="minorHAnsi" w:cstheme="minorHAnsi"/>
          <w:sz w:val="20"/>
          <w:szCs w:val="20"/>
        </w:rPr>
        <w:t>zile</w:t>
      </w:r>
      <w:proofErr w:type="spellEnd"/>
      <w:r w:rsidRPr="009B6268">
        <w:rPr>
          <w:rFonts w:asciiTheme="minorHAnsi" w:hAnsiTheme="minorHAnsi" w:cstheme="minorHAnsi"/>
          <w:sz w:val="20"/>
          <w:szCs w:val="20"/>
        </w:rPr>
        <w:t xml:space="preserve"> de la data </w:t>
      </w:r>
      <w:proofErr w:type="spellStart"/>
      <w:r w:rsidRPr="009B6268">
        <w:rPr>
          <w:rFonts w:asciiTheme="minorHAnsi" w:hAnsiTheme="minorHAnsi" w:cstheme="minorHAnsi"/>
          <w:sz w:val="20"/>
          <w:szCs w:val="20"/>
        </w:rPr>
        <w:t>adoptării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schemei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ajutor</w:t>
      </w:r>
      <w:proofErr w:type="spellEnd"/>
      <w:r w:rsidRPr="009B6268">
        <w:rPr>
          <w:rFonts w:asciiTheme="minorHAnsi" w:hAnsiTheme="minorHAnsi" w:cstheme="minorHAnsi"/>
          <w:sz w:val="20"/>
          <w:szCs w:val="20"/>
        </w:rPr>
        <w:t xml:space="preserve"> de stat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de minimis.</w:t>
      </w:r>
    </w:p>
    <w:p w14:paraId="6B103EA2" w14:textId="665D6787" w:rsidR="00533378" w:rsidRPr="009B6268" w:rsidRDefault="00533378" w:rsidP="000D114B">
      <w:pPr>
        <w:pStyle w:val="ListParagraph"/>
        <w:numPr>
          <w:ilvl w:val="0"/>
          <w:numId w:val="37"/>
        </w:numPr>
        <w:rPr>
          <w:rFonts w:asciiTheme="minorHAnsi" w:hAnsiTheme="minorHAnsi" w:cstheme="minorHAnsi"/>
          <w:sz w:val="20"/>
          <w:szCs w:val="20"/>
        </w:rPr>
      </w:pP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conformitate</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prevederile</w:t>
      </w:r>
      <w:proofErr w:type="spellEnd"/>
      <w:r w:rsidRPr="009B6268">
        <w:rPr>
          <w:rFonts w:asciiTheme="minorHAnsi" w:hAnsiTheme="minorHAnsi" w:cstheme="minorHAnsi"/>
          <w:sz w:val="20"/>
          <w:szCs w:val="20"/>
        </w:rPr>
        <w:t xml:space="preserve"> art. 42 (1) din OUG nr. 77/2014, </w:t>
      </w:r>
      <w:proofErr w:type="spellStart"/>
      <w:r w:rsidRPr="009B6268">
        <w:rPr>
          <w:rFonts w:asciiTheme="minorHAnsi" w:hAnsiTheme="minorHAnsi" w:cstheme="minorHAnsi"/>
          <w:sz w:val="20"/>
          <w:szCs w:val="20"/>
        </w:rPr>
        <w:t>furnizorul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informa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Consiliul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Concurenţei</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privire</w:t>
      </w:r>
      <w:proofErr w:type="spellEnd"/>
      <w:r w:rsidRPr="009B6268">
        <w:rPr>
          <w:rFonts w:asciiTheme="minorHAnsi" w:hAnsiTheme="minorHAnsi" w:cstheme="minorHAnsi"/>
          <w:sz w:val="20"/>
          <w:szCs w:val="20"/>
        </w:rPr>
        <w:t xml:space="preserve"> la </w:t>
      </w:r>
      <w:proofErr w:type="spellStart"/>
      <w:r w:rsidRPr="009B6268">
        <w:rPr>
          <w:rFonts w:asciiTheme="minorHAnsi" w:hAnsiTheme="minorHAnsi" w:cstheme="minorHAnsi"/>
          <w:sz w:val="20"/>
          <w:szCs w:val="20"/>
        </w:rPr>
        <w:t>intrarea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vigoare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prezentei</w:t>
      </w:r>
      <w:proofErr w:type="spellEnd"/>
      <w:r w:rsidRPr="009B6268">
        <w:rPr>
          <w:rFonts w:asciiTheme="minorHAnsi" w:hAnsiTheme="minorHAnsi" w:cstheme="minorHAnsi"/>
          <w:sz w:val="20"/>
          <w:szCs w:val="20"/>
        </w:rPr>
        <w:t xml:space="preserve"> scheme de </w:t>
      </w:r>
      <w:proofErr w:type="spellStart"/>
      <w:r w:rsidRPr="009B6268">
        <w:rPr>
          <w:rFonts w:asciiTheme="minorHAnsi" w:hAnsiTheme="minorHAnsi" w:cstheme="minorHAnsi"/>
          <w:sz w:val="20"/>
          <w:szCs w:val="20"/>
        </w:rPr>
        <w:t>ajutor</w:t>
      </w:r>
      <w:proofErr w:type="spellEnd"/>
      <w:r w:rsidRPr="009B6268">
        <w:rPr>
          <w:rFonts w:asciiTheme="minorHAnsi" w:hAnsiTheme="minorHAnsi" w:cstheme="minorHAnsi"/>
          <w:sz w:val="20"/>
          <w:szCs w:val="20"/>
        </w:rPr>
        <w:t xml:space="preserve"> de stat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de minimis, precum </w:t>
      </w:r>
      <w:proofErr w:type="spellStart"/>
      <w:r w:rsidRPr="009B6268">
        <w:rPr>
          <w:rFonts w:asciiTheme="minorHAnsi" w:hAnsiTheme="minorHAnsi" w:cstheme="minorHAnsi"/>
          <w:sz w:val="20"/>
          <w:szCs w:val="20"/>
        </w:rPr>
        <w:t>şi</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oricărei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modificări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aduse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măsurii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sprijin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termen de maxim 5 </w:t>
      </w:r>
      <w:proofErr w:type="spellStart"/>
      <w:r w:rsidRPr="009B6268">
        <w:rPr>
          <w:rFonts w:asciiTheme="minorHAnsi" w:hAnsiTheme="minorHAnsi" w:cstheme="minorHAnsi"/>
          <w:sz w:val="20"/>
          <w:szCs w:val="20"/>
        </w:rPr>
        <w:t>zile</w:t>
      </w:r>
      <w:proofErr w:type="spellEnd"/>
      <w:r w:rsidRPr="009B6268">
        <w:rPr>
          <w:rFonts w:asciiTheme="minorHAnsi" w:hAnsiTheme="minorHAnsi" w:cstheme="minorHAnsi"/>
          <w:sz w:val="20"/>
          <w:szCs w:val="20"/>
        </w:rPr>
        <w:t xml:space="preserve"> de la </w:t>
      </w:r>
      <w:proofErr w:type="spellStart"/>
      <w:r w:rsidRPr="009B6268">
        <w:rPr>
          <w:rFonts w:asciiTheme="minorHAnsi" w:hAnsiTheme="minorHAnsi" w:cstheme="minorHAnsi"/>
          <w:sz w:val="20"/>
          <w:szCs w:val="20"/>
        </w:rPr>
        <w:t>momentul</w:t>
      </w:r>
      <w:proofErr w:type="spellEnd"/>
      <w:r w:rsidRPr="009B6268">
        <w:rPr>
          <w:rFonts w:asciiTheme="minorHAnsi" w:hAnsiTheme="minorHAnsi" w:cstheme="minorHAnsi"/>
          <w:sz w:val="20"/>
          <w:szCs w:val="20"/>
        </w:rPr>
        <w:t xml:space="preserve"> la care </w:t>
      </w:r>
      <w:proofErr w:type="spellStart"/>
      <w:r w:rsidRPr="009B6268">
        <w:rPr>
          <w:rFonts w:asciiTheme="minorHAnsi" w:hAnsiTheme="minorHAnsi" w:cstheme="minorHAnsi"/>
          <w:sz w:val="20"/>
          <w:szCs w:val="20"/>
        </w:rPr>
        <w:t>acest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eveniment</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avut</w:t>
      </w:r>
      <w:proofErr w:type="spellEnd"/>
      <w:r w:rsidRPr="009B6268">
        <w:rPr>
          <w:rFonts w:asciiTheme="minorHAnsi" w:hAnsiTheme="minorHAnsi" w:cstheme="minorHAnsi"/>
          <w:sz w:val="20"/>
          <w:szCs w:val="20"/>
        </w:rPr>
        <w:t xml:space="preserve"> loc, cu </w:t>
      </w:r>
      <w:proofErr w:type="spellStart"/>
      <w:r w:rsidRPr="009B6268">
        <w:rPr>
          <w:rFonts w:asciiTheme="minorHAnsi" w:hAnsiTheme="minorHAnsi" w:cstheme="minorHAnsi"/>
          <w:sz w:val="20"/>
          <w:szCs w:val="20"/>
        </w:rPr>
        <w:t>excepția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situațiilor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care se </w:t>
      </w:r>
      <w:proofErr w:type="spellStart"/>
      <w:r w:rsidRPr="009B6268">
        <w:rPr>
          <w:rFonts w:asciiTheme="minorHAnsi" w:hAnsiTheme="minorHAnsi" w:cstheme="minorHAnsi"/>
          <w:sz w:val="20"/>
          <w:szCs w:val="20"/>
        </w:rPr>
        <w:t>impune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aplicarea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prevederilor</w:t>
      </w:r>
      <w:proofErr w:type="spellEnd"/>
      <w:r w:rsidRPr="009B6268">
        <w:rPr>
          <w:rFonts w:asciiTheme="minorHAnsi" w:hAnsiTheme="minorHAnsi" w:cstheme="minorHAnsi"/>
          <w:sz w:val="20"/>
          <w:szCs w:val="20"/>
        </w:rPr>
        <w:t xml:space="preserve"> art. 15 din OUG nr. 77/2014.</w:t>
      </w:r>
    </w:p>
    <w:p w14:paraId="0216717E" w14:textId="77777777" w:rsidR="003D53EF" w:rsidRPr="009B6268" w:rsidRDefault="003D53EF" w:rsidP="00CD541A">
      <w:pPr>
        <w:pStyle w:val="Heading2"/>
        <w:rPr>
          <w:rFonts w:asciiTheme="minorHAnsi" w:hAnsiTheme="minorHAnsi" w:cstheme="minorHAnsi"/>
          <w:sz w:val="20"/>
          <w:szCs w:val="20"/>
        </w:rPr>
      </w:pPr>
      <w:r w:rsidRPr="009B6268">
        <w:rPr>
          <w:rFonts w:asciiTheme="minorHAnsi" w:hAnsiTheme="minorHAnsi" w:cstheme="minorHAnsi"/>
          <w:sz w:val="20"/>
          <w:szCs w:val="20"/>
        </w:rPr>
        <w:t>Capit</w:t>
      </w:r>
      <w:r w:rsidR="002E187A" w:rsidRPr="009B6268">
        <w:rPr>
          <w:rFonts w:asciiTheme="minorHAnsi" w:hAnsiTheme="minorHAnsi" w:cstheme="minorHAnsi"/>
          <w:sz w:val="20"/>
          <w:szCs w:val="20"/>
        </w:rPr>
        <w:t>olul XII</w:t>
      </w:r>
      <w:r w:rsidR="00357482" w:rsidRPr="009B6268">
        <w:rPr>
          <w:rFonts w:asciiTheme="minorHAnsi" w:hAnsiTheme="minorHAnsi" w:cstheme="minorHAnsi"/>
          <w:sz w:val="20"/>
          <w:szCs w:val="20"/>
        </w:rPr>
        <w:t>I</w:t>
      </w:r>
      <w:r w:rsidR="002E187A" w:rsidRPr="009B6268">
        <w:rPr>
          <w:rFonts w:asciiTheme="minorHAnsi" w:hAnsiTheme="minorHAnsi" w:cstheme="minorHAnsi"/>
          <w:sz w:val="20"/>
          <w:szCs w:val="20"/>
        </w:rPr>
        <w:t xml:space="preserve"> Recuperarea ajutoarelor acordate</w:t>
      </w:r>
    </w:p>
    <w:p w14:paraId="320CAA7E" w14:textId="77777777" w:rsidR="000A6627" w:rsidRPr="009B6268" w:rsidRDefault="001C7C8D" w:rsidP="00CD541A">
      <w:pPr>
        <w:pStyle w:val="Heading3"/>
        <w:rPr>
          <w:rFonts w:cstheme="minorHAnsi"/>
          <w:sz w:val="20"/>
          <w:szCs w:val="20"/>
        </w:rPr>
      </w:pPr>
      <w:r w:rsidRPr="009B6268">
        <w:rPr>
          <w:rFonts w:cstheme="minorHAnsi"/>
          <w:sz w:val="20"/>
          <w:szCs w:val="20"/>
        </w:rPr>
        <w:t>Art.</w:t>
      </w:r>
      <w:r w:rsidR="00CD541A" w:rsidRPr="009B6268">
        <w:rPr>
          <w:rFonts w:cstheme="minorHAnsi"/>
          <w:sz w:val="20"/>
          <w:szCs w:val="20"/>
        </w:rPr>
        <w:t xml:space="preserve"> </w:t>
      </w:r>
      <w:r w:rsidR="00C32EB3" w:rsidRPr="009B6268">
        <w:rPr>
          <w:rFonts w:cstheme="minorHAnsi"/>
          <w:sz w:val="20"/>
          <w:szCs w:val="20"/>
        </w:rPr>
        <w:t>46</w:t>
      </w:r>
      <w:r w:rsidR="003D53EF" w:rsidRPr="009B6268">
        <w:rPr>
          <w:rFonts w:cstheme="minorHAnsi"/>
          <w:sz w:val="20"/>
          <w:szCs w:val="20"/>
        </w:rPr>
        <w:t xml:space="preserve">. </w:t>
      </w:r>
    </w:p>
    <w:p w14:paraId="2AF574B3" w14:textId="77777777" w:rsidR="003D53EF" w:rsidRPr="009B6268" w:rsidRDefault="003D53EF" w:rsidP="00CD541A">
      <w:pPr>
        <w:pStyle w:val="ListParagraph"/>
        <w:numPr>
          <w:ilvl w:val="0"/>
          <w:numId w:val="38"/>
        </w:numPr>
        <w:rPr>
          <w:rFonts w:asciiTheme="minorHAnsi" w:hAnsiTheme="minorHAnsi" w:cstheme="minorHAnsi"/>
          <w:sz w:val="20"/>
          <w:szCs w:val="20"/>
        </w:rPr>
      </w:pPr>
      <w:proofErr w:type="spellStart"/>
      <w:r w:rsidRPr="009B6268">
        <w:rPr>
          <w:rFonts w:asciiTheme="minorHAnsi" w:hAnsiTheme="minorHAnsi" w:cstheme="minorHAnsi"/>
          <w:sz w:val="20"/>
          <w:szCs w:val="20"/>
        </w:rPr>
        <w:t>Rec</w:t>
      </w:r>
      <w:r w:rsidR="002E187A" w:rsidRPr="009B6268">
        <w:rPr>
          <w:rFonts w:asciiTheme="minorHAnsi" w:hAnsiTheme="minorHAnsi" w:cstheme="minorHAnsi"/>
          <w:sz w:val="20"/>
          <w:szCs w:val="20"/>
        </w:rPr>
        <w:t>uperarea</w:t>
      </w:r>
      <w:proofErr w:type="spellEnd"/>
      <w:r w:rsidR="002E187A" w:rsidRPr="009B6268">
        <w:rPr>
          <w:rFonts w:asciiTheme="minorHAnsi" w:hAnsiTheme="minorHAnsi" w:cstheme="minorHAnsi"/>
          <w:sz w:val="20"/>
          <w:szCs w:val="20"/>
        </w:rPr>
        <w:t xml:space="preserve"> </w:t>
      </w:r>
      <w:proofErr w:type="spellStart"/>
      <w:r w:rsidR="002E187A" w:rsidRPr="009B6268">
        <w:rPr>
          <w:rFonts w:asciiTheme="minorHAnsi" w:hAnsiTheme="minorHAnsi" w:cstheme="minorHAnsi"/>
          <w:sz w:val="20"/>
          <w:szCs w:val="20"/>
        </w:rPr>
        <w:t>ajutoarelor</w:t>
      </w:r>
      <w:proofErr w:type="spellEnd"/>
      <w:r w:rsidR="002E187A" w:rsidRPr="009B6268">
        <w:rPr>
          <w:rFonts w:asciiTheme="minorHAnsi" w:hAnsiTheme="minorHAnsi" w:cstheme="minorHAnsi"/>
          <w:sz w:val="20"/>
          <w:szCs w:val="20"/>
        </w:rPr>
        <w:t xml:space="preserve"> </w:t>
      </w:r>
      <w:proofErr w:type="spellStart"/>
      <w:r w:rsidR="002E187A" w:rsidRPr="009B6268">
        <w:rPr>
          <w:rFonts w:asciiTheme="minorHAnsi" w:hAnsiTheme="minorHAnsi" w:cstheme="minorHAnsi"/>
          <w:sz w:val="20"/>
          <w:szCs w:val="20"/>
        </w:rPr>
        <w:t>acordate</w:t>
      </w:r>
      <w:proofErr w:type="spellEnd"/>
      <w:r w:rsidR="002E187A" w:rsidRPr="009B6268">
        <w:rPr>
          <w:rFonts w:asciiTheme="minorHAnsi" w:hAnsiTheme="minorHAnsi" w:cstheme="minorHAnsi"/>
          <w:sz w:val="20"/>
          <w:szCs w:val="20"/>
        </w:rPr>
        <w:t xml:space="preserve"> </w:t>
      </w:r>
      <w:r w:rsidRPr="009B6268">
        <w:rPr>
          <w:rFonts w:asciiTheme="minorHAnsi" w:hAnsiTheme="minorHAnsi" w:cstheme="minorHAnsi"/>
          <w:sz w:val="20"/>
          <w:szCs w:val="20"/>
        </w:rPr>
        <w:t xml:space="preserve">se </w:t>
      </w:r>
      <w:proofErr w:type="spellStart"/>
      <w:r w:rsidRPr="009B6268">
        <w:rPr>
          <w:rFonts w:asciiTheme="minorHAnsi" w:hAnsiTheme="minorHAnsi" w:cstheme="minorHAnsi"/>
          <w:sz w:val="20"/>
          <w:szCs w:val="20"/>
        </w:rPr>
        <w:t>realizeaz</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c</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tre</w:t>
      </w:r>
      <w:proofErr w:type="spellEnd"/>
      <w:r w:rsidRPr="009B6268">
        <w:rPr>
          <w:rFonts w:asciiTheme="minorHAnsi" w:hAnsiTheme="minorHAnsi" w:cstheme="minorHAnsi"/>
          <w:sz w:val="20"/>
          <w:szCs w:val="20"/>
        </w:rPr>
        <w:t xml:space="preserve"> </w:t>
      </w:r>
      <w:r w:rsidR="000A6627" w:rsidRPr="009B6268">
        <w:rPr>
          <w:rFonts w:asciiTheme="minorHAnsi" w:hAnsiTheme="minorHAnsi" w:cstheme="minorHAnsi"/>
          <w:sz w:val="20"/>
          <w:szCs w:val="20"/>
        </w:rPr>
        <w:t>MIPE</w:t>
      </w:r>
      <w:r w:rsidRPr="009B6268">
        <w:rPr>
          <w:rFonts w:asciiTheme="minorHAnsi" w:hAnsiTheme="minorHAnsi" w:cstheme="minorHAnsi"/>
          <w:sz w:val="20"/>
          <w:szCs w:val="20"/>
        </w:rPr>
        <w:t xml:space="preserve">, conform </w:t>
      </w:r>
      <w:proofErr w:type="spellStart"/>
      <w:r w:rsidRPr="009B6268">
        <w:rPr>
          <w:rFonts w:asciiTheme="minorHAnsi" w:hAnsiTheme="minorHAnsi" w:cstheme="minorHAnsi"/>
          <w:sz w:val="20"/>
          <w:szCs w:val="20"/>
        </w:rPr>
        <w:t>prevederilor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Ordonan</w:t>
      </w:r>
      <w:r w:rsidR="00182E15" w:rsidRPr="009B6268">
        <w:rPr>
          <w:rFonts w:asciiTheme="minorHAnsi" w:hAnsiTheme="minorHAnsi" w:cstheme="minorHAnsi"/>
          <w:sz w:val="20"/>
          <w:szCs w:val="20"/>
        </w:rPr>
        <w:t>ț</w:t>
      </w:r>
      <w:r w:rsidRPr="009B6268">
        <w:rPr>
          <w:rFonts w:asciiTheme="minorHAnsi" w:hAnsiTheme="minorHAnsi" w:cstheme="minorHAnsi"/>
          <w:sz w:val="20"/>
          <w:szCs w:val="20"/>
        </w:rPr>
        <w:t>ei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urgen</w:t>
      </w:r>
      <w:r w:rsidR="00182E15" w:rsidRPr="009B6268">
        <w:rPr>
          <w:rFonts w:asciiTheme="minorHAnsi" w:hAnsiTheme="minorHAnsi" w:cstheme="minorHAnsi"/>
          <w:sz w:val="20"/>
          <w:szCs w:val="20"/>
        </w:rPr>
        <w:t>ță</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Guvernului</w:t>
      </w:r>
      <w:proofErr w:type="spellEnd"/>
      <w:r w:rsidRPr="009B6268">
        <w:rPr>
          <w:rFonts w:asciiTheme="minorHAnsi" w:hAnsiTheme="minorHAnsi" w:cstheme="minorHAnsi"/>
          <w:sz w:val="20"/>
          <w:szCs w:val="20"/>
        </w:rPr>
        <w:t xml:space="preserve"> nr. 77/2014</w:t>
      </w:r>
      <w:r w:rsidR="000A6627"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privind</w:t>
      </w:r>
      <w:proofErr w:type="spellEnd"/>
      <w:r w:rsidR="000A6627"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procedurile</w:t>
      </w:r>
      <w:proofErr w:type="spellEnd"/>
      <w:r w:rsidR="000A6627"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naţionale</w:t>
      </w:r>
      <w:proofErr w:type="spellEnd"/>
      <w:r w:rsidR="000A6627"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în</w:t>
      </w:r>
      <w:proofErr w:type="spellEnd"/>
      <w:r w:rsidR="000A6627"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domeniul</w:t>
      </w:r>
      <w:proofErr w:type="spellEnd"/>
      <w:r w:rsidR="000A6627"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ajutorului</w:t>
      </w:r>
      <w:proofErr w:type="spellEnd"/>
      <w:r w:rsidR="000A6627" w:rsidRPr="009B6268">
        <w:rPr>
          <w:rFonts w:asciiTheme="minorHAnsi" w:hAnsiTheme="minorHAnsi" w:cstheme="minorHAnsi"/>
          <w:sz w:val="20"/>
          <w:szCs w:val="20"/>
        </w:rPr>
        <w:t xml:space="preserve"> de stat, precum </w:t>
      </w:r>
      <w:proofErr w:type="spellStart"/>
      <w:r w:rsidR="000A6627" w:rsidRPr="009B6268">
        <w:rPr>
          <w:rFonts w:asciiTheme="minorHAnsi" w:hAnsiTheme="minorHAnsi" w:cstheme="minorHAnsi"/>
          <w:sz w:val="20"/>
          <w:szCs w:val="20"/>
        </w:rPr>
        <w:t>şi</w:t>
      </w:r>
      <w:proofErr w:type="spellEnd"/>
      <w:r w:rsidR="000A6627"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pentru</w:t>
      </w:r>
      <w:proofErr w:type="spellEnd"/>
      <w:r w:rsidR="000A6627"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modificarea</w:t>
      </w:r>
      <w:proofErr w:type="spellEnd"/>
      <w:r w:rsidR="000A6627"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şi</w:t>
      </w:r>
      <w:proofErr w:type="spellEnd"/>
      <w:r w:rsidR="000A6627"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completarea</w:t>
      </w:r>
      <w:proofErr w:type="spellEnd"/>
      <w:r w:rsidR="000A6627"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Legii</w:t>
      </w:r>
      <w:proofErr w:type="spellEnd"/>
      <w:r w:rsidR="000A6627"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concurenţei</w:t>
      </w:r>
      <w:proofErr w:type="spellEnd"/>
      <w:r w:rsidR="000A6627" w:rsidRPr="009B6268">
        <w:rPr>
          <w:rFonts w:asciiTheme="minorHAnsi" w:hAnsiTheme="minorHAnsi" w:cstheme="minorHAnsi"/>
          <w:sz w:val="20"/>
          <w:szCs w:val="20"/>
        </w:rPr>
        <w:t xml:space="preserve"> nr. 21/1996</w:t>
      </w:r>
      <w:r w:rsidR="00A84607" w:rsidRPr="009B6268">
        <w:rPr>
          <w:rFonts w:asciiTheme="minorHAnsi" w:hAnsiTheme="minorHAnsi" w:cstheme="minorHAnsi"/>
          <w:sz w:val="20"/>
          <w:szCs w:val="20"/>
        </w:rPr>
        <w:t xml:space="preserve">, </w:t>
      </w:r>
      <w:r w:rsidRPr="009B6268">
        <w:rPr>
          <w:rFonts w:asciiTheme="minorHAnsi" w:hAnsiTheme="minorHAnsi" w:cstheme="minorHAnsi"/>
          <w:sz w:val="20"/>
          <w:szCs w:val="20"/>
        </w:rPr>
        <w:t xml:space="preserve">cu </w:t>
      </w:r>
      <w:proofErr w:type="spellStart"/>
      <w:r w:rsidRPr="009B6268">
        <w:rPr>
          <w:rFonts w:asciiTheme="minorHAnsi" w:hAnsiTheme="minorHAnsi" w:cstheme="minorHAnsi"/>
          <w:sz w:val="20"/>
          <w:szCs w:val="20"/>
        </w:rPr>
        <w:t>modific</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rile</w:t>
      </w:r>
      <w:proofErr w:type="spellEnd"/>
      <w:r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și</w:t>
      </w:r>
      <w:proofErr w:type="spellEnd"/>
      <w:r w:rsidR="000A6627"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completările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ulterioare</w:t>
      </w:r>
      <w:proofErr w:type="spellEnd"/>
      <w:r w:rsidR="000A6627" w:rsidRPr="009B6268">
        <w:rPr>
          <w:rFonts w:asciiTheme="minorHAnsi" w:hAnsiTheme="minorHAnsi" w:cstheme="minorHAnsi"/>
          <w:sz w:val="20"/>
          <w:szCs w:val="20"/>
        </w:rPr>
        <w:t xml:space="preserve">, precum </w:t>
      </w:r>
      <w:proofErr w:type="spellStart"/>
      <w:r w:rsidR="000A6627" w:rsidRPr="009B6268">
        <w:rPr>
          <w:rFonts w:asciiTheme="minorHAnsi" w:hAnsiTheme="minorHAnsi" w:cstheme="minorHAnsi"/>
          <w:sz w:val="20"/>
          <w:szCs w:val="20"/>
        </w:rPr>
        <w:t>și</w:t>
      </w:r>
      <w:proofErr w:type="spellEnd"/>
      <w:r w:rsidR="000A6627" w:rsidRPr="009B6268">
        <w:rPr>
          <w:rFonts w:asciiTheme="minorHAnsi" w:hAnsiTheme="minorHAnsi" w:cstheme="minorHAnsi"/>
          <w:sz w:val="20"/>
          <w:szCs w:val="20"/>
        </w:rPr>
        <w:t xml:space="preserve"> </w:t>
      </w:r>
      <w:r w:rsidR="00D6428B" w:rsidRPr="009B6268">
        <w:rPr>
          <w:rFonts w:asciiTheme="minorHAnsi" w:hAnsiTheme="minorHAnsi" w:cstheme="minorHAnsi"/>
          <w:sz w:val="20"/>
          <w:szCs w:val="20"/>
        </w:rPr>
        <w:t xml:space="preserve">ale </w:t>
      </w:r>
      <w:proofErr w:type="spellStart"/>
      <w:r w:rsidR="00D6428B" w:rsidRPr="009B6268">
        <w:rPr>
          <w:rFonts w:asciiTheme="minorHAnsi" w:hAnsiTheme="minorHAnsi" w:cstheme="minorHAnsi"/>
          <w:sz w:val="20"/>
          <w:szCs w:val="20"/>
        </w:rPr>
        <w:t>Ordonan</w:t>
      </w:r>
      <w:r w:rsidR="00182E15" w:rsidRPr="009B6268">
        <w:rPr>
          <w:rFonts w:asciiTheme="minorHAnsi" w:hAnsiTheme="minorHAnsi" w:cstheme="minorHAnsi"/>
          <w:sz w:val="20"/>
          <w:szCs w:val="20"/>
        </w:rPr>
        <w:t>ț</w:t>
      </w:r>
      <w:r w:rsidR="00D6428B" w:rsidRPr="009B6268">
        <w:rPr>
          <w:rFonts w:asciiTheme="minorHAnsi" w:hAnsiTheme="minorHAnsi" w:cstheme="minorHAnsi"/>
          <w:sz w:val="20"/>
          <w:szCs w:val="20"/>
        </w:rPr>
        <w:t>ei</w:t>
      </w:r>
      <w:proofErr w:type="spellEnd"/>
      <w:r w:rsidR="00D6428B" w:rsidRPr="009B6268">
        <w:rPr>
          <w:rFonts w:asciiTheme="minorHAnsi" w:hAnsiTheme="minorHAnsi" w:cstheme="minorHAnsi"/>
          <w:sz w:val="20"/>
          <w:szCs w:val="20"/>
        </w:rPr>
        <w:t xml:space="preserve"> de </w:t>
      </w:r>
      <w:proofErr w:type="spellStart"/>
      <w:r w:rsidR="00D6428B" w:rsidRPr="009B6268">
        <w:rPr>
          <w:rFonts w:asciiTheme="minorHAnsi" w:hAnsiTheme="minorHAnsi" w:cstheme="minorHAnsi"/>
          <w:sz w:val="20"/>
          <w:szCs w:val="20"/>
        </w:rPr>
        <w:t>urgen</w:t>
      </w:r>
      <w:r w:rsidR="00182E15" w:rsidRPr="009B6268">
        <w:rPr>
          <w:rFonts w:asciiTheme="minorHAnsi" w:hAnsiTheme="minorHAnsi" w:cstheme="minorHAnsi"/>
          <w:sz w:val="20"/>
          <w:szCs w:val="20"/>
        </w:rPr>
        <w:t>ță</w:t>
      </w:r>
      <w:proofErr w:type="spellEnd"/>
      <w:r w:rsidR="00D6428B" w:rsidRPr="009B6268">
        <w:rPr>
          <w:rFonts w:asciiTheme="minorHAnsi" w:hAnsiTheme="minorHAnsi" w:cstheme="minorHAnsi"/>
          <w:sz w:val="20"/>
          <w:szCs w:val="20"/>
        </w:rPr>
        <w:t xml:space="preserve"> a </w:t>
      </w:r>
      <w:proofErr w:type="spellStart"/>
      <w:r w:rsidR="00D6428B" w:rsidRPr="009B6268">
        <w:rPr>
          <w:rFonts w:asciiTheme="minorHAnsi" w:hAnsiTheme="minorHAnsi" w:cstheme="minorHAnsi"/>
          <w:sz w:val="20"/>
          <w:szCs w:val="20"/>
        </w:rPr>
        <w:t>Guvernului</w:t>
      </w:r>
      <w:proofErr w:type="spellEnd"/>
      <w:r w:rsidR="00D6428B" w:rsidRPr="009B6268">
        <w:rPr>
          <w:rFonts w:asciiTheme="minorHAnsi" w:hAnsiTheme="minorHAnsi" w:cstheme="minorHAnsi"/>
          <w:sz w:val="20"/>
          <w:szCs w:val="20"/>
        </w:rPr>
        <w:t xml:space="preserve"> nr. </w:t>
      </w:r>
      <w:r w:rsidR="000A6627" w:rsidRPr="009B6268">
        <w:rPr>
          <w:rFonts w:asciiTheme="minorHAnsi" w:hAnsiTheme="minorHAnsi" w:cstheme="minorHAnsi"/>
          <w:sz w:val="20"/>
          <w:szCs w:val="20"/>
        </w:rPr>
        <w:t>70</w:t>
      </w:r>
      <w:r w:rsidR="00D6428B" w:rsidRPr="009B6268">
        <w:rPr>
          <w:rFonts w:asciiTheme="minorHAnsi" w:hAnsiTheme="minorHAnsi" w:cstheme="minorHAnsi"/>
          <w:sz w:val="20"/>
          <w:szCs w:val="20"/>
        </w:rPr>
        <w:t>/20</w:t>
      </w:r>
      <w:r w:rsidR="000A6627" w:rsidRPr="009B6268">
        <w:rPr>
          <w:rFonts w:asciiTheme="minorHAnsi" w:hAnsiTheme="minorHAnsi" w:cstheme="minorHAnsi"/>
          <w:sz w:val="20"/>
          <w:szCs w:val="20"/>
        </w:rPr>
        <w:t>22</w:t>
      </w:r>
      <w:r w:rsidR="00D6428B"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privind</w:t>
      </w:r>
      <w:proofErr w:type="spellEnd"/>
      <w:r w:rsidR="000A6627"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prevenirea</w:t>
      </w:r>
      <w:proofErr w:type="spellEnd"/>
      <w:r w:rsidR="000A6627"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verificarea</w:t>
      </w:r>
      <w:proofErr w:type="spellEnd"/>
      <w:r w:rsidR="000A6627"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şi</w:t>
      </w:r>
      <w:proofErr w:type="spellEnd"/>
      <w:r w:rsidR="000A6627"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constatarea</w:t>
      </w:r>
      <w:proofErr w:type="spellEnd"/>
      <w:r w:rsidR="000A6627"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neregulilor</w:t>
      </w:r>
      <w:proofErr w:type="spellEnd"/>
      <w:r w:rsidR="000A6627" w:rsidRPr="009B6268">
        <w:rPr>
          <w:rFonts w:asciiTheme="minorHAnsi" w:hAnsiTheme="minorHAnsi" w:cstheme="minorHAnsi"/>
          <w:sz w:val="20"/>
          <w:szCs w:val="20"/>
        </w:rPr>
        <w:t>/</w:t>
      </w:r>
      <w:proofErr w:type="spellStart"/>
      <w:r w:rsidR="000A6627" w:rsidRPr="009B6268">
        <w:rPr>
          <w:rFonts w:asciiTheme="minorHAnsi" w:hAnsiTheme="minorHAnsi" w:cstheme="minorHAnsi"/>
          <w:sz w:val="20"/>
          <w:szCs w:val="20"/>
        </w:rPr>
        <w:t>dublei</w:t>
      </w:r>
      <w:proofErr w:type="spellEnd"/>
      <w:r w:rsidR="000A6627"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finanţări</w:t>
      </w:r>
      <w:proofErr w:type="spellEnd"/>
      <w:r w:rsidR="000A6627" w:rsidRPr="009B6268">
        <w:rPr>
          <w:rFonts w:asciiTheme="minorHAnsi" w:hAnsiTheme="minorHAnsi" w:cstheme="minorHAnsi"/>
          <w:sz w:val="20"/>
          <w:szCs w:val="20"/>
        </w:rPr>
        <w:t xml:space="preserve">, a </w:t>
      </w:r>
      <w:proofErr w:type="spellStart"/>
      <w:r w:rsidR="000A6627" w:rsidRPr="009B6268">
        <w:rPr>
          <w:rFonts w:asciiTheme="minorHAnsi" w:hAnsiTheme="minorHAnsi" w:cstheme="minorHAnsi"/>
          <w:sz w:val="20"/>
          <w:szCs w:val="20"/>
        </w:rPr>
        <w:t>neregulilor</w:t>
      </w:r>
      <w:proofErr w:type="spellEnd"/>
      <w:r w:rsidR="000A6627" w:rsidRPr="009B6268">
        <w:rPr>
          <w:rFonts w:asciiTheme="minorHAnsi" w:hAnsiTheme="minorHAnsi" w:cstheme="minorHAnsi"/>
          <w:sz w:val="20"/>
          <w:szCs w:val="20"/>
        </w:rPr>
        <w:t xml:space="preserve"> grave </w:t>
      </w:r>
      <w:proofErr w:type="spellStart"/>
      <w:r w:rsidR="000A6627" w:rsidRPr="009B6268">
        <w:rPr>
          <w:rFonts w:asciiTheme="minorHAnsi" w:hAnsiTheme="minorHAnsi" w:cstheme="minorHAnsi"/>
          <w:sz w:val="20"/>
          <w:szCs w:val="20"/>
        </w:rPr>
        <w:t>apărute</w:t>
      </w:r>
      <w:proofErr w:type="spellEnd"/>
      <w:r w:rsidR="000A6627"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în</w:t>
      </w:r>
      <w:proofErr w:type="spellEnd"/>
      <w:r w:rsidR="000A6627"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obţinerea</w:t>
      </w:r>
      <w:proofErr w:type="spellEnd"/>
      <w:r w:rsidR="000A6627"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şi</w:t>
      </w:r>
      <w:proofErr w:type="spellEnd"/>
      <w:r w:rsidR="000A6627"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utilizarea</w:t>
      </w:r>
      <w:proofErr w:type="spellEnd"/>
      <w:r w:rsidR="000A6627"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fondurilor</w:t>
      </w:r>
      <w:proofErr w:type="spellEnd"/>
      <w:r w:rsidR="000A6627"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externe</w:t>
      </w:r>
      <w:proofErr w:type="spellEnd"/>
      <w:r w:rsidR="000A6627"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nerambursabile</w:t>
      </w:r>
      <w:proofErr w:type="spellEnd"/>
      <w:r w:rsidR="000A6627" w:rsidRPr="009B6268">
        <w:rPr>
          <w:rFonts w:asciiTheme="minorHAnsi" w:hAnsiTheme="minorHAnsi" w:cstheme="minorHAnsi"/>
          <w:sz w:val="20"/>
          <w:szCs w:val="20"/>
        </w:rPr>
        <w:t>/</w:t>
      </w:r>
      <w:r w:rsidR="003E3888"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rambursabile</w:t>
      </w:r>
      <w:proofErr w:type="spellEnd"/>
      <w:r w:rsidR="000A6627"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alocate</w:t>
      </w:r>
      <w:proofErr w:type="spellEnd"/>
      <w:r w:rsidR="000A6627"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României</w:t>
      </w:r>
      <w:proofErr w:type="spellEnd"/>
      <w:r w:rsidR="000A6627"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prin</w:t>
      </w:r>
      <w:proofErr w:type="spellEnd"/>
      <w:r w:rsidR="000A6627"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Mecanismul</w:t>
      </w:r>
      <w:proofErr w:type="spellEnd"/>
      <w:r w:rsidR="000A6627" w:rsidRPr="009B6268">
        <w:rPr>
          <w:rFonts w:asciiTheme="minorHAnsi" w:hAnsiTheme="minorHAnsi" w:cstheme="minorHAnsi"/>
          <w:sz w:val="20"/>
          <w:szCs w:val="20"/>
        </w:rPr>
        <w:t xml:space="preserve"> de </w:t>
      </w:r>
      <w:proofErr w:type="spellStart"/>
      <w:r w:rsidR="000A6627" w:rsidRPr="009B6268">
        <w:rPr>
          <w:rFonts w:asciiTheme="minorHAnsi" w:hAnsiTheme="minorHAnsi" w:cstheme="minorHAnsi"/>
          <w:sz w:val="20"/>
          <w:szCs w:val="20"/>
        </w:rPr>
        <w:t>redresare</w:t>
      </w:r>
      <w:proofErr w:type="spellEnd"/>
      <w:r w:rsidR="000A6627"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şi</w:t>
      </w:r>
      <w:proofErr w:type="spellEnd"/>
      <w:r w:rsidR="000A6627"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rezilienţă</w:t>
      </w:r>
      <w:proofErr w:type="spellEnd"/>
      <w:r w:rsidR="000A6627"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şi</w:t>
      </w:r>
      <w:proofErr w:type="spellEnd"/>
      <w:r w:rsidR="000A6627" w:rsidRPr="009B6268">
        <w:rPr>
          <w:rFonts w:asciiTheme="minorHAnsi" w:hAnsiTheme="minorHAnsi" w:cstheme="minorHAnsi"/>
          <w:sz w:val="20"/>
          <w:szCs w:val="20"/>
        </w:rPr>
        <w:t>/</w:t>
      </w:r>
      <w:proofErr w:type="spellStart"/>
      <w:r w:rsidR="000A6627" w:rsidRPr="009B6268">
        <w:rPr>
          <w:rFonts w:asciiTheme="minorHAnsi" w:hAnsiTheme="minorHAnsi" w:cstheme="minorHAnsi"/>
          <w:sz w:val="20"/>
          <w:szCs w:val="20"/>
        </w:rPr>
        <w:t>sau</w:t>
      </w:r>
      <w:proofErr w:type="spellEnd"/>
      <w:r w:rsidR="000A6627" w:rsidRPr="009B6268">
        <w:rPr>
          <w:rFonts w:asciiTheme="minorHAnsi" w:hAnsiTheme="minorHAnsi" w:cstheme="minorHAnsi"/>
          <w:sz w:val="20"/>
          <w:szCs w:val="20"/>
        </w:rPr>
        <w:t xml:space="preserve"> a </w:t>
      </w:r>
      <w:proofErr w:type="spellStart"/>
      <w:r w:rsidR="000A6627" w:rsidRPr="009B6268">
        <w:rPr>
          <w:rFonts w:asciiTheme="minorHAnsi" w:hAnsiTheme="minorHAnsi" w:cstheme="minorHAnsi"/>
          <w:sz w:val="20"/>
          <w:szCs w:val="20"/>
        </w:rPr>
        <w:t>fondurilor</w:t>
      </w:r>
      <w:proofErr w:type="spellEnd"/>
      <w:r w:rsidR="000A6627"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publice</w:t>
      </w:r>
      <w:proofErr w:type="spellEnd"/>
      <w:r w:rsidR="000A6627"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naţionale</w:t>
      </w:r>
      <w:proofErr w:type="spellEnd"/>
      <w:r w:rsidR="000A6627"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aferente</w:t>
      </w:r>
      <w:proofErr w:type="spellEnd"/>
      <w:r w:rsidR="000A6627"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acestora</w:t>
      </w:r>
      <w:proofErr w:type="spellEnd"/>
      <w:r w:rsidR="000A6627"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şi</w:t>
      </w:r>
      <w:proofErr w:type="spellEnd"/>
      <w:r w:rsidR="000A6627"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recuperarea</w:t>
      </w:r>
      <w:proofErr w:type="spellEnd"/>
      <w:r w:rsidR="000A6627"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creanţelor</w:t>
      </w:r>
      <w:proofErr w:type="spellEnd"/>
      <w:r w:rsidR="000A6627" w:rsidRPr="009B6268">
        <w:rPr>
          <w:rFonts w:asciiTheme="minorHAnsi" w:hAnsiTheme="minorHAnsi" w:cstheme="minorHAnsi"/>
          <w:sz w:val="20"/>
          <w:szCs w:val="20"/>
        </w:rPr>
        <w:t xml:space="preserve"> </w:t>
      </w:r>
      <w:proofErr w:type="spellStart"/>
      <w:r w:rsidR="000A6627" w:rsidRPr="009B6268">
        <w:rPr>
          <w:rFonts w:asciiTheme="minorHAnsi" w:hAnsiTheme="minorHAnsi" w:cstheme="minorHAnsi"/>
          <w:sz w:val="20"/>
          <w:szCs w:val="20"/>
        </w:rPr>
        <w:t>rezultate</w:t>
      </w:r>
      <w:proofErr w:type="spellEnd"/>
      <w:r w:rsidR="00D6428B" w:rsidRPr="009B6268">
        <w:rPr>
          <w:rFonts w:asciiTheme="minorHAnsi" w:hAnsiTheme="minorHAnsi" w:cstheme="minorHAnsi"/>
          <w:sz w:val="20"/>
          <w:szCs w:val="20"/>
        </w:rPr>
        <w:t>.</w:t>
      </w:r>
    </w:p>
    <w:p w14:paraId="1CB33893" w14:textId="77777777" w:rsidR="00533378" w:rsidRPr="009B6268" w:rsidRDefault="003D53EF" w:rsidP="00CD541A">
      <w:pPr>
        <w:pStyle w:val="ListParagraph"/>
        <w:numPr>
          <w:ilvl w:val="0"/>
          <w:numId w:val="38"/>
        </w:numPr>
        <w:rPr>
          <w:rFonts w:asciiTheme="minorHAnsi" w:hAnsiTheme="minorHAnsi" w:cstheme="minorHAnsi"/>
          <w:sz w:val="20"/>
          <w:szCs w:val="20"/>
        </w:rPr>
      </w:pPr>
      <w:proofErr w:type="spellStart"/>
      <w:r w:rsidRPr="009B6268">
        <w:rPr>
          <w:rFonts w:asciiTheme="minorHAnsi" w:hAnsiTheme="minorHAnsi" w:cstheme="minorHAnsi"/>
          <w:sz w:val="20"/>
          <w:szCs w:val="20"/>
        </w:rPr>
        <w:t>Ajutorul</w:t>
      </w:r>
      <w:proofErr w:type="spellEnd"/>
      <w:r w:rsidRPr="009B6268">
        <w:rPr>
          <w:rFonts w:asciiTheme="minorHAnsi" w:hAnsiTheme="minorHAnsi" w:cstheme="minorHAnsi"/>
          <w:sz w:val="20"/>
          <w:szCs w:val="20"/>
        </w:rPr>
        <w:t xml:space="preserve"> care </w:t>
      </w:r>
      <w:proofErr w:type="spellStart"/>
      <w:r w:rsidRPr="009B6268">
        <w:rPr>
          <w:rFonts w:asciiTheme="minorHAnsi" w:hAnsiTheme="minorHAnsi" w:cstheme="minorHAnsi"/>
          <w:sz w:val="20"/>
          <w:szCs w:val="20"/>
        </w:rPr>
        <w:t>trebuie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recuperat</w:t>
      </w:r>
      <w:proofErr w:type="spellEnd"/>
      <w:r w:rsidRPr="009B6268">
        <w:rPr>
          <w:rFonts w:asciiTheme="minorHAnsi" w:hAnsiTheme="minorHAnsi" w:cstheme="minorHAnsi"/>
          <w:sz w:val="20"/>
          <w:szCs w:val="20"/>
        </w:rPr>
        <w:t xml:space="preserve"> include </w:t>
      </w:r>
      <w:proofErr w:type="spellStart"/>
      <w:r w:rsidR="00182E15" w:rsidRPr="009B6268">
        <w:rPr>
          <w:rFonts w:asciiTheme="minorHAnsi" w:hAnsiTheme="minorHAnsi" w:cstheme="minorHAnsi"/>
          <w:sz w:val="20"/>
          <w:szCs w:val="20"/>
        </w:rPr>
        <w:t>ș</w:t>
      </w:r>
      <w:r w:rsidRPr="009B6268">
        <w:rPr>
          <w:rFonts w:asciiTheme="minorHAnsi" w:hAnsiTheme="minorHAnsi" w:cstheme="minorHAnsi"/>
          <w:sz w:val="20"/>
          <w:szCs w:val="20"/>
        </w:rPr>
        <w:t>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dob</w:t>
      </w:r>
      <w:r w:rsidR="00182E15" w:rsidRPr="009B6268">
        <w:rPr>
          <w:rFonts w:asciiTheme="minorHAnsi" w:hAnsiTheme="minorHAnsi" w:cstheme="minorHAnsi"/>
          <w:sz w:val="20"/>
          <w:szCs w:val="20"/>
        </w:rPr>
        <w:t>â</w:t>
      </w:r>
      <w:r w:rsidRPr="009B6268">
        <w:rPr>
          <w:rFonts w:asciiTheme="minorHAnsi" w:hAnsiTheme="minorHAnsi" w:cstheme="minorHAnsi"/>
          <w:sz w:val="20"/>
          <w:szCs w:val="20"/>
        </w:rPr>
        <w:t>nda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aferent</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datorat</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de la data </w:t>
      </w:r>
      <w:proofErr w:type="spellStart"/>
      <w:r w:rsidR="005C5C3F" w:rsidRPr="009B6268">
        <w:rPr>
          <w:rFonts w:asciiTheme="minorHAnsi" w:hAnsiTheme="minorHAnsi" w:cstheme="minorHAnsi"/>
          <w:sz w:val="20"/>
          <w:szCs w:val="20"/>
        </w:rPr>
        <w:t>pl</w:t>
      </w:r>
      <w:r w:rsidR="00182E15" w:rsidRPr="009B6268">
        <w:rPr>
          <w:rFonts w:asciiTheme="minorHAnsi" w:hAnsiTheme="minorHAnsi" w:cstheme="minorHAnsi"/>
          <w:sz w:val="20"/>
          <w:szCs w:val="20"/>
        </w:rPr>
        <w:t>ăț</w:t>
      </w:r>
      <w:r w:rsidR="005C5C3F" w:rsidRPr="009B6268">
        <w:rPr>
          <w:rFonts w:asciiTheme="minorHAnsi" w:hAnsiTheme="minorHAnsi" w:cstheme="minorHAnsi"/>
          <w:sz w:val="20"/>
          <w:szCs w:val="20"/>
        </w:rPr>
        <w:t>ii</w:t>
      </w:r>
      <w:proofErr w:type="spellEnd"/>
      <w:r w:rsidR="005C5C3F"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ajutorului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w:t>
      </w:r>
      <w:r w:rsidR="00182E15" w:rsidRPr="009B6268">
        <w:rPr>
          <w:rFonts w:asciiTheme="minorHAnsi" w:hAnsiTheme="minorHAnsi" w:cstheme="minorHAnsi"/>
          <w:sz w:val="20"/>
          <w:szCs w:val="20"/>
        </w:rPr>
        <w:t>â</w:t>
      </w:r>
      <w:r w:rsidRPr="009B6268">
        <w:rPr>
          <w:rFonts w:asciiTheme="minorHAnsi" w:hAnsiTheme="minorHAnsi" w:cstheme="minorHAnsi"/>
          <w:sz w:val="20"/>
          <w:szCs w:val="20"/>
        </w:rPr>
        <w:t>n</w:t>
      </w:r>
      <w:r w:rsidR="00182E15" w:rsidRPr="009B6268">
        <w:rPr>
          <w:rFonts w:asciiTheme="minorHAnsi" w:hAnsiTheme="minorHAnsi" w:cstheme="minorHAnsi"/>
          <w:sz w:val="20"/>
          <w:szCs w:val="20"/>
        </w:rPr>
        <w:t>ă</w:t>
      </w:r>
      <w:proofErr w:type="spellEnd"/>
      <w:r w:rsidRPr="009B6268">
        <w:rPr>
          <w:rFonts w:asciiTheme="minorHAnsi" w:hAnsiTheme="minorHAnsi" w:cstheme="minorHAnsi"/>
          <w:sz w:val="20"/>
          <w:szCs w:val="20"/>
        </w:rPr>
        <w:t xml:space="preserve"> la data </w:t>
      </w:r>
      <w:proofErr w:type="spellStart"/>
      <w:r w:rsidRPr="009B6268">
        <w:rPr>
          <w:rFonts w:asciiTheme="minorHAnsi" w:hAnsiTheme="minorHAnsi" w:cstheme="minorHAnsi"/>
          <w:sz w:val="20"/>
          <w:szCs w:val="20"/>
        </w:rPr>
        <w:t>recuper</w:t>
      </w:r>
      <w:r w:rsidR="00182E15" w:rsidRPr="009B6268">
        <w:rPr>
          <w:rFonts w:asciiTheme="minorHAnsi" w:hAnsiTheme="minorHAnsi" w:cstheme="minorHAnsi"/>
          <w:sz w:val="20"/>
          <w:szCs w:val="20"/>
        </w:rPr>
        <w:t>ă</w:t>
      </w:r>
      <w:r w:rsidRPr="009B6268">
        <w:rPr>
          <w:rFonts w:asciiTheme="minorHAnsi" w:hAnsiTheme="minorHAnsi" w:cstheme="minorHAnsi"/>
          <w:sz w:val="20"/>
          <w:szCs w:val="20"/>
        </w:rPr>
        <w:t>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acestuia</w:t>
      </w:r>
      <w:proofErr w:type="spellEnd"/>
      <w:r w:rsidR="002D37A4" w:rsidRPr="009B6268">
        <w:rPr>
          <w:rFonts w:asciiTheme="minorHAnsi" w:hAnsiTheme="minorHAnsi" w:cstheme="minorHAnsi"/>
          <w:sz w:val="20"/>
          <w:szCs w:val="20"/>
        </w:rPr>
        <w:t xml:space="preserve">, </w:t>
      </w:r>
      <w:proofErr w:type="spellStart"/>
      <w:r w:rsidR="002D37A4" w:rsidRPr="009B6268">
        <w:rPr>
          <w:rFonts w:asciiTheme="minorHAnsi" w:hAnsiTheme="minorHAnsi" w:cstheme="minorHAnsi"/>
          <w:sz w:val="20"/>
          <w:szCs w:val="20"/>
        </w:rPr>
        <w:t>calculată</w:t>
      </w:r>
      <w:proofErr w:type="spellEnd"/>
      <w:r w:rsidR="002D37A4" w:rsidRPr="009B6268">
        <w:rPr>
          <w:rFonts w:asciiTheme="minorHAnsi" w:hAnsiTheme="minorHAnsi" w:cstheme="minorHAnsi"/>
          <w:sz w:val="20"/>
          <w:szCs w:val="20"/>
        </w:rPr>
        <w:t xml:space="preserve"> </w:t>
      </w:r>
      <w:proofErr w:type="spellStart"/>
      <w:r w:rsidR="002D37A4" w:rsidRPr="009B6268">
        <w:rPr>
          <w:rFonts w:asciiTheme="minorHAnsi" w:hAnsiTheme="minorHAnsi" w:cstheme="minorHAnsi"/>
          <w:sz w:val="20"/>
          <w:szCs w:val="20"/>
        </w:rPr>
        <w:t>în</w:t>
      </w:r>
      <w:proofErr w:type="spellEnd"/>
      <w:r w:rsidR="002D37A4" w:rsidRPr="009B6268">
        <w:rPr>
          <w:rFonts w:asciiTheme="minorHAnsi" w:hAnsiTheme="minorHAnsi" w:cstheme="minorHAnsi"/>
          <w:sz w:val="20"/>
          <w:szCs w:val="20"/>
        </w:rPr>
        <w:t xml:space="preserve"> </w:t>
      </w:r>
      <w:proofErr w:type="spellStart"/>
      <w:r w:rsidR="002D37A4" w:rsidRPr="009B6268">
        <w:rPr>
          <w:rFonts w:asciiTheme="minorHAnsi" w:hAnsiTheme="minorHAnsi" w:cstheme="minorHAnsi"/>
          <w:sz w:val="20"/>
          <w:szCs w:val="20"/>
        </w:rPr>
        <w:t>conformitate</w:t>
      </w:r>
      <w:proofErr w:type="spellEnd"/>
      <w:r w:rsidR="002D37A4" w:rsidRPr="009B6268">
        <w:rPr>
          <w:rFonts w:asciiTheme="minorHAnsi" w:hAnsiTheme="minorHAnsi" w:cstheme="minorHAnsi"/>
          <w:sz w:val="20"/>
          <w:szCs w:val="20"/>
        </w:rPr>
        <w:t xml:space="preserve"> cu </w:t>
      </w:r>
      <w:proofErr w:type="spellStart"/>
      <w:r w:rsidR="002D37A4" w:rsidRPr="009B6268">
        <w:rPr>
          <w:rFonts w:asciiTheme="minorHAnsi" w:hAnsiTheme="minorHAnsi" w:cstheme="minorHAnsi"/>
          <w:sz w:val="20"/>
          <w:szCs w:val="20"/>
        </w:rPr>
        <w:t>Instrucțiunile</w:t>
      </w:r>
      <w:proofErr w:type="spellEnd"/>
      <w:r w:rsidR="002D37A4" w:rsidRPr="009B6268">
        <w:rPr>
          <w:rFonts w:asciiTheme="minorHAnsi" w:hAnsiTheme="minorHAnsi" w:cstheme="minorHAnsi"/>
          <w:sz w:val="20"/>
          <w:szCs w:val="20"/>
        </w:rPr>
        <w:t xml:space="preserve"> </w:t>
      </w:r>
      <w:proofErr w:type="spellStart"/>
      <w:r w:rsidR="002D37A4" w:rsidRPr="009B6268">
        <w:rPr>
          <w:rFonts w:asciiTheme="minorHAnsi" w:hAnsiTheme="minorHAnsi" w:cstheme="minorHAnsi"/>
          <w:sz w:val="20"/>
          <w:szCs w:val="20"/>
        </w:rPr>
        <w:t>privind</w:t>
      </w:r>
      <w:proofErr w:type="spellEnd"/>
      <w:r w:rsidRPr="009B6268">
        <w:rPr>
          <w:rFonts w:asciiTheme="minorHAnsi" w:hAnsiTheme="minorHAnsi" w:cstheme="minorHAnsi"/>
          <w:sz w:val="20"/>
          <w:szCs w:val="20"/>
        </w:rPr>
        <w:t xml:space="preserve"> </w:t>
      </w:r>
      <w:proofErr w:type="spellStart"/>
      <w:r w:rsidR="002D37A4" w:rsidRPr="009B6268">
        <w:rPr>
          <w:rFonts w:asciiTheme="minorHAnsi" w:hAnsiTheme="minorHAnsi" w:cstheme="minorHAnsi"/>
          <w:sz w:val="20"/>
          <w:szCs w:val="20"/>
        </w:rPr>
        <w:t>procedura</w:t>
      </w:r>
      <w:proofErr w:type="spellEnd"/>
      <w:r w:rsidR="002D37A4" w:rsidRPr="009B6268">
        <w:rPr>
          <w:rFonts w:asciiTheme="minorHAnsi" w:hAnsiTheme="minorHAnsi" w:cstheme="minorHAnsi"/>
          <w:sz w:val="20"/>
          <w:szCs w:val="20"/>
        </w:rPr>
        <w:t xml:space="preserve"> de </w:t>
      </w:r>
      <w:proofErr w:type="spellStart"/>
      <w:r w:rsidR="002D37A4" w:rsidRPr="009B6268">
        <w:rPr>
          <w:rFonts w:asciiTheme="minorHAnsi" w:hAnsiTheme="minorHAnsi" w:cstheme="minorHAnsi"/>
          <w:sz w:val="20"/>
          <w:szCs w:val="20"/>
        </w:rPr>
        <w:t>calculare</w:t>
      </w:r>
      <w:proofErr w:type="spellEnd"/>
      <w:r w:rsidR="002D37A4" w:rsidRPr="009B6268">
        <w:rPr>
          <w:rFonts w:asciiTheme="minorHAnsi" w:hAnsiTheme="minorHAnsi" w:cstheme="minorHAnsi"/>
          <w:sz w:val="20"/>
          <w:szCs w:val="20"/>
        </w:rPr>
        <w:t xml:space="preserve"> a </w:t>
      </w:r>
      <w:proofErr w:type="spellStart"/>
      <w:r w:rsidR="002D37A4" w:rsidRPr="009B6268">
        <w:rPr>
          <w:rFonts w:asciiTheme="minorHAnsi" w:hAnsiTheme="minorHAnsi" w:cstheme="minorHAnsi"/>
          <w:sz w:val="20"/>
          <w:szCs w:val="20"/>
        </w:rPr>
        <w:t>dobânzii</w:t>
      </w:r>
      <w:proofErr w:type="spellEnd"/>
      <w:r w:rsidR="002D37A4" w:rsidRPr="009B6268">
        <w:rPr>
          <w:rFonts w:asciiTheme="minorHAnsi" w:hAnsiTheme="minorHAnsi" w:cstheme="minorHAnsi"/>
          <w:sz w:val="20"/>
          <w:szCs w:val="20"/>
        </w:rPr>
        <w:t xml:space="preserve"> </w:t>
      </w:r>
      <w:proofErr w:type="spellStart"/>
      <w:r w:rsidR="002D37A4" w:rsidRPr="009B6268">
        <w:rPr>
          <w:rFonts w:asciiTheme="minorHAnsi" w:hAnsiTheme="minorHAnsi" w:cstheme="minorHAnsi"/>
          <w:sz w:val="20"/>
          <w:szCs w:val="20"/>
        </w:rPr>
        <w:t>în</w:t>
      </w:r>
      <w:proofErr w:type="spellEnd"/>
      <w:r w:rsidR="002D37A4" w:rsidRPr="009B6268">
        <w:rPr>
          <w:rFonts w:asciiTheme="minorHAnsi" w:hAnsiTheme="minorHAnsi" w:cstheme="minorHAnsi"/>
          <w:sz w:val="20"/>
          <w:szCs w:val="20"/>
        </w:rPr>
        <w:t xml:space="preserve"> </w:t>
      </w:r>
      <w:proofErr w:type="spellStart"/>
      <w:r w:rsidR="002D37A4" w:rsidRPr="009B6268">
        <w:rPr>
          <w:rFonts w:asciiTheme="minorHAnsi" w:hAnsiTheme="minorHAnsi" w:cstheme="minorHAnsi"/>
          <w:sz w:val="20"/>
          <w:szCs w:val="20"/>
        </w:rPr>
        <w:t>cazul</w:t>
      </w:r>
      <w:proofErr w:type="spellEnd"/>
      <w:r w:rsidR="002D37A4" w:rsidRPr="009B6268">
        <w:rPr>
          <w:rFonts w:asciiTheme="minorHAnsi" w:hAnsiTheme="minorHAnsi" w:cstheme="minorHAnsi"/>
          <w:sz w:val="20"/>
          <w:szCs w:val="20"/>
        </w:rPr>
        <w:t xml:space="preserve"> </w:t>
      </w:r>
      <w:proofErr w:type="spellStart"/>
      <w:r w:rsidR="002D37A4" w:rsidRPr="009B6268">
        <w:rPr>
          <w:rFonts w:asciiTheme="minorHAnsi" w:hAnsiTheme="minorHAnsi" w:cstheme="minorHAnsi"/>
          <w:sz w:val="20"/>
          <w:szCs w:val="20"/>
        </w:rPr>
        <w:t>ajutorului</w:t>
      </w:r>
      <w:proofErr w:type="spellEnd"/>
      <w:r w:rsidR="002D37A4" w:rsidRPr="009B6268">
        <w:rPr>
          <w:rFonts w:asciiTheme="minorHAnsi" w:hAnsiTheme="minorHAnsi" w:cstheme="minorHAnsi"/>
          <w:sz w:val="20"/>
          <w:szCs w:val="20"/>
        </w:rPr>
        <w:t xml:space="preserve"> de stat </w:t>
      </w:r>
      <w:proofErr w:type="spellStart"/>
      <w:r w:rsidR="002D37A4" w:rsidRPr="009B6268">
        <w:rPr>
          <w:rFonts w:asciiTheme="minorHAnsi" w:hAnsiTheme="minorHAnsi" w:cstheme="minorHAnsi"/>
          <w:sz w:val="20"/>
          <w:szCs w:val="20"/>
        </w:rPr>
        <w:t>sau</w:t>
      </w:r>
      <w:proofErr w:type="spellEnd"/>
      <w:r w:rsidR="002D37A4" w:rsidRPr="009B6268">
        <w:rPr>
          <w:rFonts w:asciiTheme="minorHAnsi" w:hAnsiTheme="minorHAnsi" w:cstheme="minorHAnsi"/>
          <w:sz w:val="20"/>
          <w:szCs w:val="20"/>
        </w:rPr>
        <w:t xml:space="preserve"> de minimis care </w:t>
      </w:r>
      <w:proofErr w:type="spellStart"/>
      <w:r w:rsidR="002D37A4" w:rsidRPr="009B6268">
        <w:rPr>
          <w:rFonts w:asciiTheme="minorHAnsi" w:hAnsiTheme="minorHAnsi" w:cstheme="minorHAnsi"/>
          <w:sz w:val="20"/>
          <w:szCs w:val="20"/>
        </w:rPr>
        <w:t>trebuie</w:t>
      </w:r>
      <w:proofErr w:type="spellEnd"/>
      <w:r w:rsidR="002D37A4" w:rsidRPr="009B6268">
        <w:rPr>
          <w:rFonts w:asciiTheme="minorHAnsi" w:hAnsiTheme="minorHAnsi" w:cstheme="minorHAnsi"/>
          <w:sz w:val="20"/>
          <w:szCs w:val="20"/>
        </w:rPr>
        <w:t xml:space="preserve"> </w:t>
      </w:r>
      <w:proofErr w:type="spellStart"/>
      <w:r w:rsidR="002D37A4" w:rsidRPr="009B6268">
        <w:rPr>
          <w:rFonts w:asciiTheme="minorHAnsi" w:hAnsiTheme="minorHAnsi" w:cstheme="minorHAnsi"/>
          <w:sz w:val="20"/>
          <w:szCs w:val="20"/>
        </w:rPr>
        <w:t>rambursat</w:t>
      </w:r>
      <w:proofErr w:type="spellEnd"/>
      <w:r w:rsidR="002D37A4" w:rsidRPr="009B6268">
        <w:rPr>
          <w:rFonts w:asciiTheme="minorHAnsi" w:hAnsiTheme="minorHAnsi" w:cstheme="minorHAnsi"/>
          <w:sz w:val="20"/>
          <w:szCs w:val="20"/>
        </w:rPr>
        <w:t xml:space="preserve"> </w:t>
      </w:r>
      <w:proofErr w:type="spellStart"/>
      <w:r w:rsidR="002D37A4" w:rsidRPr="009B6268">
        <w:rPr>
          <w:rFonts w:asciiTheme="minorHAnsi" w:hAnsiTheme="minorHAnsi" w:cstheme="minorHAnsi"/>
          <w:sz w:val="20"/>
          <w:szCs w:val="20"/>
        </w:rPr>
        <w:t>sau</w:t>
      </w:r>
      <w:proofErr w:type="spellEnd"/>
      <w:r w:rsidR="002D37A4" w:rsidRPr="009B6268">
        <w:rPr>
          <w:rFonts w:asciiTheme="minorHAnsi" w:hAnsiTheme="minorHAnsi" w:cstheme="minorHAnsi"/>
          <w:sz w:val="20"/>
          <w:szCs w:val="20"/>
        </w:rPr>
        <w:t xml:space="preserve"> </w:t>
      </w:r>
      <w:proofErr w:type="spellStart"/>
      <w:r w:rsidR="002D37A4" w:rsidRPr="009B6268">
        <w:rPr>
          <w:rFonts w:asciiTheme="minorHAnsi" w:hAnsiTheme="minorHAnsi" w:cstheme="minorHAnsi"/>
          <w:sz w:val="20"/>
          <w:szCs w:val="20"/>
        </w:rPr>
        <w:t>recuperat</w:t>
      </w:r>
      <w:proofErr w:type="spellEnd"/>
      <w:r w:rsidR="009B556B" w:rsidRPr="009B6268">
        <w:rPr>
          <w:rFonts w:asciiTheme="minorHAnsi" w:hAnsiTheme="minorHAnsi" w:cstheme="minorHAnsi"/>
          <w:sz w:val="20"/>
          <w:szCs w:val="20"/>
        </w:rPr>
        <w:t xml:space="preserve">, </w:t>
      </w:r>
      <w:proofErr w:type="spellStart"/>
      <w:r w:rsidR="00172815" w:rsidRPr="009B6268">
        <w:rPr>
          <w:rFonts w:asciiTheme="minorHAnsi" w:hAnsiTheme="minorHAnsi" w:cstheme="minorHAnsi"/>
          <w:sz w:val="20"/>
          <w:szCs w:val="20"/>
        </w:rPr>
        <w:t>puse</w:t>
      </w:r>
      <w:proofErr w:type="spellEnd"/>
      <w:r w:rsidR="00172815" w:rsidRPr="009B6268">
        <w:rPr>
          <w:rFonts w:asciiTheme="minorHAnsi" w:hAnsiTheme="minorHAnsi" w:cstheme="minorHAnsi"/>
          <w:sz w:val="20"/>
          <w:szCs w:val="20"/>
        </w:rPr>
        <w:t xml:space="preserve"> </w:t>
      </w:r>
      <w:proofErr w:type="spellStart"/>
      <w:r w:rsidR="00172815" w:rsidRPr="009B6268">
        <w:rPr>
          <w:rFonts w:asciiTheme="minorHAnsi" w:hAnsiTheme="minorHAnsi" w:cstheme="minorHAnsi"/>
          <w:sz w:val="20"/>
          <w:szCs w:val="20"/>
        </w:rPr>
        <w:t>în</w:t>
      </w:r>
      <w:proofErr w:type="spellEnd"/>
      <w:r w:rsidR="00172815" w:rsidRPr="009B6268">
        <w:rPr>
          <w:rFonts w:asciiTheme="minorHAnsi" w:hAnsiTheme="minorHAnsi" w:cstheme="minorHAnsi"/>
          <w:sz w:val="20"/>
          <w:szCs w:val="20"/>
        </w:rPr>
        <w:t xml:space="preserve"> </w:t>
      </w:r>
      <w:proofErr w:type="spellStart"/>
      <w:r w:rsidR="00172815" w:rsidRPr="009B6268">
        <w:rPr>
          <w:rFonts w:asciiTheme="minorHAnsi" w:hAnsiTheme="minorHAnsi" w:cstheme="minorHAnsi"/>
          <w:sz w:val="20"/>
          <w:szCs w:val="20"/>
        </w:rPr>
        <w:t>aplicare</w:t>
      </w:r>
      <w:proofErr w:type="spellEnd"/>
      <w:r w:rsidR="009B556B" w:rsidRPr="009B6268">
        <w:rPr>
          <w:rFonts w:asciiTheme="minorHAnsi" w:hAnsiTheme="minorHAnsi" w:cstheme="minorHAnsi"/>
          <w:sz w:val="20"/>
          <w:szCs w:val="20"/>
        </w:rPr>
        <w:t xml:space="preserve"> </w:t>
      </w:r>
      <w:proofErr w:type="spellStart"/>
      <w:r w:rsidR="009B556B" w:rsidRPr="009B6268">
        <w:rPr>
          <w:rFonts w:asciiTheme="minorHAnsi" w:hAnsiTheme="minorHAnsi" w:cstheme="minorHAnsi"/>
          <w:sz w:val="20"/>
          <w:szCs w:val="20"/>
        </w:rPr>
        <w:t>prin</w:t>
      </w:r>
      <w:proofErr w:type="spellEnd"/>
      <w:r w:rsidR="00A24667" w:rsidRPr="009B6268">
        <w:rPr>
          <w:rFonts w:asciiTheme="minorHAnsi" w:hAnsiTheme="minorHAnsi" w:cstheme="minorHAnsi"/>
          <w:sz w:val="20"/>
          <w:szCs w:val="20"/>
        </w:rPr>
        <w:t xml:space="preserve"> </w:t>
      </w:r>
      <w:proofErr w:type="spellStart"/>
      <w:r w:rsidR="00A24667" w:rsidRPr="009B6268">
        <w:rPr>
          <w:rFonts w:asciiTheme="minorHAnsi" w:hAnsiTheme="minorHAnsi" w:cstheme="minorHAnsi"/>
          <w:sz w:val="20"/>
          <w:szCs w:val="20"/>
        </w:rPr>
        <w:t>Ordinul</w:t>
      </w:r>
      <w:proofErr w:type="spellEnd"/>
      <w:r w:rsidR="00A24667" w:rsidRPr="009B6268">
        <w:rPr>
          <w:rFonts w:asciiTheme="minorHAnsi" w:hAnsiTheme="minorHAnsi" w:cstheme="minorHAnsi"/>
          <w:sz w:val="20"/>
          <w:szCs w:val="20"/>
        </w:rPr>
        <w:t xml:space="preserve"> </w:t>
      </w:r>
      <w:proofErr w:type="spellStart"/>
      <w:r w:rsidR="00A24667" w:rsidRPr="009B6268">
        <w:rPr>
          <w:rFonts w:asciiTheme="minorHAnsi" w:hAnsiTheme="minorHAnsi" w:cstheme="minorHAnsi"/>
          <w:sz w:val="20"/>
          <w:szCs w:val="20"/>
        </w:rPr>
        <w:t>Președintelui</w:t>
      </w:r>
      <w:proofErr w:type="spellEnd"/>
      <w:r w:rsidR="00A24667" w:rsidRPr="009B6268">
        <w:rPr>
          <w:rFonts w:asciiTheme="minorHAnsi" w:hAnsiTheme="minorHAnsi" w:cstheme="minorHAnsi"/>
          <w:sz w:val="20"/>
          <w:szCs w:val="20"/>
        </w:rPr>
        <w:t xml:space="preserve"> </w:t>
      </w:r>
      <w:proofErr w:type="spellStart"/>
      <w:r w:rsidR="00A24667" w:rsidRPr="009B6268">
        <w:rPr>
          <w:rFonts w:asciiTheme="minorHAnsi" w:hAnsiTheme="minorHAnsi" w:cstheme="minorHAnsi"/>
          <w:sz w:val="20"/>
          <w:szCs w:val="20"/>
        </w:rPr>
        <w:t>Consiliului</w:t>
      </w:r>
      <w:proofErr w:type="spellEnd"/>
      <w:r w:rsidR="00A24667" w:rsidRPr="009B6268">
        <w:rPr>
          <w:rFonts w:asciiTheme="minorHAnsi" w:hAnsiTheme="minorHAnsi" w:cstheme="minorHAnsi"/>
          <w:sz w:val="20"/>
          <w:szCs w:val="20"/>
        </w:rPr>
        <w:t xml:space="preserve"> </w:t>
      </w:r>
      <w:proofErr w:type="spellStart"/>
      <w:r w:rsidR="00A24667" w:rsidRPr="009B6268">
        <w:rPr>
          <w:rFonts w:asciiTheme="minorHAnsi" w:hAnsiTheme="minorHAnsi" w:cstheme="minorHAnsi"/>
          <w:sz w:val="20"/>
          <w:szCs w:val="20"/>
        </w:rPr>
        <w:t>Concurenței</w:t>
      </w:r>
      <w:proofErr w:type="spellEnd"/>
      <w:r w:rsidR="00A24667" w:rsidRPr="009B6268">
        <w:rPr>
          <w:rFonts w:asciiTheme="minorHAnsi" w:hAnsiTheme="minorHAnsi" w:cstheme="minorHAnsi"/>
          <w:sz w:val="20"/>
          <w:szCs w:val="20"/>
        </w:rPr>
        <w:t xml:space="preserve"> nr. 386/2020</w:t>
      </w:r>
      <w:r w:rsidRPr="009B6268">
        <w:rPr>
          <w:rFonts w:asciiTheme="minorHAnsi" w:hAnsiTheme="minorHAnsi" w:cstheme="minorHAnsi"/>
          <w:sz w:val="20"/>
          <w:szCs w:val="20"/>
        </w:rPr>
        <w:t>.</w:t>
      </w:r>
      <w:r w:rsidR="00954A8D" w:rsidRPr="009B6268">
        <w:rPr>
          <w:rFonts w:asciiTheme="minorHAnsi" w:hAnsiTheme="minorHAnsi" w:cstheme="minorHAnsi"/>
          <w:sz w:val="20"/>
          <w:szCs w:val="20"/>
          <w:lang w:val="ro-RO"/>
        </w:rPr>
        <w:t xml:space="preserve"> </w:t>
      </w:r>
    </w:p>
    <w:p w14:paraId="258AC81A" w14:textId="3BC8AD75" w:rsidR="003D53EF" w:rsidRPr="009B6268" w:rsidRDefault="00954A8D" w:rsidP="00CD541A">
      <w:pPr>
        <w:pStyle w:val="ListParagraph"/>
        <w:numPr>
          <w:ilvl w:val="0"/>
          <w:numId w:val="38"/>
        </w:numPr>
        <w:rPr>
          <w:rFonts w:asciiTheme="minorHAnsi" w:hAnsiTheme="minorHAnsi" w:cstheme="minorHAnsi"/>
          <w:sz w:val="20"/>
          <w:szCs w:val="20"/>
        </w:rPr>
      </w:pPr>
      <w:r w:rsidRPr="009B6268">
        <w:rPr>
          <w:rFonts w:asciiTheme="minorHAnsi" w:hAnsiTheme="minorHAnsi" w:cstheme="minorHAnsi"/>
          <w:sz w:val="20"/>
          <w:szCs w:val="20"/>
          <w:lang w:val="ro-RO"/>
        </w:rPr>
        <w:t>Furnizorul ajutorul de ajutor de stat/</w:t>
      </w:r>
      <w:proofErr w:type="spellStart"/>
      <w:r w:rsidRPr="009B6268">
        <w:rPr>
          <w:rFonts w:asciiTheme="minorHAnsi" w:hAnsiTheme="minorHAnsi" w:cstheme="minorHAnsi"/>
          <w:sz w:val="20"/>
          <w:szCs w:val="20"/>
          <w:lang w:val="ro-RO"/>
        </w:rPr>
        <w:t>minimis</w:t>
      </w:r>
      <w:proofErr w:type="spellEnd"/>
      <w:r w:rsidRPr="009B6268">
        <w:rPr>
          <w:rFonts w:asciiTheme="minorHAnsi" w:hAnsiTheme="minorHAnsi" w:cstheme="minorHAnsi"/>
          <w:sz w:val="20"/>
          <w:szCs w:val="20"/>
          <w:lang w:val="ro-RO"/>
        </w:rPr>
        <w:t xml:space="preserve"> va elabora metodologie de stopare/recuperare a ajutorului în conformitate cu prevederile </w:t>
      </w:r>
      <w:r w:rsidR="0073791B" w:rsidRPr="009B6268">
        <w:rPr>
          <w:rFonts w:asciiTheme="minorHAnsi" w:hAnsiTheme="minorHAnsi" w:cstheme="minorHAnsi"/>
          <w:sz w:val="20"/>
          <w:szCs w:val="20"/>
          <w:lang w:val="ro-RO"/>
        </w:rPr>
        <w:t xml:space="preserve">art. 25, alin. (5) </w:t>
      </w:r>
      <w:r w:rsidRPr="009B6268">
        <w:rPr>
          <w:rFonts w:asciiTheme="minorHAnsi" w:hAnsiTheme="minorHAnsi" w:cstheme="minorHAnsi"/>
          <w:sz w:val="20"/>
          <w:szCs w:val="20"/>
          <w:lang w:val="ro-RO"/>
        </w:rPr>
        <w:t xml:space="preserve">OUG </w:t>
      </w:r>
      <w:r w:rsidRPr="009B6268">
        <w:rPr>
          <w:rFonts w:asciiTheme="minorHAnsi" w:hAnsiTheme="minorHAnsi" w:cstheme="minorHAnsi"/>
          <w:sz w:val="20"/>
          <w:szCs w:val="20"/>
        </w:rPr>
        <w:t xml:space="preserve">nr. 77/2014 </w:t>
      </w:r>
      <w:proofErr w:type="spellStart"/>
      <w:r w:rsidRPr="009B6268">
        <w:rPr>
          <w:rFonts w:asciiTheme="minorHAnsi" w:hAnsiTheme="minorHAnsi" w:cstheme="minorHAnsi"/>
          <w:sz w:val="20"/>
          <w:szCs w:val="20"/>
        </w:rPr>
        <w:t>privind</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procedurile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naţionale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domeniul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ajutorului</w:t>
      </w:r>
      <w:proofErr w:type="spellEnd"/>
      <w:r w:rsidRPr="009B6268">
        <w:rPr>
          <w:rFonts w:asciiTheme="minorHAnsi" w:hAnsiTheme="minorHAnsi" w:cstheme="minorHAnsi"/>
          <w:sz w:val="20"/>
          <w:szCs w:val="20"/>
        </w:rPr>
        <w:t xml:space="preserve"> de stat</w:t>
      </w:r>
      <w:r w:rsidRPr="009B6268">
        <w:rPr>
          <w:rFonts w:asciiTheme="minorHAnsi" w:hAnsiTheme="minorHAnsi" w:cstheme="minorHAnsi"/>
          <w:sz w:val="20"/>
          <w:szCs w:val="20"/>
          <w:lang w:val="ro-RO"/>
        </w:rPr>
        <w:t>.</w:t>
      </w:r>
    </w:p>
    <w:p w14:paraId="1FFF494F" w14:textId="77777777" w:rsidR="00533378" w:rsidRPr="009B6268" w:rsidRDefault="00533378" w:rsidP="00533378">
      <w:pPr>
        <w:pStyle w:val="ListParagraph"/>
        <w:numPr>
          <w:ilvl w:val="0"/>
          <w:numId w:val="38"/>
        </w:numPr>
        <w:rPr>
          <w:rFonts w:asciiTheme="minorHAnsi" w:hAnsiTheme="minorHAnsi" w:cstheme="minorHAnsi"/>
          <w:sz w:val="20"/>
          <w:szCs w:val="20"/>
        </w:rPr>
      </w:pP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vederea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dispunerii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stopării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sau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recuperării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ajutoarelor</w:t>
      </w:r>
      <w:proofErr w:type="spellEnd"/>
      <w:r w:rsidRPr="009B6268">
        <w:rPr>
          <w:rFonts w:asciiTheme="minorHAnsi" w:hAnsiTheme="minorHAnsi" w:cstheme="minorHAnsi"/>
          <w:sz w:val="20"/>
          <w:szCs w:val="20"/>
        </w:rPr>
        <w:t xml:space="preserve"> de stat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de minimis </w:t>
      </w:r>
      <w:proofErr w:type="spellStart"/>
      <w:r w:rsidRPr="009B6268">
        <w:rPr>
          <w:rFonts w:asciiTheme="minorHAnsi" w:hAnsiTheme="minorHAnsi" w:cstheme="minorHAnsi"/>
          <w:sz w:val="20"/>
          <w:szCs w:val="20"/>
        </w:rPr>
        <w:t>acordate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furnizorul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măsurii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ajutor</w:t>
      </w:r>
      <w:proofErr w:type="spellEnd"/>
      <w:r w:rsidRPr="009B6268">
        <w:rPr>
          <w:rFonts w:asciiTheme="minorHAnsi" w:hAnsiTheme="minorHAnsi" w:cstheme="minorHAnsi"/>
          <w:sz w:val="20"/>
          <w:szCs w:val="20"/>
        </w:rPr>
        <w:t xml:space="preserve"> de stat </w:t>
      </w:r>
      <w:proofErr w:type="spellStart"/>
      <w:r w:rsidRPr="009B6268">
        <w:rPr>
          <w:rFonts w:asciiTheme="minorHAnsi" w:hAnsiTheme="minorHAnsi" w:cstheme="minorHAnsi"/>
          <w:sz w:val="20"/>
          <w:szCs w:val="20"/>
        </w:rPr>
        <w:t>emite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decizii</w:t>
      </w:r>
      <w:proofErr w:type="spellEnd"/>
      <w:r w:rsidRPr="009B6268">
        <w:rPr>
          <w:rFonts w:asciiTheme="minorHAnsi" w:hAnsiTheme="minorHAnsi" w:cstheme="minorHAnsi"/>
          <w:sz w:val="20"/>
          <w:szCs w:val="20"/>
        </w:rPr>
        <w:t xml:space="preserve"> care au </w:t>
      </w:r>
      <w:proofErr w:type="spellStart"/>
      <w:r w:rsidRPr="009B6268">
        <w:rPr>
          <w:rFonts w:asciiTheme="minorHAnsi" w:hAnsiTheme="minorHAnsi" w:cstheme="minorHAnsi"/>
          <w:sz w:val="20"/>
          <w:szCs w:val="20"/>
        </w:rPr>
        <w:t>caracter</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titlu</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executoriu</w:t>
      </w:r>
      <w:proofErr w:type="spellEnd"/>
      <w:r w:rsidRPr="009B6268">
        <w:rPr>
          <w:rFonts w:asciiTheme="minorHAnsi" w:hAnsiTheme="minorHAnsi" w:cstheme="minorHAnsi"/>
          <w:sz w:val="20"/>
          <w:szCs w:val="20"/>
        </w:rPr>
        <w:t xml:space="preserve">, pe care le </w:t>
      </w:r>
      <w:proofErr w:type="spellStart"/>
      <w:r w:rsidRPr="009B6268">
        <w:rPr>
          <w:rFonts w:asciiTheme="minorHAnsi" w:hAnsiTheme="minorHAnsi" w:cstheme="minorHAnsi"/>
          <w:sz w:val="20"/>
          <w:szCs w:val="20"/>
        </w:rPr>
        <w:t>transmite</w:t>
      </w:r>
      <w:proofErr w:type="spellEnd"/>
      <w:r w:rsidRPr="009B6268">
        <w:rPr>
          <w:rFonts w:asciiTheme="minorHAnsi" w:hAnsiTheme="minorHAnsi" w:cstheme="minorHAnsi"/>
          <w:sz w:val="20"/>
          <w:szCs w:val="20"/>
        </w:rPr>
        <w:t xml:space="preserve"> la </w:t>
      </w:r>
      <w:proofErr w:type="spellStart"/>
      <w:r w:rsidRPr="009B6268">
        <w:rPr>
          <w:rFonts w:asciiTheme="minorHAnsi" w:hAnsiTheme="minorHAnsi" w:cstheme="minorHAnsi"/>
          <w:sz w:val="20"/>
          <w:szCs w:val="20"/>
        </w:rPr>
        <w:t>Consiliul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Concurenței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spre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informare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termen de maximum 5 </w:t>
      </w:r>
      <w:proofErr w:type="spellStart"/>
      <w:r w:rsidRPr="009B6268">
        <w:rPr>
          <w:rFonts w:asciiTheme="minorHAnsi" w:hAnsiTheme="minorHAnsi" w:cstheme="minorHAnsi"/>
          <w:sz w:val="20"/>
          <w:szCs w:val="20"/>
        </w:rPr>
        <w:t>zile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lucrătoare</w:t>
      </w:r>
      <w:proofErr w:type="spellEnd"/>
      <w:r w:rsidRPr="009B6268">
        <w:rPr>
          <w:rFonts w:asciiTheme="minorHAnsi" w:hAnsiTheme="minorHAnsi" w:cstheme="minorHAnsi"/>
          <w:sz w:val="20"/>
          <w:szCs w:val="20"/>
        </w:rPr>
        <w:t xml:space="preserve"> de la </w:t>
      </w:r>
      <w:proofErr w:type="spellStart"/>
      <w:r w:rsidRPr="009B6268">
        <w:rPr>
          <w:rFonts w:asciiTheme="minorHAnsi" w:hAnsiTheme="minorHAnsi" w:cstheme="minorHAnsi"/>
          <w:sz w:val="20"/>
          <w:szCs w:val="20"/>
        </w:rPr>
        <w:t>adoptare</w:t>
      </w:r>
      <w:proofErr w:type="spellEnd"/>
      <w:r w:rsidRPr="009B6268">
        <w:rPr>
          <w:rFonts w:asciiTheme="minorHAnsi" w:hAnsiTheme="minorHAnsi" w:cstheme="minorHAnsi"/>
          <w:sz w:val="20"/>
          <w:szCs w:val="20"/>
        </w:rPr>
        <w:t>.</w:t>
      </w:r>
    </w:p>
    <w:p w14:paraId="021BD786" w14:textId="77777777" w:rsidR="00533378" w:rsidRPr="009B6268" w:rsidRDefault="00533378" w:rsidP="00CD541A">
      <w:pPr>
        <w:pStyle w:val="ListParagraph"/>
        <w:numPr>
          <w:ilvl w:val="0"/>
          <w:numId w:val="38"/>
        </w:numPr>
        <w:rPr>
          <w:rFonts w:asciiTheme="minorHAnsi" w:hAnsiTheme="minorHAnsi" w:cstheme="minorHAnsi"/>
          <w:sz w:val="20"/>
          <w:szCs w:val="20"/>
        </w:rPr>
      </w:pPr>
    </w:p>
    <w:p w14:paraId="582B5573" w14:textId="77777777" w:rsidR="00152698" w:rsidRPr="009B6268" w:rsidRDefault="00357482" w:rsidP="00CD541A">
      <w:pPr>
        <w:pStyle w:val="Heading2"/>
        <w:rPr>
          <w:rFonts w:asciiTheme="minorHAnsi" w:hAnsiTheme="minorHAnsi" w:cstheme="minorHAnsi"/>
          <w:sz w:val="20"/>
          <w:szCs w:val="20"/>
        </w:rPr>
      </w:pPr>
      <w:r w:rsidRPr="009B6268">
        <w:rPr>
          <w:rFonts w:asciiTheme="minorHAnsi" w:hAnsiTheme="minorHAnsi" w:cstheme="minorHAnsi"/>
          <w:sz w:val="20"/>
          <w:szCs w:val="20"/>
        </w:rPr>
        <w:lastRenderedPageBreak/>
        <w:t>CAPITOLUL XIV</w:t>
      </w:r>
      <w:r w:rsidR="00152698" w:rsidRPr="009B6268">
        <w:rPr>
          <w:rFonts w:asciiTheme="minorHAnsi" w:hAnsiTheme="minorHAnsi" w:cstheme="minorHAnsi"/>
          <w:sz w:val="20"/>
          <w:szCs w:val="20"/>
        </w:rPr>
        <w:t xml:space="preserve"> Dispozi</w:t>
      </w:r>
      <w:r w:rsidR="00182E15" w:rsidRPr="009B6268">
        <w:rPr>
          <w:rFonts w:asciiTheme="minorHAnsi" w:hAnsiTheme="minorHAnsi" w:cstheme="minorHAnsi"/>
          <w:sz w:val="20"/>
          <w:szCs w:val="20"/>
        </w:rPr>
        <w:t>ț</w:t>
      </w:r>
      <w:r w:rsidR="00152698" w:rsidRPr="009B6268">
        <w:rPr>
          <w:rFonts w:asciiTheme="minorHAnsi" w:hAnsiTheme="minorHAnsi" w:cstheme="minorHAnsi"/>
          <w:sz w:val="20"/>
          <w:szCs w:val="20"/>
        </w:rPr>
        <w:t>ii finale</w:t>
      </w:r>
    </w:p>
    <w:p w14:paraId="117A0BF9" w14:textId="77777777" w:rsidR="00CD541A" w:rsidRPr="009B6268" w:rsidRDefault="001C7C8D" w:rsidP="00CD541A">
      <w:pPr>
        <w:pStyle w:val="Heading3"/>
        <w:rPr>
          <w:rFonts w:cstheme="minorHAnsi"/>
          <w:sz w:val="20"/>
          <w:szCs w:val="20"/>
        </w:rPr>
      </w:pPr>
      <w:r w:rsidRPr="009B6268">
        <w:rPr>
          <w:rFonts w:cstheme="minorHAnsi"/>
          <w:sz w:val="20"/>
          <w:szCs w:val="20"/>
        </w:rPr>
        <w:t>Art.</w:t>
      </w:r>
      <w:r w:rsidR="00CD541A" w:rsidRPr="009B6268">
        <w:rPr>
          <w:rFonts w:cstheme="minorHAnsi"/>
          <w:sz w:val="20"/>
          <w:szCs w:val="20"/>
        </w:rPr>
        <w:t xml:space="preserve"> </w:t>
      </w:r>
      <w:r w:rsidR="00C32EB3" w:rsidRPr="009B6268">
        <w:rPr>
          <w:rFonts w:cstheme="minorHAnsi"/>
          <w:sz w:val="20"/>
          <w:szCs w:val="20"/>
        </w:rPr>
        <w:t>47</w:t>
      </w:r>
      <w:r w:rsidR="00152698" w:rsidRPr="009B6268">
        <w:rPr>
          <w:rFonts w:cstheme="minorHAnsi"/>
          <w:sz w:val="20"/>
          <w:szCs w:val="20"/>
        </w:rPr>
        <w:t xml:space="preserve">. </w:t>
      </w:r>
    </w:p>
    <w:p w14:paraId="122A1837" w14:textId="77777777" w:rsidR="00152698" w:rsidRPr="009B6268" w:rsidRDefault="00152698" w:rsidP="00A101A9">
      <w:pPr>
        <w:pStyle w:val="ListParagraph"/>
        <w:ind w:left="454"/>
        <w:rPr>
          <w:rFonts w:asciiTheme="minorHAnsi" w:hAnsiTheme="minorHAnsi" w:cstheme="minorHAnsi"/>
          <w:sz w:val="20"/>
          <w:szCs w:val="20"/>
        </w:rPr>
      </w:pPr>
      <w:proofErr w:type="spellStart"/>
      <w:r w:rsidRPr="009B6268">
        <w:rPr>
          <w:rFonts w:asciiTheme="minorHAnsi" w:hAnsiTheme="minorHAnsi" w:cstheme="minorHAnsi"/>
          <w:sz w:val="20"/>
          <w:szCs w:val="20"/>
        </w:rPr>
        <w:t>Textul</w:t>
      </w:r>
      <w:proofErr w:type="spellEnd"/>
      <w:r w:rsidRPr="009B6268">
        <w:rPr>
          <w:rFonts w:asciiTheme="minorHAnsi" w:hAnsiTheme="minorHAnsi" w:cstheme="minorHAnsi"/>
          <w:sz w:val="20"/>
          <w:szCs w:val="20"/>
        </w:rPr>
        <w:t xml:space="preserve"> </w:t>
      </w:r>
      <w:proofErr w:type="spellStart"/>
      <w:r w:rsidR="001C667B" w:rsidRPr="009B6268">
        <w:rPr>
          <w:rFonts w:asciiTheme="minorHAnsi" w:hAnsiTheme="minorHAnsi" w:cstheme="minorHAnsi"/>
          <w:sz w:val="20"/>
          <w:szCs w:val="20"/>
        </w:rPr>
        <w:t>prezent</w:t>
      </w:r>
      <w:r w:rsidR="00915EA6" w:rsidRPr="009B6268">
        <w:rPr>
          <w:rFonts w:asciiTheme="minorHAnsi" w:hAnsiTheme="minorHAnsi" w:cstheme="minorHAnsi"/>
          <w:sz w:val="20"/>
          <w:szCs w:val="20"/>
        </w:rPr>
        <w:t>ului</w:t>
      </w:r>
      <w:proofErr w:type="spellEnd"/>
      <w:r w:rsidR="001C667B" w:rsidRPr="009B6268">
        <w:rPr>
          <w:rFonts w:asciiTheme="minorHAnsi" w:hAnsiTheme="minorHAnsi" w:cstheme="minorHAnsi"/>
          <w:sz w:val="20"/>
          <w:szCs w:val="20"/>
        </w:rPr>
        <w:t xml:space="preserve"> </w:t>
      </w:r>
      <w:proofErr w:type="spellStart"/>
      <w:r w:rsidR="00915EA6" w:rsidRPr="009B6268">
        <w:rPr>
          <w:rFonts w:asciiTheme="minorHAnsi" w:hAnsiTheme="minorHAnsi" w:cstheme="minorHAnsi"/>
          <w:sz w:val="20"/>
          <w:szCs w:val="20"/>
        </w:rPr>
        <w:t>ordin</w:t>
      </w:r>
      <w:proofErr w:type="spellEnd"/>
      <w:r w:rsidRPr="009B6268">
        <w:rPr>
          <w:rFonts w:asciiTheme="minorHAnsi" w:hAnsiTheme="minorHAnsi" w:cstheme="minorHAnsi"/>
          <w:sz w:val="20"/>
          <w:szCs w:val="20"/>
        </w:rPr>
        <w:t xml:space="preserve"> precum </w:t>
      </w:r>
      <w:proofErr w:type="spellStart"/>
      <w:r w:rsidR="00182E15" w:rsidRPr="009B6268">
        <w:rPr>
          <w:rFonts w:asciiTheme="minorHAnsi" w:hAnsiTheme="minorHAnsi" w:cstheme="minorHAnsi"/>
          <w:sz w:val="20"/>
          <w:szCs w:val="20"/>
        </w:rPr>
        <w:t>ș</w:t>
      </w:r>
      <w:r w:rsidRPr="009B6268">
        <w:rPr>
          <w:rFonts w:asciiTheme="minorHAnsi" w:hAnsiTheme="minorHAnsi" w:cstheme="minorHAnsi"/>
          <w:sz w:val="20"/>
          <w:szCs w:val="20"/>
        </w:rPr>
        <w:t>i</w:t>
      </w:r>
      <w:proofErr w:type="spellEnd"/>
      <w:r w:rsidRPr="009B6268">
        <w:rPr>
          <w:rFonts w:asciiTheme="minorHAnsi" w:hAnsiTheme="minorHAnsi" w:cstheme="minorHAnsi"/>
          <w:sz w:val="20"/>
          <w:szCs w:val="20"/>
        </w:rPr>
        <w:t xml:space="preserve"> </w:t>
      </w:r>
      <w:proofErr w:type="spellStart"/>
      <w:r w:rsidR="001C667B" w:rsidRPr="009B6268">
        <w:rPr>
          <w:rFonts w:asciiTheme="minorHAnsi" w:hAnsiTheme="minorHAnsi" w:cstheme="minorHAnsi"/>
          <w:sz w:val="20"/>
          <w:szCs w:val="20"/>
        </w:rPr>
        <w:t>Ghidul</w:t>
      </w:r>
      <w:proofErr w:type="spellEnd"/>
      <w:r w:rsidR="001C667B" w:rsidRPr="009B6268">
        <w:rPr>
          <w:rFonts w:asciiTheme="minorHAnsi" w:hAnsiTheme="minorHAnsi" w:cstheme="minorHAnsi"/>
          <w:sz w:val="20"/>
          <w:szCs w:val="20"/>
        </w:rPr>
        <w:t xml:space="preserve"> </w:t>
      </w:r>
      <w:proofErr w:type="spellStart"/>
      <w:r w:rsidR="001C667B" w:rsidRPr="009B6268">
        <w:rPr>
          <w:rFonts w:asciiTheme="minorHAnsi" w:hAnsiTheme="minorHAnsi" w:cstheme="minorHAnsi"/>
          <w:sz w:val="20"/>
          <w:szCs w:val="20"/>
        </w:rPr>
        <w:t>Solicitantului</w:t>
      </w:r>
      <w:proofErr w:type="spellEnd"/>
      <w:r w:rsidR="001C667B" w:rsidRPr="009B6268">
        <w:rPr>
          <w:rFonts w:asciiTheme="minorHAnsi" w:hAnsiTheme="minorHAnsi" w:cstheme="minorHAnsi"/>
          <w:sz w:val="20"/>
          <w:szCs w:val="20"/>
        </w:rPr>
        <w:t xml:space="preserve"> </w:t>
      </w:r>
      <w:proofErr w:type="spellStart"/>
      <w:r w:rsidR="00F023ED" w:rsidRPr="009B6268">
        <w:rPr>
          <w:rFonts w:asciiTheme="minorHAnsi" w:hAnsiTheme="minorHAnsi" w:cstheme="minorHAnsi"/>
          <w:sz w:val="20"/>
          <w:szCs w:val="20"/>
        </w:rPr>
        <w:t>vor</w:t>
      </w:r>
      <w:proofErr w:type="spellEnd"/>
      <w:r w:rsidRPr="009B6268">
        <w:rPr>
          <w:rFonts w:asciiTheme="minorHAnsi" w:hAnsiTheme="minorHAnsi" w:cstheme="minorHAnsi"/>
          <w:sz w:val="20"/>
          <w:szCs w:val="20"/>
        </w:rPr>
        <w:t xml:space="preserve"> fi </w:t>
      </w:r>
      <w:proofErr w:type="spellStart"/>
      <w:r w:rsidRPr="009B6268">
        <w:rPr>
          <w:rFonts w:asciiTheme="minorHAnsi" w:hAnsiTheme="minorHAnsi" w:cstheme="minorHAnsi"/>
          <w:sz w:val="20"/>
          <w:szCs w:val="20"/>
        </w:rPr>
        <w:t>publicate</w:t>
      </w:r>
      <w:proofErr w:type="spellEnd"/>
      <w:r w:rsidRPr="009B6268">
        <w:rPr>
          <w:rFonts w:asciiTheme="minorHAnsi" w:hAnsiTheme="minorHAnsi" w:cstheme="minorHAnsi"/>
          <w:sz w:val="20"/>
          <w:szCs w:val="20"/>
        </w:rPr>
        <w:t xml:space="preserve"> integral pe site-</w:t>
      </w:r>
      <w:proofErr w:type="spellStart"/>
      <w:r w:rsidRPr="009B6268">
        <w:rPr>
          <w:rFonts w:asciiTheme="minorHAnsi" w:hAnsiTheme="minorHAnsi" w:cstheme="minorHAnsi"/>
          <w:sz w:val="20"/>
          <w:szCs w:val="20"/>
        </w:rPr>
        <w:t>ul</w:t>
      </w:r>
      <w:proofErr w:type="spellEnd"/>
      <w:r w:rsidRPr="009B6268">
        <w:rPr>
          <w:rFonts w:asciiTheme="minorHAnsi" w:hAnsiTheme="minorHAnsi" w:cstheme="minorHAnsi"/>
          <w:sz w:val="20"/>
          <w:szCs w:val="20"/>
        </w:rPr>
        <w:t xml:space="preserve"> </w:t>
      </w:r>
      <w:proofErr w:type="spellStart"/>
      <w:r w:rsidR="00475CA3" w:rsidRPr="009B6268">
        <w:rPr>
          <w:rFonts w:asciiTheme="minorHAnsi" w:hAnsiTheme="minorHAnsi" w:cstheme="minorHAnsi"/>
          <w:sz w:val="20"/>
          <w:szCs w:val="20"/>
        </w:rPr>
        <w:t>Programului</w:t>
      </w:r>
      <w:proofErr w:type="spellEnd"/>
      <w:r w:rsidR="00475CA3" w:rsidRPr="009B6268">
        <w:rPr>
          <w:rFonts w:asciiTheme="minorHAnsi" w:hAnsiTheme="minorHAnsi" w:cstheme="minorHAnsi"/>
          <w:sz w:val="20"/>
          <w:szCs w:val="20"/>
        </w:rPr>
        <w:t xml:space="preserve"> </w:t>
      </w:r>
      <w:proofErr w:type="spellStart"/>
      <w:r w:rsidR="00F023ED" w:rsidRPr="009B6268">
        <w:rPr>
          <w:rFonts w:asciiTheme="minorHAnsi" w:hAnsiTheme="minorHAnsi" w:cstheme="minorHAnsi"/>
          <w:sz w:val="20"/>
          <w:szCs w:val="20"/>
        </w:rPr>
        <w:t>Tranziție</w:t>
      </w:r>
      <w:proofErr w:type="spellEnd"/>
      <w:r w:rsidR="00F023ED" w:rsidRPr="009B6268">
        <w:rPr>
          <w:rFonts w:asciiTheme="minorHAnsi" w:hAnsiTheme="minorHAnsi" w:cstheme="minorHAnsi"/>
          <w:sz w:val="20"/>
          <w:szCs w:val="20"/>
        </w:rPr>
        <w:t xml:space="preserve"> </w:t>
      </w:r>
      <w:proofErr w:type="spellStart"/>
      <w:r w:rsidR="00F023ED" w:rsidRPr="009B6268">
        <w:rPr>
          <w:rFonts w:asciiTheme="minorHAnsi" w:hAnsiTheme="minorHAnsi" w:cstheme="minorHAnsi"/>
          <w:sz w:val="20"/>
          <w:szCs w:val="20"/>
        </w:rPr>
        <w:t>Justă</w:t>
      </w:r>
      <w:proofErr w:type="spellEnd"/>
      <w:r w:rsidRPr="009B6268">
        <w:rPr>
          <w:rFonts w:asciiTheme="minorHAnsi" w:hAnsiTheme="minorHAnsi" w:cstheme="minorHAnsi"/>
          <w:sz w:val="20"/>
          <w:szCs w:val="20"/>
        </w:rPr>
        <w:t xml:space="preserve">, la </w:t>
      </w:r>
      <w:proofErr w:type="spellStart"/>
      <w:r w:rsidRPr="009B6268">
        <w:rPr>
          <w:rFonts w:asciiTheme="minorHAnsi" w:hAnsiTheme="minorHAnsi" w:cstheme="minorHAnsi"/>
          <w:sz w:val="20"/>
          <w:szCs w:val="20"/>
        </w:rPr>
        <w:t>adr</w:t>
      </w:r>
      <w:r w:rsidR="00475CA3" w:rsidRPr="009B6268">
        <w:rPr>
          <w:rFonts w:asciiTheme="minorHAnsi" w:hAnsiTheme="minorHAnsi" w:cstheme="minorHAnsi"/>
          <w:sz w:val="20"/>
          <w:szCs w:val="20"/>
        </w:rPr>
        <w:t>esa</w:t>
      </w:r>
      <w:proofErr w:type="spellEnd"/>
      <w:r w:rsidR="00F023ED" w:rsidRPr="009B6268">
        <w:rPr>
          <w:rFonts w:asciiTheme="minorHAnsi" w:hAnsiTheme="minorHAnsi" w:cstheme="minorHAnsi"/>
          <w:sz w:val="20"/>
          <w:szCs w:val="20"/>
        </w:rPr>
        <w:t xml:space="preserve"> mfe.gov.ro/ptj-21-27/</w:t>
      </w:r>
      <w:r w:rsidRPr="009B6268">
        <w:rPr>
          <w:rFonts w:asciiTheme="minorHAnsi" w:hAnsiTheme="minorHAnsi" w:cstheme="minorHAnsi"/>
          <w:sz w:val="20"/>
          <w:szCs w:val="20"/>
        </w:rPr>
        <w:t>.</w:t>
      </w:r>
      <w:r w:rsidR="00DB4C31" w:rsidRPr="009B6268">
        <w:rPr>
          <w:rFonts w:asciiTheme="minorHAnsi" w:hAnsiTheme="minorHAnsi" w:cstheme="minorHAnsi"/>
          <w:sz w:val="20"/>
          <w:szCs w:val="20"/>
        </w:rPr>
        <w:t xml:space="preserve"> </w:t>
      </w:r>
    </w:p>
    <w:p w14:paraId="73EFB7C4" w14:textId="77777777" w:rsidR="00CD541A" w:rsidRPr="009B6268" w:rsidRDefault="00732D45" w:rsidP="00CD541A">
      <w:pPr>
        <w:pStyle w:val="Heading3"/>
        <w:rPr>
          <w:rFonts w:cstheme="minorHAnsi"/>
          <w:sz w:val="20"/>
          <w:szCs w:val="20"/>
        </w:rPr>
      </w:pPr>
      <w:r w:rsidRPr="009B6268">
        <w:rPr>
          <w:rFonts w:cstheme="minorHAnsi"/>
          <w:sz w:val="20"/>
          <w:szCs w:val="20"/>
        </w:rPr>
        <w:t>Art.</w:t>
      </w:r>
      <w:r w:rsidR="00CD541A" w:rsidRPr="009B6268">
        <w:rPr>
          <w:rFonts w:cstheme="minorHAnsi"/>
          <w:sz w:val="20"/>
          <w:szCs w:val="20"/>
        </w:rPr>
        <w:t xml:space="preserve"> </w:t>
      </w:r>
      <w:r w:rsidR="00C32EB3" w:rsidRPr="009B6268">
        <w:rPr>
          <w:rFonts w:cstheme="minorHAnsi"/>
          <w:sz w:val="20"/>
          <w:szCs w:val="20"/>
        </w:rPr>
        <w:t>48</w:t>
      </w:r>
      <w:r w:rsidR="00152698" w:rsidRPr="009B6268">
        <w:rPr>
          <w:rFonts w:cstheme="minorHAnsi"/>
          <w:sz w:val="20"/>
          <w:szCs w:val="20"/>
        </w:rPr>
        <w:t xml:space="preserve">. </w:t>
      </w:r>
    </w:p>
    <w:p w14:paraId="4E69C679" w14:textId="77777777" w:rsidR="00152698" w:rsidRPr="009B6268" w:rsidRDefault="00A50243" w:rsidP="00A101A9">
      <w:pPr>
        <w:pStyle w:val="ListParagraph"/>
        <w:ind w:left="454"/>
        <w:rPr>
          <w:rFonts w:asciiTheme="minorHAnsi" w:hAnsiTheme="minorHAnsi" w:cstheme="minorHAnsi"/>
          <w:sz w:val="20"/>
          <w:szCs w:val="20"/>
        </w:rPr>
      </w:pPr>
      <w:r w:rsidRPr="009B6268">
        <w:rPr>
          <w:rFonts w:asciiTheme="minorHAnsi" w:hAnsiTheme="minorHAnsi" w:cstheme="minorHAnsi"/>
          <w:sz w:val="20"/>
          <w:szCs w:val="20"/>
        </w:rPr>
        <w:t xml:space="preserve">Lista </w:t>
      </w:r>
      <w:proofErr w:type="spellStart"/>
      <w:r w:rsidRPr="009B6268">
        <w:rPr>
          <w:rFonts w:asciiTheme="minorHAnsi" w:hAnsiTheme="minorHAnsi" w:cstheme="minorHAnsi"/>
          <w:sz w:val="20"/>
          <w:szCs w:val="20"/>
        </w:rPr>
        <w:t>domeniilor</w:t>
      </w:r>
      <w:proofErr w:type="spellEnd"/>
      <w:r w:rsidRPr="009B6268">
        <w:rPr>
          <w:rFonts w:asciiTheme="minorHAnsi" w:hAnsiTheme="minorHAnsi" w:cstheme="minorHAnsi"/>
          <w:sz w:val="20"/>
          <w:szCs w:val="20"/>
        </w:rPr>
        <w:t xml:space="preserve"> </w:t>
      </w:r>
      <w:r w:rsidR="00152698" w:rsidRPr="009B6268">
        <w:rPr>
          <w:rFonts w:asciiTheme="minorHAnsi" w:hAnsiTheme="minorHAnsi" w:cstheme="minorHAnsi"/>
          <w:sz w:val="20"/>
          <w:szCs w:val="20"/>
        </w:rPr>
        <w:t xml:space="preserve">de </w:t>
      </w:r>
      <w:proofErr w:type="spellStart"/>
      <w:r w:rsidR="00152698" w:rsidRPr="009B6268">
        <w:rPr>
          <w:rFonts w:asciiTheme="minorHAnsi" w:hAnsiTheme="minorHAnsi" w:cstheme="minorHAnsi"/>
          <w:sz w:val="20"/>
          <w:szCs w:val="20"/>
        </w:rPr>
        <w:t>activitate</w:t>
      </w:r>
      <w:proofErr w:type="spellEnd"/>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pentru</w:t>
      </w:r>
      <w:proofErr w:type="spellEnd"/>
      <w:r w:rsidR="00152698" w:rsidRPr="009B6268">
        <w:rPr>
          <w:rFonts w:asciiTheme="minorHAnsi" w:hAnsiTheme="minorHAnsi" w:cstheme="minorHAnsi"/>
          <w:sz w:val="20"/>
          <w:szCs w:val="20"/>
        </w:rPr>
        <w:t xml:space="preserve"> care se </w:t>
      </w:r>
      <w:proofErr w:type="spellStart"/>
      <w:r w:rsidR="00152698" w:rsidRPr="009B6268">
        <w:rPr>
          <w:rFonts w:asciiTheme="minorHAnsi" w:hAnsiTheme="minorHAnsi" w:cstheme="minorHAnsi"/>
          <w:sz w:val="20"/>
          <w:szCs w:val="20"/>
        </w:rPr>
        <w:t>acord</w:t>
      </w:r>
      <w:r w:rsidR="00182E15" w:rsidRPr="009B6268">
        <w:rPr>
          <w:rFonts w:asciiTheme="minorHAnsi" w:hAnsiTheme="minorHAnsi" w:cstheme="minorHAnsi"/>
          <w:sz w:val="20"/>
          <w:szCs w:val="20"/>
        </w:rPr>
        <w:t>ă</w:t>
      </w:r>
      <w:proofErr w:type="spellEnd"/>
      <w:r w:rsidR="00152698" w:rsidRPr="009B6268">
        <w:rPr>
          <w:rFonts w:asciiTheme="minorHAnsi" w:hAnsiTheme="minorHAnsi" w:cstheme="minorHAnsi"/>
          <w:sz w:val="20"/>
          <w:szCs w:val="20"/>
        </w:rPr>
        <w:t xml:space="preserve"> </w:t>
      </w:r>
      <w:proofErr w:type="spellStart"/>
      <w:r w:rsidR="00152698" w:rsidRPr="009B6268">
        <w:rPr>
          <w:rFonts w:asciiTheme="minorHAnsi" w:hAnsiTheme="minorHAnsi" w:cstheme="minorHAnsi"/>
          <w:sz w:val="20"/>
          <w:szCs w:val="20"/>
        </w:rPr>
        <w:t>ajutoare</w:t>
      </w:r>
      <w:proofErr w:type="spellEnd"/>
      <w:r w:rsidR="00152698" w:rsidRPr="009B6268">
        <w:rPr>
          <w:rFonts w:asciiTheme="minorHAnsi" w:hAnsiTheme="minorHAnsi" w:cstheme="minorHAnsi"/>
          <w:sz w:val="20"/>
          <w:szCs w:val="20"/>
        </w:rPr>
        <w:t xml:space="preserve"> </w:t>
      </w:r>
      <w:r w:rsidR="0070793C" w:rsidRPr="009B6268">
        <w:rPr>
          <w:rFonts w:asciiTheme="minorHAnsi" w:hAnsiTheme="minorHAnsi" w:cstheme="minorHAnsi"/>
          <w:sz w:val="20"/>
          <w:szCs w:val="20"/>
        </w:rPr>
        <w:t xml:space="preserve">de stat </w:t>
      </w:r>
      <w:proofErr w:type="spellStart"/>
      <w:r w:rsidR="0070793C" w:rsidRPr="009B6268">
        <w:rPr>
          <w:rFonts w:asciiTheme="minorHAnsi" w:hAnsiTheme="minorHAnsi" w:cstheme="minorHAnsi"/>
          <w:sz w:val="20"/>
          <w:szCs w:val="20"/>
        </w:rPr>
        <w:t>regionale</w:t>
      </w:r>
      <w:proofErr w:type="spellEnd"/>
      <w:r w:rsidR="0070793C" w:rsidRPr="009B6268">
        <w:rPr>
          <w:rFonts w:asciiTheme="minorHAnsi" w:hAnsiTheme="minorHAnsi" w:cstheme="minorHAnsi"/>
          <w:sz w:val="20"/>
          <w:szCs w:val="20"/>
        </w:rPr>
        <w:t xml:space="preserve"> </w:t>
      </w:r>
      <w:proofErr w:type="spellStart"/>
      <w:r w:rsidR="004F250B" w:rsidRPr="009B6268">
        <w:rPr>
          <w:rFonts w:asciiTheme="minorHAnsi" w:hAnsiTheme="minorHAnsi" w:cstheme="minorHAnsi"/>
          <w:sz w:val="20"/>
          <w:szCs w:val="20"/>
        </w:rPr>
        <w:t>și</w:t>
      </w:r>
      <w:proofErr w:type="spellEnd"/>
      <w:r w:rsidR="004F250B" w:rsidRPr="009B6268">
        <w:rPr>
          <w:rFonts w:asciiTheme="minorHAnsi" w:hAnsiTheme="minorHAnsi" w:cstheme="minorHAnsi"/>
          <w:sz w:val="20"/>
          <w:szCs w:val="20"/>
        </w:rPr>
        <w:t xml:space="preserve"> </w:t>
      </w:r>
      <w:r w:rsidR="007010B5" w:rsidRPr="009B6268">
        <w:rPr>
          <w:rFonts w:asciiTheme="minorHAnsi" w:hAnsiTheme="minorHAnsi" w:cstheme="minorHAnsi"/>
          <w:sz w:val="20"/>
          <w:szCs w:val="20"/>
        </w:rPr>
        <w:t>d</w:t>
      </w:r>
      <w:r w:rsidR="004F250B" w:rsidRPr="009B6268">
        <w:rPr>
          <w:rFonts w:asciiTheme="minorHAnsi" w:hAnsiTheme="minorHAnsi" w:cstheme="minorHAnsi"/>
          <w:sz w:val="20"/>
          <w:szCs w:val="20"/>
        </w:rPr>
        <w:t xml:space="preserve">e minimis </w:t>
      </w:r>
      <w:proofErr w:type="spellStart"/>
      <w:r w:rsidR="003412FD" w:rsidRPr="009B6268">
        <w:rPr>
          <w:rFonts w:asciiTheme="minorHAnsi" w:hAnsiTheme="minorHAnsi" w:cstheme="minorHAnsi"/>
          <w:sz w:val="20"/>
          <w:szCs w:val="20"/>
        </w:rPr>
        <w:t>este</w:t>
      </w:r>
      <w:proofErr w:type="spellEnd"/>
      <w:r w:rsidR="00152698" w:rsidRPr="009B6268">
        <w:rPr>
          <w:rFonts w:asciiTheme="minorHAnsi" w:hAnsiTheme="minorHAnsi" w:cstheme="minorHAnsi"/>
          <w:sz w:val="20"/>
          <w:szCs w:val="20"/>
        </w:rPr>
        <w:t xml:space="preserve"> </w:t>
      </w:r>
      <w:proofErr w:type="spellStart"/>
      <w:r w:rsidR="007010B5" w:rsidRPr="009B6268">
        <w:rPr>
          <w:rFonts w:asciiTheme="minorHAnsi" w:hAnsiTheme="minorHAnsi" w:cstheme="minorHAnsi"/>
          <w:sz w:val="20"/>
          <w:szCs w:val="20"/>
        </w:rPr>
        <w:t>cuprinsă</w:t>
      </w:r>
      <w:proofErr w:type="spellEnd"/>
      <w:r w:rsidR="00786F77"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152698" w:rsidRPr="009B6268">
        <w:rPr>
          <w:rFonts w:asciiTheme="minorHAnsi" w:hAnsiTheme="minorHAnsi" w:cstheme="minorHAnsi"/>
          <w:sz w:val="20"/>
          <w:szCs w:val="20"/>
        </w:rPr>
        <w:t>n</w:t>
      </w:r>
      <w:proofErr w:type="spellEnd"/>
      <w:r w:rsidR="00152698" w:rsidRPr="009B6268">
        <w:rPr>
          <w:rFonts w:asciiTheme="minorHAnsi" w:hAnsiTheme="minorHAnsi" w:cstheme="minorHAnsi"/>
          <w:sz w:val="20"/>
          <w:szCs w:val="20"/>
        </w:rPr>
        <w:t xml:space="preserve"> </w:t>
      </w:r>
      <w:proofErr w:type="spellStart"/>
      <w:r w:rsidR="007010B5" w:rsidRPr="009B6268">
        <w:rPr>
          <w:rFonts w:asciiTheme="minorHAnsi" w:hAnsiTheme="minorHAnsi" w:cstheme="minorHAnsi"/>
          <w:sz w:val="20"/>
          <w:szCs w:val="20"/>
        </w:rPr>
        <w:t>a</w:t>
      </w:r>
      <w:r w:rsidR="00152698" w:rsidRPr="009B6268">
        <w:rPr>
          <w:rFonts w:asciiTheme="minorHAnsi" w:hAnsiTheme="minorHAnsi" w:cstheme="minorHAnsi"/>
          <w:sz w:val="20"/>
          <w:szCs w:val="20"/>
        </w:rPr>
        <w:t>nexa</w:t>
      </w:r>
      <w:proofErr w:type="spellEnd"/>
      <w:r w:rsidR="00152698" w:rsidRPr="009B6268">
        <w:rPr>
          <w:rFonts w:asciiTheme="minorHAnsi" w:hAnsiTheme="minorHAnsi" w:cstheme="minorHAnsi"/>
          <w:sz w:val="20"/>
          <w:szCs w:val="20"/>
        </w:rPr>
        <w:t xml:space="preserve"> </w:t>
      </w:r>
      <w:r w:rsidR="007010B5" w:rsidRPr="009B6268">
        <w:rPr>
          <w:rFonts w:asciiTheme="minorHAnsi" w:hAnsiTheme="minorHAnsi" w:cstheme="minorHAnsi"/>
          <w:sz w:val="20"/>
          <w:szCs w:val="20"/>
        </w:rPr>
        <w:t xml:space="preserve">la </w:t>
      </w:r>
      <w:proofErr w:type="spellStart"/>
      <w:r w:rsidR="007010B5" w:rsidRPr="009B6268">
        <w:rPr>
          <w:rFonts w:asciiTheme="minorHAnsi" w:hAnsiTheme="minorHAnsi" w:cstheme="minorHAnsi"/>
          <w:sz w:val="20"/>
          <w:szCs w:val="20"/>
        </w:rPr>
        <w:t>prezenta</w:t>
      </w:r>
      <w:proofErr w:type="spellEnd"/>
      <w:r w:rsidR="007010B5" w:rsidRPr="009B6268">
        <w:rPr>
          <w:rFonts w:asciiTheme="minorHAnsi" w:hAnsiTheme="minorHAnsi" w:cstheme="minorHAnsi"/>
          <w:sz w:val="20"/>
          <w:szCs w:val="20"/>
        </w:rPr>
        <w:t xml:space="preserve"> </w:t>
      </w:r>
      <w:proofErr w:type="spellStart"/>
      <w:r w:rsidR="007010B5" w:rsidRPr="009B6268">
        <w:rPr>
          <w:rFonts w:asciiTheme="minorHAnsi" w:hAnsiTheme="minorHAnsi" w:cstheme="minorHAnsi"/>
          <w:sz w:val="20"/>
          <w:szCs w:val="20"/>
        </w:rPr>
        <w:t>măsură</w:t>
      </w:r>
      <w:proofErr w:type="spellEnd"/>
      <w:r w:rsidR="007010B5" w:rsidRPr="009B6268">
        <w:rPr>
          <w:rFonts w:asciiTheme="minorHAnsi" w:hAnsiTheme="minorHAnsi" w:cstheme="minorHAnsi"/>
          <w:sz w:val="20"/>
          <w:szCs w:val="20"/>
        </w:rPr>
        <w:t xml:space="preserve"> </w:t>
      </w:r>
      <w:proofErr w:type="spellStart"/>
      <w:r w:rsidR="007010B5" w:rsidRPr="009B6268">
        <w:rPr>
          <w:rFonts w:asciiTheme="minorHAnsi" w:hAnsiTheme="minorHAnsi" w:cstheme="minorHAnsi"/>
          <w:sz w:val="20"/>
          <w:szCs w:val="20"/>
        </w:rPr>
        <w:t>și</w:t>
      </w:r>
      <w:proofErr w:type="spellEnd"/>
      <w:r w:rsidR="007010B5" w:rsidRPr="009B6268">
        <w:rPr>
          <w:rFonts w:asciiTheme="minorHAnsi" w:hAnsiTheme="minorHAnsi" w:cstheme="minorHAnsi"/>
          <w:sz w:val="20"/>
          <w:szCs w:val="20"/>
        </w:rPr>
        <w:t xml:space="preserve"> face </w:t>
      </w:r>
      <w:proofErr w:type="spellStart"/>
      <w:r w:rsidR="007010B5" w:rsidRPr="009B6268">
        <w:rPr>
          <w:rFonts w:asciiTheme="minorHAnsi" w:hAnsiTheme="minorHAnsi" w:cstheme="minorHAnsi"/>
          <w:sz w:val="20"/>
          <w:szCs w:val="20"/>
        </w:rPr>
        <w:t>parte</w:t>
      </w:r>
      <w:proofErr w:type="spellEnd"/>
      <w:r w:rsidR="007010B5" w:rsidRPr="009B6268">
        <w:rPr>
          <w:rFonts w:asciiTheme="minorHAnsi" w:hAnsiTheme="minorHAnsi" w:cstheme="minorHAnsi"/>
          <w:sz w:val="20"/>
          <w:szCs w:val="20"/>
        </w:rPr>
        <w:t xml:space="preserve"> </w:t>
      </w:r>
      <w:proofErr w:type="spellStart"/>
      <w:r w:rsidR="007010B5" w:rsidRPr="009B6268">
        <w:rPr>
          <w:rFonts w:asciiTheme="minorHAnsi" w:hAnsiTheme="minorHAnsi" w:cstheme="minorHAnsi"/>
          <w:sz w:val="20"/>
          <w:szCs w:val="20"/>
        </w:rPr>
        <w:t>integrantă</w:t>
      </w:r>
      <w:proofErr w:type="spellEnd"/>
      <w:r w:rsidR="007010B5" w:rsidRPr="009B6268">
        <w:rPr>
          <w:rFonts w:asciiTheme="minorHAnsi" w:hAnsiTheme="minorHAnsi" w:cstheme="minorHAnsi"/>
          <w:sz w:val="20"/>
          <w:szCs w:val="20"/>
        </w:rPr>
        <w:t xml:space="preserve"> din </w:t>
      </w:r>
      <w:proofErr w:type="spellStart"/>
      <w:r w:rsidR="007010B5" w:rsidRPr="009B6268">
        <w:rPr>
          <w:rFonts w:asciiTheme="minorHAnsi" w:hAnsiTheme="minorHAnsi" w:cstheme="minorHAnsi"/>
          <w:sz w:val="20"/>
          <w:szCs w:val="20"/>
        </w:rPr>
        <w:t>aceasta</w:t>
      </w:r>
      <w:proofErr w:type="spellEnd"/>
      <w:r w:rsidR="00152698" w:rsidRPr="009B6268">
        <w:rPr>
          <w:rFonts w:asciiTheme="minorHAnsi" w:hAnsiTheme="minorHAnsi" w:cstheme="minorHAnsi"/>
          <w:sz w:val="20"/>
          <w:szCs w:val="20"/>
        </w:rPr>
        <w:t>.</w:t>
      </w:r>
      <w:r w:rsidR="00D4617C" w:rsidRPr="009B6268">
        <w:rPr>
          <w:rFonts w:asciiTheme="minorHAnsi" w:hAnsiTheme="minorHAnsi" w:cstheme="minorHAnsi"/>
          <w:sz w:val="20"/>
          <w:szCs w:val="20"/>
        </w:rPr>
        <w:t xml:space="preserve"> </w:t>
      </w:r>
      <w:proofErr w:type="spellStart"/>
      <w:r w:rsidR="00D4617C" w:rsidRPr="009B6268">
        <w:rPr>
          <w:rFonts w:asciiTheme="minorHAnsi" w:hAnsiTheme="minorHAnsi" w:cstheme="minorHAnsi"/>
          <w:sz w:val="20"/>
          <w:szCs w:val="20"/>
        </w:rPr>
        <w:t>Enumerarea</w:t>
      </w:r>
      <w:proofErr w:type="spellEnd"/>
      <w:r w:rsidR="00D4617C" w:rsidRPr="009B6268">
        <w:rPr>
          <w:rFonts w:asciiTheme="minorHAnsi" w:hAnsiTheme="minorHAnsi" w:cstheme="minorHAnsi"/>
          <w:sz w:val="20"/>
          <w:szCs w:val="20"/>
        </w:rPr>
        <w:t xml:space="preserve"> </w:t>
      </w:r>
      <w:proofErr w:type="spellStart"/>
      <w:r w:rsidR="00D4617C" w:rsidRPr="009B6268">
        <w:rPr>
          <w:rFonts w:asciiTheme="minorHAnsi" w:hAnsiTheme="minorHAnsi" w:cstheme="minorHAnsi"/>
          <w:sz w:val="20"/>
          <w:szCs w:val="20"/>
        </w:rPr>
        <w:t>activit</w:t>
      </w:r>
      <w:r w:rsidR="00182E15" w:rsidRPr="009B6268">
        <w:rPr>
          <w:rFonts w:asciiTheme="minorHAnsi" w:hAnsiTheme="minorHAnsi" w:cstheme="minorHAnsi"/>
          <w:sz w:val="20"/>
          <w:szCs w:val="20"/>
        </w:rPr>
        <w:t>ă</w:t>
      </w:r>
      <w:r w:rsidR="00D4617C" w:rsidRPr="009B6268">
        <w:rPr>
          <w:rFonts w:asciiTheme="minorHAnsi" w:hAnsiTheme="minorHAnsi" w:cstheme="minorHAnsi"/>
          <w:sz w:val="20"/>
          <w:szCs w:val="20"/>
        </w:rPr>
        <w:t>ților</w:t>
      </w:r>
      <w:proofErr w:type="spellEnd"/>
      <w:r w:rsidR="00D4617C" w:rsidRPr="009B6268">
        <w:rPr>
          <w:rFonts w:asciiTheme="minorHAnsi" w:hAnsiTheme="minorHAnsi" w:cstheme="minorHAnsi"/>
          <w:sz w:val="20"/>
          <w:szCs w:val="20"/>
        </w:rPr>
        <w:t xml:space="preserve"> </w:t>
      </w:r>
      <w:proofErr w:type="spellStart"/>
      <w:r w:rsidR="00D4617C" w:rsidRPr="009B6268">
        <w:rPr>
          <w:rFonts w:asciiTheme="minorHAnsi" w:hAnsiTheme="minorHAnsi" w:cstheme="minorHAnsi"/>
          <w:sz w:val="20"/>
          <w:szCs w:val="20"/>
        </w:rPr>
        <w:t>eligibile</w:t>
      </w:r>
      <w:proofErr w:type="spellEnd"/>
      <w:r w:rsidR="00D4617C" w:rsidRPr="009B6268">
        <w:rPr>
          <w:rFonts w:asciiTheme="minorHAnsi" w:hAnsiTheme="minorHAnsi" w:cstheme="minorHAnsi"/>
          <w:sz w:val="20"/>
          <w:szCs w:val="20"/>
        </w:rPr>
        <w:t xml:space="preserve"> </w:t>
      </w:r>
      <w:proofErr w:type="spellStart"/>
      <w:r w:rsidR="00D4617C" w:rsidRPr="009B6268">
        <w:rPr>
          <w:rFonts w:asciiTheme="minorHAnsi" w:hAnsiTheme="minorHAnsi" w:cstheme="minorHAnsi"/>
          <w:sz w:val="20"/>
          <w:szCs w:val="20"/>
        </w:rPr>
        <w:t>este</w:t>
      </w:r>
      <w:proofErr w:type="spellEnd"/>
      <w:r w:rsidR="00D4617C" w:rsidRPr="009B6268">
        <w:rPr>
          <w:rFonts w:asciiTheme="minorHAnsi" w:hAnsiTheme="minorHAnsi" w:cstheme="minorHAnsi"/>
          <w:sz w:val="20"/>
          <w:szCs w:val="20"/>
        </w:rPr>
        <w:t xml:space="preserve"> </w:t>
      </w:r>
      <w:proofErr w:type="spellStart"/>
      <w:r w:rsidR="00D4617C" w:rsidRPr="009B6268">
        <w:rPr>
          <w:rFonts w:asciiTheme="minorHAnsi" w:hAnsiTheme="minorHAnsi" w:cstheme="minorHAnsi"/>
          <w:sz w:val="20"/>
          <w:szCs w:val="20"/>
        </w:rPr>
        <w:t>realizat</w:t>
      </w:r>
      <w:r w:rsidR="00182E15" w:rsidRPr="009B6268">
        <w:rPr>
          <w:rFonts w:asciiTheme="minorHAnsi" w:hAnsiTheme="minorHAnsi" w:cstheme="minorHAnsi"/>
          <w:sz w:val="20"/>
          <w:szCs w:val="20"/>
        </w:rPr>
        <w:t>ă</w:t>
      </w:r>
      <w:proofErr w:type="spellEnd"/>
      <w:r w:rsidR="00D4617C" w:rsidRPr="009B6268">
        <w:rPr>
          <w:rFonts w:asciiTheme="minorHAnsi" w:hAnsiTheme="minorHAnsi" w:cstheme="minorHAnsi"/>
          <w:sz w:val="20"/>
          <w:szCs w:val="20"/>
        </w:rPr>
        <w:t xml:space="preserve"> </w:t>
      </w:r>
      <w:proofErr w:type="spellStart"/>
      <w:r w:rsidR="00182E15" w:rsidRPr="009B6268">
        <w:rPr>
          <w:rFonts w:asciiTheme="minorHAnsi" w:hAnsiTheme="minorHAnsi" w:cstheme="minorHAnsi"/>
          <w:sz w:val="20"/>
          <w:szCs w:val="20"/>
        </w:rPr>
        <w:t>î</w:t>
      </w:r>
      <w:r w:rsidR="00D4617C" w:rsidRPr="009B6268">
        <w:rPr>
          <w:rFonts w:asciiTheme="minorHAnsi" w:hAnsiTheme="minorHAnsi" w:cstheme="minorHAnsi"/>
          <w:sz w:val="20"/>
          <w:szCs w:val="20"/>
        </w:rPr>
        <w:t>n</w:t>
      </w:r>
      <w:proofErr w:type="spellEnd"/>
      <w:r w:rsidR="00D4617C" w:rsidRPr="009B6268">
        <w:rPr>
          <w:rFonts w:asciiTheme="minorHAnsi" w:hAnsiTheme="minorHAnsi" w:cstheme="minorHAnsi"/>
          <w:sz w:val="20"/>
          <w:szCs w:val="20"/>
        </w:rPr>
        <w:t xml:space="preserve"> </w:t>
      </w:r>
      <w:proofErr w:type="spellStart"/>
      <w:r w:rsidR="00D4617C" w:rsidRPr="009B6268">
        <w:rPr>
          <w:rFonts w:asciiTheme="minorHAnsi" w:hAnsiTheme="minorHAnsi" w:cstheme="minorHAnsi"/>
          <w:sz w:val="20"/>
          <w:szCs w:val="20"/>
        </w:rPr>
        <w:t>conformitate</w:t>
      </w:r>
      <w:proofErr w:type="spellEnd"/>
      <w:r w:rsidR="00D4617C" w:rsidRPr="009B6268">
        <w:rPr>
          <w:rFonts w:asciiTheme="minorHAnsi" w:hAnsiTheme="minorHAnsi" w:cstheme="minorHAnsi"/>
          <w:sz w:val="20"/>
          <w:szCs w:val="20"/>
        </w:rPr>
        <w:t xml:space="preserve"> cu </w:t>
      </w:r>
      <w:proofErr w:type="spellStart"/>
      <w:r w:rsidR="00D4617C" w:rsidRPr="009B6268">
        <w:rPr>
          <w:rFonts w:asciiTheme="minorHAnsi" w:hAnsiTheme="minorHAnsi" w:cstheme="minorHAnsi"/>
          <w:sz w:val="20"/>
          <w:szCs w:val="20"/>
        </w:rPr>
        <w:t>Ordinul</w:t>
      </w:r>
      <w:proofErr w:type="spellEnd"/>
      <w:r w:rsidR="00D4617C" w:rsidRPr="009B6268">
        <w:rPr>
          <w:rFonts w:asciiTheme="minorHAnsi" w:hAnsiTheme="minorHAnsi" w:cstheme="minorHAnsi"/>
          <w:sz w:val="20"/>
          <w:szCs w:val="20"/>
        </w:rPr>
        <w:t xml:space="preserve"> </w:t>
      </w:r>
      <w:proofErr w:type="spellStart"/>
      <w:r w:rsidR="00D4617C" w:rsidRPr="009B6268">
        <w:rPr>
          <w:rFonts w:asciiTheme="minorHAnsi" w:hAnsiTheme="minorHAnsi" w:cstheme="minorHAnsi"/>
          <w:sz w:val="20"/>
          <w:szCs w:val="20"/>
        </w:rPr>
        <w:t>Pre</w:t>
      </w:r>
      <w:r w:rsidR="00182E15" w:rsidRPr="009B6268">
        <w:rPr>
          <w:rFonts w:asciiTheme="minorHAnsi" w:hAnsiTheme="minorHAnsi" w:cstheme="minorHAnsi"/>
          <w:sz w:val="20"/>
          <w:szCs w:val="20"/>
        </w:rPr>
        <w:t>ș</w:t>
      </w:r>
      <w:r w:rsidR="00D4617C" w:rsidRPr="009B6268">
        <w:rPr>
          <w:rFonts w:asciiTheme="minorHAnsi" w:hAnsiTheme="minorHAnsi" w:cstheme="minorHAnsi"/>
          <w:sz w:val="20"/>
          <w:szCs w:val="20"/>
        </w:rPr>
        <w:t>edintelui</w:t>
      </w:r>
      <w:proofErr w:type="spellEnd"/>
      <w:r w:rsidR="00D4617C" w:rsidRPr="009B6268">
        <w:rPr>
          <w:rFonts w:asciiTheme="minorHAnsi" w:hAnsiTheme="minorHAnsi" w:cstheme="minorHAnsi"/>
          <w:sz w:val="20"/>
          <w:szCs w:val="20"/>
        </w:rPr>
        <w:t xml:space="preserve"> </w:t>
      </w:r>
      <w:proofErr w:type="spellStart"/>
      <w:r w:rsidR="00D4617C" w:rsidRPr="009B6268">
        <w:rPr>
          <w:rFonts w:asciiTheme="minorHAnsi" w:hAnsiTheme="minorHAnsi" w:cstheme="minorHAnsi"/>
          <w:sz w:val="20"/>
          <w:szCs w:val="20"/>
        </w:rPr>
        <w:t>Institutului</w:t>
      </w:r>
      <w:proofErr w:type="spellEnd"/>
      <w:r w:rsidR="00D4617C" w:rsidRPr="009B6268">
        <w:rPr>
          <w:rFonts w:asciiTheme="minorHAnsi" w:hAnsiTheme="minorHAnsi" w:cstheme="minorHAnsi"/>
          <w:sz w:val="20"/>
          <w:szCs w:val="20"/>
        </w:rPr>
        <w:t xml:space="preserve"> </w:t>
      </w:r>
      <w:proofErr w:type="spellStart"/>
      <w:r w:rsidR="00D4617C" w:rsidRPr="009B6268">
        <w:rPr>
          <w:rFonts w:asciiTheme="minorHAnsi" w:hAnsiTheme="minorHAnsi" w:cstheme="minorHAnsi"/>
          <w:sz w:val="20"/>
          <w:szCs w:val="20"/>
        </w:rPr>
        <w:t>Na</w:t>
      </w:r>
      <w:r w:rsidR="00182E15" w:rsidRPr="009B6268">
        <w:rPr>
          <w:rFonts w:asciiTheme="minorHAnsi" w:hAnsiTheme="minorHAnsi" w:cstheme="minorHAnsi"/>
          <w:sz w:val="20"/>
          <w:szCs w:val="20"/>
        </w:rPr>
        <w:t>ț</w:t>
      </w:r>
      <w:r w:rsidR="00D4617C" w:rsidRPr="009B6268">
        <w:rPr>
          <w:rFonts w:asciiTheme="minorHAnsi" w:hAnsiTheme="minorHAnsi" w:cstheme="minorHAnsi"/>
          <w:sz w:val="20"/>
          <w:szCs w:val="20"/>
        </w:rPr>
        <w:t>ional</w:t>
      </w:r>
      <w:proofErr w:type="spellEnd"/>
      <w:r w:rsidR="00D4617C" w:rsidRPr="009B6268">
        <w:rPr>
          <w:rFonts w:asciiTheme="minorHAnsi" w:hAnsiTheme="minorHAnsi" w:cstheme="minorHAnsi"/>
          <w:sz w:val="20"/>
          <w:szCs w:val="20"/>
        </w:rPr>
        <w:t xml:space="preserve"> de </w:t>
      </w:r>
      <w:proofErr w:type="spellStart"/>
      <w:r w:rsidR="00D4617C" w:rsidRPr="009B6268">
        <w:rPr>
          <w:rFonts w:asciiTheme="minorHAnsi" w:hAnsiTheme="minorHAnsi" w:cstheme="minorHAnsi"/>
          <w:sz w:val="20"/>
          <w:szCs w:val="20"/>
        </w:rPr>
        <w:t>Statistic</w:t>
      </w:r>
      <w:r w:rsidR="00182E15" w:rsidRPr="009B6268">
        <w:rPr>
          <w:rFonts w:asciiTheme="minorHAnsi" w:hAnsiTheme="minorHAnsi" w:cstheme="minorHAnsi"/>
          <w:sz w:val="20"/>
          <w:szCs w:val="20"/>
        </w:rPr>
        <w:t>ă</w:t>
      </w:r>
      <w:proofErr w:type="spellEnd"/>
      <w:r w:rsidR="00D4617C" w:rsidRPr="009B6268">
        <w:rPr>
          <w:rFonts w:asciiTheme="minorHAnsi" w:hAnsiTheme="minorHAnsi" w:cstheme="minorHAnsi"/>
          <w:sz w:val="20"/>
          <w:szCs w:val="20"/>
        </w:rPr>
        <w:t xml:space="preserve"> nr.</w:t>
      </w:r>
      <w:r w:rsidR="003140BA" w:rsidRPr="009B6268">
        <w:rPr>
          <w:rFonts w:asciiTheme="minorHAnsi" w:hAnsiTheme="minorHAnsi" w:cstheme="minorHAnsi"/>
          <w:sz w:val="20"/>
          <w:szCs w:val="20"/>
        </w:rPr>
        <w:t xml:space="preserve"> </w:t>
      </w:r>
      <w:r w:rsidR="00D4617C" w:rsidRPr="009B6268">
        <w:rPr>
          <w:rFonts w:asciiTheme="minorHAnsi" w:hAnsiTheme="minorHAnsi" w:cstheme="minorHAnsi"/>
          <w:sz w:val="20"/>
          <w:szCs w:val="20"/>
        </w:rPr>
        <w:t xml:space="preserve">337/2007 </w:t>
      </w:r>
      <w:proofErr w:type="spellStart"/>
      <w:r w:rsidR="00D4617C" w:rsidRPr="009B6268">
        <w:rPr>
          <w:rFonts w:asciiTheme="minorHAnsi" w:hAnsiTheme="minorHAnsi" w:cstheme="minorHAnsi"/>
          <w:sz w:val="20"/>
          <w:szCs w:val="20"/>
        </w:rPr>
        <w:t>privind</w:t>
      </w:r>
      <w:proofErr w:type="spellEnd"/>
      <w:r w:rsidR="00D4617C" w:rsidRPr="009B6268">
        <w:rPr>
          <w:rFonts w:asciiTheme="minorHAnsi" w:hAnsiTheme="minorHAnsi" w:cstheme="minorHAnsi"/>
          <w:sz w:val="20"/>
          <w:szCs w:val="20"/>
        </w:rPr>
        <w:t xml:space="preserve"> </w:t>
      </w:r>
      <w:proofErr w:type="spellStart"/>
      <w:r w:rsidR="00D4617C" w:rsidRPr="009B6268">
        <w:rPr>
          <w:rFonts w:asciiTheme="minorHAnsi" w:hAnsiTheme="minorHAnsi" w:cstheme="minorHAnsi"/>
          <w:sz w:val="20"/>
          <w:szCs w:val="20"/>
        </w:rPr>
        <w:t>actualizarea</w:t>
      </w:r>
      <w:proofErr w:type="spellEnd"/>
      <w:r w:rsidR="00D4617C" w:rsidRPr="009B6268">
        <w:rPr>
          <w:rFonts w:asciiTheme="minorHAnsi" w:hAnsiTheme="minorHAnsi" w:cstheme="minorHAnsi"/>
          <w:sz w:val="20"/>
          <w:szCs w:val="20"/>
        </w:rPr>
        <w:t xml:space="preserve"> </w:t>
      </w:r>
      <w:proofErr w:type="spellStart"/>
      <w:r w:rsidR="00D4617C" w:rsidRPr="009B6268">
        <w:rPr>
          <w:rFonts w:asciiTheme="minorHAnsi" w:hAnsiTheme="minorHAnsi" w:cstheme="minorHAnsi"/>
          <w:sz w:val="20"/>
          <w:szCs w:val="20"/>
        </w:rPr>
        <w:t>Clasific</w:t>
      </w:r>
      <w:r w:rsidR="00182E15" w:rsidRPr="009B6268">
        <w:rPr>
          <w:rFonts w:asciiTheme="minorHAnsi" w:hAnsiTheme="minorHAnsi" w:cstheme="minorHAnsi"/>
          <w:sz w:val="20"/>
          <w:szCs w:val="20"/>
        </w:rPr>
        <w:t>ă</w:t>
      </w:r>
      <w:r w:rsidR="00D4617C" w:rsidRPr="009B6268">
        <w:rPr>
          <w:rFonts w:asciiTheme="minorHAnsi" w:hAnsiTheme="minorHAnsi" w:cstheme="minorHAnsi"/>
          <w:sz w:val="20"/>
          <w:szCs w:val="20"/>
        </w:rPr>
        <w:t>rii</w:t>
      </w:r>
      <w:proofErr w:type="spellEnd"/>
      <w:r w:rsidR="00D4617C" w:rsidRPr="009B6268">
        <w:rPr>
          <w:rFonts w:asciiTheme="minorHAnsi" w:hAnsiTheme="minorHAnsi" w:cstheme="minorHAnsi"/>
          <w:sz w:val="20"/>
          <w:szCs w:val="20"/>
        </w:rPr>
        <w:t xml:space="preserve"> </w:t>
      </w:r>
      <w:proofErr w:type="spellStart"/>
      <w:r w:rsidR="00D4617C" w:rsidRPr="009B6268">
        <w:rPr>
          <w:rFonts w:asciiTheme="minorHAnsi" w:hAnsiTheme="minorHAnsi" w:cstheme="minorHAnsi"/>
          <w:sz w:val="20"/>
          <w:szCs w:val="20"/>
        </w:rPr>
        <w:t>activit</w:t>
      </w:r>
      <w:r w:rsidR="00182E15" w:rsidRPr="009B6268">
        <w:rPr>
          <w:rFonts w:asciiTheme="minorHAnsi" w:hAnsiTheme="minorHAnsi" w:cstheme="minorHAnsi"/>
          <w:sz w:val="20"/>
          <w:szCs w:val="20"/>
        </w:rPr>
        <w:t>ăț</w:t>
      </w:r>
      <w:r w:rsidR="00D4617C" w:rsidRPr="009B6268">
        <w:rPr>
          <w:rFonts w:asciiTheme="minorHAnsi" w:hAnsiTheme="minorHAnsi" w:cstheme="minorHAnsi"/>
          <w:sz w:val="20"/>
          <w:szCs w:val="20"/>
        </w:rPr>
        <w:t>ilor</w:t>
      </w:r>
      <w:proofErr w:type="spellEnd"/>
      <w:r w:rsidR="00D4617C" w:rsidRPr="009B6268">
        <w:rPr>
          <w:rFonts w:asciiTheme="minorHAnsi" w:hAnsiTheme="minorHAnsi" w:cstheme="minorHAnsi"/>
          <w:sz w:val="20"/>
          <w:szCs w:val="20"/>
        </w:rPr>
        <w:t xml:space="preserve"> din </w:t>
      </w:r>
      <w:proofErr w:type="spellStart"/>
      <w:r w:rsidR="00D4617C" w:rsidRPr="009B6268">
        <w:rPr>
          <w:rFonts w:asciiTheme="minorHAnsi" w:hAnsiTheme="minorHAnsi" w:cstheme="minorHAnsi"/>
          <w:sz w:val="20"/>
          <w:szCs w:val="20"/>
        </w:rPr>
        <w:t>economia</w:t>
      </w:r>
      <w:proofErr w:type="spellEnd"/>
      <w:r w:rsidR="00D4617C" w:rsidRPr="009B6268">
        <w:rPr>
          <w:rFonts w:asciiTheme="minorHAnsi" w:hAnsiTheme="minorHAnsi" w:cstheme="minorHAnsi"/>
          <w:sz w:val="20"/>
          <w:szCs w:val="20"/>
        </w:rPr>
        <w:t xml:space="preserve"> </w:t>
      </w:r>
      <w:proofErr w:type="spellStart"/>
      <w:r w:rsidR="00D4617C" w:rsidRPr="009B6268">
        <w:rPr>
          <w:rFonts w:asciiTheme="minorHAnsi" w:hAnsiTheme="minorHAnsi" w:cstheme="minorHAnsi"/>
          <w:sz w:val="20"/>
          <w:szCs w:val="20"/>
        </w:rPr>
        <w:t>na</w:t>
      </w:r>
      <w:r w:rsidR="00182E15" w:rsidRPr="009B6268">
        <w:rPr>
          <w:rFonts w:asciiTheme="minorHAnsi" w:hAnsiTheme="minorHAnsi" w:cstheme="minorHAnsi"/>
          <w:sz w:val="20"/>
          <w:szCs w:val="20"/>
        </w:rPr>
        <w:t>ț</w:t>
      </w:r>
      <w:r w:rsidR="00D4617C" w:rsidRPr="009B6268">
        <w:rPr>
          <w:rFonts w:asciiTheme="minorHAnsi" w:hAnsiTheme="minorHAnsi" w:cstheme="minorHAnsi"/>
          <w:sz w:val="20"/>
          <w:szCs w:val="20"/>
        </w:rPr>
        <w:t>ional</w:t>
      </w:r>
      <w:r w:rsidR="00182E15" w:rsidRPr="009B6268">
        <w:rPr>
          <w:rFonts w:asciiTheme="minorHAnsi" w:hAnsiTheme="minorHAnsi" w:cstheme="minorHAnsi"/>
          <w:sz w:val="20"/>
          <w:szCs w:val="20"/>
        </w:rPr>
        <w:t>ă</w:t>
      </w:r>
      <w:proofErr w:type="spellEnd"/>
      <w:r w:rsidR="00D4617C" w:rsidRPr="009B6268">
        <w:rPr>
          <w:rFonts w:asciiTheme="minorHAnsi" w:hAnsiTheme="minorHAnsi" w:cstheme="minorHAnsi"/>
          <w:sz w:val="20"/>
          <w:szCs w:val="20"/>
        </w:rPr>
        <w:t xml:space="preserve"> – CAEN.</w:t>
      </w:r>
    </w:p>
    <w:p w14:paraId="4AEFFBEE" w14:textId="77777777" w:rsidR="00CD541A" w:rsidRPr="009B6268" w:rsidRDefault="00AC1824" w:rsidP="00CD541A">
      <w:pPr>
        <w:pStyle w:val="Heading3"/>
        <w:rPr>
          <w:rFonts w:cstheme="minorHAnsi"/>
          <w:sz w:val="20"/>
          <w:szCs w:val="20"/>
        </w:rPr>
      </w:pPr>
      <w:r w:rsidRPr="009B6268">
        <w:rPr>
          <w:rFonts w:cstheme="minorHAnsi"/>
          <w:sz w:val="20"/>
          <w:szCs w:val="20"/>
        </w:rPr>
        <w:t>Art.</w:t>
      </w:r>
      <w:r w:rsidR="00CD541A" w:rsidRPr="009B6268">
        <w:rPr>
          <w:rFonts w:cstheme="minorHAnsi"/>
          <w:sz w:val="20"/>
          <w:szCs w:val="20"/>
        </w:rPr>
        <w:t xml:space="preserve"> </w:t>
      </w:r>
      <w:r w:rsidR="00573759" w:rsidRPr="009B6268">
        <w:rPr>
          <w:rFonts w:cstheme="minorHAnsi"/>
          <w:sz w:val="20"/>
          <w:szCs w:val="20"/>
        </w:rPr>
        <w:t>49</w:t>
      </w:r>
      <w:r w:rsidRPr="009B6268">
        <w:rPr>
          <w:rFonts w:cstheme="minorHAnsi"/>
          <w:sz w:val="20"/>
          <w:szCs w:val="20"/>
        </w:rPr>
        <w:t xml:space="preserve">. </w:t>
      </w:r>
    </w:p>
    <w:p w14:paraId="73A0A97B" w14:textId="1BD3EF6D" w:rsidR="006F5A55" w:rsidRPr="009B6268" w:rsidRDefault="00AC1824" w:rsidP="00A101A9">
      <w:pPr>
        <w:pStyle w:val="ListParagraph"/>
        <w:ind w:left="454"/>
        <w:rPr>
          <w:rFonts w:asciiTheme="minorHAnsi" w:hAnsiTheme="minorHAnsi" w:cstheme="minorHAnsi"/>
          <w:sz w:val="20"/>
          <w:szCs w:val="20"/>
          <w:lang w:val="ro-RO"/>
        </w:rPr>
      </w:pP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cazul</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care</w:t>
      </w:r>
      <w:r w:rsidR="00822B65" w:rsidRPr="009B6268">
        <w:rPr>
          <w:rFonts w:asciiTheme="minorHAnsi" w:hAnsiTheme="minorHAnsi" w:cstheme="minorHAnsi"/>
          <w:sz w:val="20"/>
          <w:szCs w:val="20"/>
        </w:rPr>
        <w:t>,</w:t>
      </w:r>
      <w:r w:rsidRPr="009B6268">
        <w:rPr>
          <w:rFonts w:asciiTheme="minorHAnsi" w:hAnsiTheme="minorHAnsi" w:cstheme="minorHAnsi"/>
          <w:sz w:val="20"/>
          <w:szCs w:val="20"/>
        </w:rPr>
        <w:t xml:space="preserve"> pe </w:t>
      </w:r>
      <w:proofErr w:type="spellStart"/>
      <w:r w:rsidRPr="009B6268">
        <w:rPr>
          <w:rFonts w:asciiTheme="minorHAnsi" w:hAnsiTheme="minorHAnsi" w:cstheme="minorHAnsi"/>
          <w:sz w:val="20"/>
          <w:szCs w:val="20"/>
        </w:rPr>
        <w:t>perioada</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valabilitate</w:t>
      </w:r>
      <w:proofErr w:type="spellEnd"/>
      <w:r w:rsidRPr="009B6268">
        <w:rPr>
          <w:rFonts w:asciiTheme="minorHAnsi" w:hAnsiTheme="minorHAnsi" w:cstheme="minorHAnsi"/>
          <w:sz w:val="20"/>
          <w:szCs w:val="20"/>
        </w:rPr>
        <w:t xml:space="preserve"> a </w:t>
      </w:r>
      <w:r w:rsidR="007159AA" w:rsidRPr="009B6268">
        <w:rPr>
          <w:rFonts w:asciiTheme="minorHAnsi" w:hAnsiTheme="minorHAnsi" w:cstheme="minorHAnsi"/>
          <w:sz w:val="20"/>
          <w:szCs w:val="20"/>
          <w:lang w:val="ro-RO"/>
        </w:rPr>
        <w:t>măsurii</w:t>
      </w:r>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prevederile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Regulamentului</w:t>
      </w:r>
      <w:proofErr w:type="spellEnd"/>
      <w:r w:rsidRPr="009B6268">
        <w:rPr>
          <w:rFonts w:asciiTheme="minorHAnsi" w:hAnsiTheme="minorHAnsi" w:cstheme="minorHAnsi"/>
          <w:sz w:val="20"/>
          <w:szCs w:val="20"/>
        </w:rPr>
        <w:t xml:space="preserve"> (UE) nr. 651/2014 al </w:t>
      </w:r>
      <w:proofErr w:type="spellStart"/>
      <w:r w:rsidRPr="009B6268">
        <w:rPr>
          <w:rFonts w:asciiTheme="minorHAnsi" w:hAnsiTheme="minorHAnsi" w:cstheme="minorHAnsi"/>
          <w:sz w:val="20"/>
          <w:szCs w:val="20"/>
        </w:rPr>
        <w:t>Comisiei</w:t>
      </w:r>
      <w:proofErr w:type="spellEnd"/>
      <w:r w:rsidRPr="009B6268">
        <w:rPr>
          <w:rFonts w:asciiTheme="minorHAnsi" w:hAnsiTheme="minorHAnsi" w:cstheme="minorHAnsi"/>
          <w:sz w:val="20"/>
          <w:szCs w:val="20"/>
        </w:rPr>
        <w:t xml:space="preserve"> din 17 </w:t>
      </w:r>
      <w:proofErr w:type="spellStart"/>
      <w:r w:rsidRPr="009B6268">
        <w:rPr>
          <w:rFonts w:asciiTheme="minorHAnsi" w:hAnsiTheme="minorHAnsi" w:cstheme="minorHAnsi"/>
          <w:sz w:val="20"/>
          <w:szCs w:val="20"/>
        </w:rPr>
        <w:t>iunie</w:t>
      </w:r>
      <w:proofErr w:type="spellEnd"/>
      <w:r w:rsidRPr="009B6268">
        <w:rPr>
          <w:rFonts w:asciiTheme="minorHAnsi" w:hAnsiTheme="minorHAnsi" w:cstheme="minorHAnsi"/>
          <w:sz w:val="20"/>
          <w:szCs w:val="20"/>
        </w:rPr>
        <w:t xml:space="preserve"> 2014 de </w:t>
      </w:r>
      <w:proofErr w:type="spellStart"/>
      <w:r w:rsidRPr="009B6268">
        <w:rPr>
          <w:rFonts w:asciiTheme="minorHAnsi" w:hAnsiTheme="minorHAnsi" w:cstheme="minorHAnsi"/>
          <w:sz w:val="20"/>
          <w:szCs w:val="20"/>
        </w:rPr>
        <w:t>declarare</w:t>
      </w:r>
      <w:proofErr w:type="spellEnd"/>
      <w:r w:rsidRPr="009B6268">
        <w:rPr>
          <w:rFonts w:asciiTheme="minorHAnsi" w:hAnsiTheme="minorHAnsi" w:cstheme="minorHAnsi"/>
          <w:sz w:val="20"/>
          <w:szCs w:val="20"/>
        </w:rPr>
        <w:t xml:space="preserve"> a </w:t>
      </w:r>
      <w:proofErr w:type="spellStart"/>
      <w:r w:rsidRPr="009B6268">
        <w:rPr>
          <w:rFonts w:asciiTheme="minorHAnsi" w:hAnsiTheme="minorHAnsi" w:cstheme="minorHAnsi"/>
          <w:sz w:val="20"/>
          <w:szCs w:val="20"/>
        </w:rPr>
        <w:t>anumitor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categorii</w:t>
      </w:r>
      <w:proofErr w:type="spellEnd"/>
      <w:r w:rsidRPr="009B6268">
        <w:rPr>
          <w:rFonts w:asciiTheme="minorHAnsi" w:hAnsiTheme="minorHAnsi" w:cstheme="minorHAnsi"/>
          <w:sz w:val="20"/>
          <w:szCs w:val="20"/>
        </w:rPr>
        <w:t xml:space="preserve"> de </w:t>
      </w:r>
      <w:proofErr w:type="spellStart"/>
      <w:r w:rsidRPr="009B6268">
        <w:rPr>
          <w:rFonts w:asciiTheme="minorHAnsi" w:hAnsiTheme="minorHAnsi" w:cstheme="minorHAnsi"/>
          <w:sz w:val="20"/>
          <w:szCs w:val="20"/>
        </w:rPr>
        <w:t>ajutoare</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compatibile</w:t>
      </w:r>
      <w:proofErr w:type="spellEnd"/>
      <w:r w:rsidRPr="009B6268">
        <w:rPr>
          <w:rFonts w:asciiTheme="minorHAnsi" w:hAnsiTheme="minorHAnsi" w:cstheme="minorHAnsi"/>
          <w:sz w:val="20"/>
          <w:szCs w:val="20"/>
        </w:rPr>
        <w:t xml:space="preserve"> cu </w:t>
      </w:r>
      <w:proofErr w:type="spellStart"/>
      <w:r w:rsidRPr="009B6268">
        <w:rPr>
          <w:rFonts w:asciiTheme="minorHAnsi" w:hAnsiTheme="minorHAnsi" w:cstheme="minorHAnsi"/>
          <w:sz w:val="20"/>
          <w:szCs w:val="20"/>
        </w:rPr>
        <w:t>piața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internă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aplicarea</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articolelor</w:t>
      </w:r>
      <w:proofErr w:type="spellEnd"/>
      <w:r w:rsidRPr="009B6268">
        <w:rPr>
          <w:rFonts w:asciiTheme="minorHAnsi" w:hAnsiTheme="minorHAnsi" w:cstheme="minorHAnsi"/>
          <w:sz w:val="20"/>
          <w:szCs w:val="20"/>
        </w:rPr>
        <w:t xml:space="preserve"> 107 </w:t>
      </w:r>
      <w:proofErr w:type="spellStart"/>
      <w:r w:rsidRPr="009B6268">
        <w:rPr>
          <w:rFonts w:asciiTheme="minorHAnsi" w:hAnsiTheme="minorHAnsi" w:cstheme="minorHAnsi"/>
          <w:sz w:val="20"/>
          <w:szCs w:val="20"/>
        </w:rPr>
        <w:t>și</w:t>
      </w:r>
      <w:proofErr w:type="spellEnd"/>
      <w:r w:rsidRPr="009B6268">
        <w:rPr>
          <w:rFonts w:asciiTheme="minorHAnsi" w:hAnsiTheme="minorHAnsi" w:cstheme="minorHAnsi"/>
          <w:sz w:val="20"/>
          <w:szCs w:val="20"/>
        </w:rPr>
        <w:t xml:space="preserve"> 108 din </w:t>
      </w:r>
      <w:proofErr w:type="spellStart"/>
      <w:r w:rsidRPr="009B6268">
        <w:rPr>
          <w:rFonts w:asciiTheme="minorHAnsi" w:hAnsiTheme="minorHAnsi" w:cstheme="minorHAnsi"/>
          <w:sz w:val="20"/>
          <w:szCs w:val="20"/>
        </w:rPr>
        <w:t>Tratat</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vor</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suferi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modificări</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prezenta</w:t>
      </w:r>
      <w:proofErr w:type="spellEnd"/>
      <w:r w:rsidRPr="009B6268">
        <w:rPr>
          <w:rFonts w:asciiTheme="minorHAnsi" w:hAnsiTheme="minorHAnsi" w:cstheme="minorHAnsi"/>
          <w:sz w:val="20"/>
          <w:szCs w:val="20"/>
        </w:rPr>
        <w:t xml:space="preserve"> </w:t>
      </w:r>
      <w:r w:rsidR="0024352A" w:rsidRPr="009B6268">
        <w:rPr>
          <w:rFonts w:asciiTheme="minorHAnsi" w:hAnsiTheme="minorHAnsi" w:cstheme="minorHAnsi"/>
          <w:sz w:val="20"/>
          <w:szCs w:val="20"/>
          <w:lang w:val="ro-RO"/>
        </w:rPr>
        <w:t>măsură</w:t>
      </w:r>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va</w:t>
      </w:r>
      <w:proofErr w:type="spellEnd"/>
      <w:r w:rsidRPr="009B6268">
        <w:rPr>
          <w:rFonts w:asciiTheme="minorHAnsi" w:hAnsiTheme="minorHAnsi" w:cstheme="minorHAnsi"/>
          <w:sz w:val="20"/>
          <w:szCs w:val="20"/>
        </w:rPr>
        <w:t xml:space="preserve"> fi </w:t>
      </w:r>
      <w:proofErr w:type="spellStart"/>
      <w:r w:rsidRPr="009B6268">
        <w:rPr>
          <w:rFonts w:asciiTheme="minorHAnsi" w:hAnsiTheme="minorHAnsi" w:cstheme="minorHAnsi"/>
          <w:sz w:val="20"/>
          <w:szCs w:val="20"/>
        </w:rPr>
        <w:t>modificată</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în</w:t>
      </w:r>
      <w:proofErr w:type="spellEnd"/>
      <w:r w:rsidRPr="009B6268">
        <w:rPr>
          <w:rFonts w:asciiTheme="minorHAnsi" w:hAnsiTheme="minorHAnsi" w:cstheme="minorHAnsi"/>
          <w:sz w:val="20"/>
          <w:szCs w:val="20"/>
        </w:rPr>
        <w:t xml:space="preserve"> </w:t>
      </w:r>
      <w:proofErr w:type="spellStart"/>
      <w:r w:rsidRPr="009B6268">
        <w:rPr>
          <w:rFonts w:asciiTheme="minorHAnsi" w:hAnsiTheme="minorHAnsi" w:cstheme="minorHAnsi"/>
          <w:sz w:val="20"/>
          <w:szCs w:val="20"/>
        </w:rPr>
        <w:t>consecință</w:t>
      </w:r>
      <w:proofErr w:type="spellEnd"/>
      <w:r w:rsidR="00533378" w:rsidRPr="009B6268">
        <w:rPr>
          <w:rFonts w:asciiTheme="minorHAnsi" w:hAnsiTheme="minorHAnsi" w:cstheme="minorHAnsi"/>
          <w:sz w:val="20"/>
          <w:szCs w:val="20"/>
          <w:lang w:val="ro-RO"/>
        </w:rPr>
        <w:t xml:space="preserve">, furnizorul solicitând, </w:t>
      </w:r>
      <w:proofErr w:type="spellStart"/>
      <w:r w:rsidR="00533378" w:rsidRPr="009B6268">
        <w:rPr>
          <w:rFonts w:asciiTheme="minorHAnsi" w:hAnsiTheme="minorHAnsi" w:cstheme="minorHAnsi"/>
          <w:sz w:val="20"/>
          <w:szCs w:val="20"/>
        </w:rPr>
        <w:t>în</w:t>
      </w:r>
      <w:proofErr w:type="spellEnd"/>
      <w:r w:rsidR="00533378" w:rsidRPr="009B6268">
        <w:rPr>
          <w:rFonts w:asciiTheme="minorHAnsi" w:hAnsiTheme="minorHAnsi" w:cstheme="minorHAnsi"/>
          <w:sz w:val="20"/>
          <w:szCs w:val="20"/>
        </w:rPr>
        <w:t xml:space="preserve"> </w:t>
      </w:r>
      <w:proofErr w:type="spellStart"/>
      <w:r w:rsidR="00533378" w:rsidRPr="009B6268">
        <w:rPr>
          <w:rFonts w:asciiTheme="minorHAnsi" w:hAnsiTheme="minorHAnsi" w:cstheme="minorHAnsi"/>
          <w:sz w:val="20"/>
          <w:szCs w:val="20"/>
        </w:rPr>
        <w:t>prealabil</w:t>
      </w:r>
      <w:proofErr w:type="spellEnd"/>
      <w:r w:rsidR="00533378" w:rsidRPr="009B6268">
        <w:rPr>
          <w:rFonts w:asciiTheme="minorHAnsi" w:hAnsiTheme="minorHAnsi" w:cstheme="minorHAnsi"/>
          <w:sz w:val="20"/>
          <w:szCs w:val="20"/>
          <w:lang w:val="ro-RO"/>
        </w:rPr>
        <w:t>,</w:t>
      </w:r>
      <w:r w:rsidR="00533378" w:rsidRPr="009B6268">
        <w:rPr>
          <w:rFonts w:asciiTheme="minorHAnsi" w:hAnsiTheme="minorHAnsi" w:cstheme="minorHAnsi"/>
          <w:sz w:val="20"/>
          <w:szCs w:val="20"/>
        </w:rPr>
        <w:t xml:space="preserve"> </w:t>
      </w:r>
      <w:proofErr w:type="spellStart"/>
      <w:r w:rsidR="00533378" w:rsidRPr="009B6268">
        <w:rPr>
          <w:rFonts w:asciiTheme="minorHAnsi" w:hAnsiTheme="minorHAnsi" w:cstheme="minorHAnsi"/>
          <w:sz w:val="20"/>
          <w:szCs w:val="20"/>
        </w:rPr>
        <w:t>avizul</w:t>
      </w:r>
      <w:proofErr w:type="spellEnd"/>
      <w:r w:rsidR="00533378" w:rsidRPr="009B6268">
        <w:rPr>
          <w:rFonts w:asciiTheme="minorHAnsi" w:hAnsiTheme="minorHAnsi" w:cstheme="minorHAnsi"/>
          <w:sz w:val="20"/>
          <w:szCs w:val="20"/>
        </w:rPr>
        <w:t xml:space="preserve"> </w:t>
      </w:r>
      <w:proofErr w:type="spellStart"/>
      <w:r w:rsidR="00533378" w:rsidRPr="009B6268">
        <w:rPr>
          <w:rFonts w:asciiTheme="minorHAnsi" w:hAnsiTheme="minorHAnsi" w:cstheme="minorHAnsi"/>
          <w:sz w:val="20"/>
          <w:szCs w:val="20"/>
        </w:rPr>
        <w:t>Consiliului</w:t>
      </w:r>
      <w:proofErr w:type="spellEnd"/>
      <w:r w:rsidR="00533378" w:rsidRPr="009B6268">
        <w:rPr>
          <w:rFonts w:asciiTheme="minorHAnsi" w:hAnsiTheme="minorHAnsi" w:cstheme="minorHAnsi"/>
          <w:sz w:val="20"/>
          <w:szCs w:val="20"/>
        </w:rPr>
        <w:t xml:space="preserve"> </w:t>
      </w:r>
      <w:proofErr w:type="spellStart"/>
      <w:r w:rsidR="00533378" w:rsidRPr="009B6268">
        <w:rPr>
          <w:rFonts w:asciiTheme="minorHAnsi" w:hAnsiTheme="minorHAnsi" w:cstheme="minorHAnsi"/>
          <w:sz w:val="20"/>
          <w:szCs w:val="20"/>
        </w:rPr>
        <w:t>Concurenței</w:t>
      </w:r>
      <w:proofErr w:type="spellEnd"/>
      <w:r w:rsidR="00533378" w:rsidRPr="009B6268">
        <w:rPr>
          <w:rFonts w:asciiTheme="minorHAnsi" w:hAnsiTheme="minorHAnsi" w:cstheme="minorHAnsi"/>
          <w:sz w:val="20"/>
          <w:szCs w:val="20"/>
        </w:rPr>
        <w:t xml:space="preserve"> </w:t>
      </w:r>
      <w:proofErr w:type="spellStart"/>
      <w:r w:rsidR="00533378" w:rsidRPr="009B6268">
        <w:rPr>
          <w:rFonts w:asciiTheme="minorHAnsi" w:hAnsiTheme="minorHAnsi" w:cstheme="minorHAnsi"/>
          <w:sz w:val="20"/>
          <w:szCs w:val="20"/>
        </w:rPr>
        <w:t>asupra</w:t>
      </w:r>
      <w:proofErr w:type="spellEnd"/>
      <w:r w:rsidR="00533378" w:rsidRPr="009B6268">
        <w:rPr>
          <w:rFonts w:asciiTheme="minorHAnsi" w:hAnsiTheme="minorHAnsi" w:cstheme="minorHAnsi"/>
          <w:sz w:val="20"/>
          <w:szCs w:val="20"/>
        </w:rPr>
        <w:t xml:space="preserve"> </w:t>
      </w:r>
      <w:proofErr w:type="spellStart"/>
      <w:r w:rsidR="00533378" w:rsidRPr="009B6268">
        <w:rPr>
          <w:rFonts w:asciiTheme="minorHAnsi" w:hAnsiTheme="minorHAnsi" w:cstheme="minorHAnsi"/>
          <w:sz w:val="20"/>
          <w:szCs w:val="20"/>
        </w:rPr>
        <w:t>respectivelor</w:t>
      </w:r>
      <w:proofErr w:type="spellEnd"/>
      <w:r w:rsidR="00533378" w:rsidRPr="009B6268">
        <w:rPr>
          <w:rFonts w:asciiTheme="minorHAnsi" w:hAnsiTheme="minorHAnsi" w:cstheme="minorHAnsi"/>
          <w:sz w:val="20"/>
          <w:szCs w:val="20"/>
        </w:rPr>
        <w:t xml:space="preserve"> </w:t>
      </w:r>
      <w:proofErr w:type="spellStart"/>
      <w:r w:rsidR="00533378" w:rsidRPr="009B6268">
        <w:rPr>
          <w:rFonts w:asciiTheme="minorHAnsi" w:hAnsiTheme="minorHAnsi" w:cstheme="minorHAnsi"/>
          <w:sz w:val="20"/>
          <w:szCs w:val="20"/>
        </w:rPr>
        <w:t>modificări</w:t>
      </w:r>
      <w:proofErr w:type="spellEnd"/>
      <w:r w:rsidR="00533378" w:rsidRPr="009B6268">
        <w:rPr>
          <w:rFonts w:asciiTheme="minorHAnsi" w:hAnsiTheme="minorHAnsi" w:cstheme="minorHAnsi"/>
          <w:sz w:val="20"/>
          <w:szCs w:val="20"/>
          <w:lang w:val="ro-RO"/>
        </w:rPr>
        <w:t>.</w:t>
      </w:r>
    </w:p>
    <w:p w14:paraId="5C820FA4" w14:textId="77777777" w:rsidR="00533378" w:rsidRPr="009B6268" w:rsidRDefault="00533378" w:rsidP="00A101A9">
      <w:pPr>
        <w:pStyle w:val="ListParagraph"/>
        <w:ind w:left="454"/>
        <w:rPr>
          <w:rFonts w:asciiTheme="minorHAnsi" w:hAnsiTheme="minorHAnsi" w:cstheme="minorHAnsi"/>
          <w:sz w:val="20"/>
          <w:szCs w:val="20"/>
        </w:rPr>
      </w:pPr>
    </w:p>
    <w:p w14:paraId="7F3C449F" w14:textId="77777777" w:rsidR="00533378" w:rsidRPr="009B6268" w:rsidRDefault="00533378" w:rsidP="00A101A9">
      <w:pPr>
        <w:pStyle w:val="ListParagraph"/>
        <w:ind w:left="454"/>
        <w:rPr>
          <w:rFonts w:asciiTheme="minorHAnsi" w:hAnsiTheme="minorHAnsi" w:cstheme="minorHAnsi"/>
          <w:sz w:val="20"/>
          <w:szCs w:val="20"/>
        </w:rPr>
      </w:pPr>
    </w:p>
    <w:p w14:paraId="3469714B" w14:textId="7B35D1B1" w:rsidR="000D114B" w:rsidRPr="009B6268" w:rsidRDefault="000D114B">
      <w:pPr>
        <w:spacing w:before="0" w:after="0"/>
        <w:jc w:val="left"/>
        <w:rPr>
          <w:rFonts w:asciiTheme="minorHAnsi" w:hAnsiTheme="minorHAnsi" w:cstheme="minorHAnsi"/>
          <w:noProof w:val="0"/>
          <w:sz w:val="20"/>
          <w:szCs w:val="20"/>
          <w:lang w:val="x-none"/>
        </w:rPr>
      </w:pPr>
      <w:r w:rsidRPr="009B6268">
        <w:rPr>
          <w:rFonts w:asciiTheme="minorHAnsi" w:hAnsiTheme="minorHAnsi" w:cstheme="minorHAnsi"/>
          <w:sz w:val="20"/>
          <w:szCs w:val="20"/>
        </w:rPr>
        <w:br w:type="page"/>
      </w:r>
    </w:p>
    <w:p w14:paraId="5ABA5F6C" w14:textId="77777777" w:rsidR="00533378" w:rsidRPr="009B6268" w:rsidRDefault="00533378" w:rsidP="00A101A9">
      <w:pPr>
        <w:pStyle w:val="ListParagraph"/>
        <w:ind w:left="454"/>
        <w:rPr>
          <w:rFonts w:asciiTheme="minorHAnsi" w:hAnsiTheme="minorHAnsi" w:cstheme="minorHAnsi"/>
          <w:sz w:val="20"/>
          <w:szCs w:val="20"/>
        </w:rPr>
      </w:pPr>
    </w:p>
    <w:p w14:paraId="4C40BA8A" w14:textId="77777777" w:rsidR="00533378" w:rsidRPr="009B6268" w:rsidRDefault="00533378" w:rsidP="00A101A9">
      <w:pPr>
        <w:pStyle w:val="ListParagraph"/>
        <w:ind w:left="454"/>
        <w:rPr>
          <w:rFonts w:asciiTheme="minorHAnsi" w:hAnsiTheme="minorHAnsi" w:cstheme="minorHAnsi"/>
          <w:sz w:val="20"/>
          <w:szCs w:val="20"/>
        </w:rPr>
      </w:pPr>
    </w:p>
    <w:p w14:paraId="6D7E6B6F" w14:textId="2969D624" w:rsidR="00533378" w:rsidRPr="009B6268" w:rsidRDefault="00533378" w:rsidP="00A101A9">
      <w:pPr>
        <w:pStyle w:val="ListParagraph"/>
        <w:ind w:left="454"/>
        <w:rPr>
          <w:rFonts w:asciiTheme="minorHAnsi" w:hAnsiTheme="minorHAnsi" w:cstheme="minorHAnsi"/>
          <w:sz w:val="20"/>
          <w:szCs w:val="20"/>
          <w:lang w:val="ro-RO"/>
        </w:rPr>
      </w:pPr>
      <w:r w:rsidRPr="009B6268">
        <w:rPr>
          <w:rFonts w:asciiTheme="minorHAnsi" w:hAnsiTheme="minorHAnsi" w:cstheme="minorHAnsi"/>
          <w:sz w:val="20"/>
          <w:szCs w:val="20"/>
          <w:lang w:val="ro-RO"/>
        </w:rPr>
        <w:t>ANEXA 1</w:t>
      </w:r>
    </w:p>
    <w:p w14:paraId="254D2DF9" w14:textId="77777777" w:rsidR="00533378" w:rsidRPr="009B6268" w:rsidRDefault="00533378" w:rsidP="00A101A9">
      <w:pPr>
        <w:pStyle w:val="ListParagraph"/>
        <w:ind w:left="454"/>
        <w:rPr>
          <w:rFonts w:asciiTheme="minorHAnsi" w:hAnsiTheme="minorHAnsi" w:cstheme="minorHAnsi"/>
          <w:sz w:val="20"/>
          <w:szCs w:val="20"/>
          <w:lang w:val="ro-RO"/>
        </w:rPr>
      </w:pPr>
    </w:p>
    <w:p w14:paraId="3DDDE954" w14:textId="77777777" w:rsidR="00533378" w:rsidRPr="009B6268" w:rsidRDefault="00533378" w:rsidP="00533378">
      <w:pPr>
        <w:rPr>
          <w:rFonts w:asciiTheme="minorHAnsi" w:eastAsia="Times New Roman" w:hAnsiTheme="minorHAnsi" w:cstheme="minorHAnsi"/>
          <w:color w:val="3494BA" w:themeColor="accent1"/>
          <w:sz w:val="20"/>
          <w:szCs w:val="20"/>
          <w:lang w:val="ro-MD" w:eastAsia="ro-RO"/>
        </w:rPr>
      </w:pPr>
    </w:p>
    <w:p w14:paraId="054CFE48" w14:textId="77777777" w:rsidR="00533378" w:rsidRPr="009B6268" w:rsidRDefault="00533378" w:rsidP="00533378">
      <w:pPr>
        <w:rPr>
          <w:rFonts w:asciiTheme="minorHAnsi" w:eastAsia="Times New Roman" w:hAnsiTheme="minorHAnsi" w:cstheme="minorHAnsi"/>
          <w:color w:val="3494BA" w:themeColor="accent1"/>
          <w:sz w:val="20"/>
          <w:szCs w:val="20"/>
          <w:lang w:val="ro-MD" w:eastAsia="ro-RO"/>
        </w:rPr>
      </w:pPr>
    </w:p>
    <w:p w14:paraId="75C3BD8F" w14:textId="766B03FC" w:rsidR="00533378" w:rsidRPr="009B6268" w:rsidRDefault="00533378" w:rsidP="00533378">
      <w:pPr>
        <w:pStyle w:val="Heading2"/>
        <w:numPr>
          <w:ilvl w:val="5"/>
          <w:numId w:val="43"/>
        </w:numPr>
        <w:ind w:left="284"/>
        <w:rPr>
          <w:rFonts w:asciiTheme="minorHAnsi" w:eastAsia="Times New Roman" w:hAnsiTheme="minorHAnsi" w:cstheme="minorHAnsi"/>
          <w:color w:val="3494BA" w:themeColor="accent1"/>
          <w:sz w:val="20"/>
          <w:szCs w:val="20"/>
          <w:lang w:val="ro-MD" w:eastAsia="ro-RO"/>
        </w:rPr>
      </w:pPr>
      <w:r w:rsidRPr="009B6268">
        <w:rPr>
          <w:rFonts w:asciiTheme="minorHAnsi" w:eastAsia="Times New Roman" w:hAnsiTheme="minorHAnsi" w:cstheme="minorHAnsi"/>
          <w:color w:val="3494BA" w:themeColor="accent1"/>
          <w:sz w:val="20"/>
          <w:szCs w:val="20"/>
          <w:lang w:val="ro-MD" w:eastAsia="ro-RO"/>
        </w:rPr>
        <w:t>Lista domeniilor de activitate/codurilor CAEN eligibile</w:t>
      </w:r>
    </w:p>
    <w:tbl>
      <w:tblPr>
        <w:tblW w:w="84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109"/>
        <w:gridCol w:w="840"/>
        <w:gridCol w:w="6525"/>
      </w:tblGrid>
      <w:tr w:rsidR="00533378" w:rsidRPr="009B6268" w14:paraId="538258D4" w14:textId="77777777" w:rsidTr="000D114B">
        <w:trPr>
          <w:trHeight w:val="290"/>
          <w:tblHeader/>
        </w:trPr>
        <w:tc>
          <w:tcPr>
            <w:tcW w:w="1109" w:type="dxa"/>
            <w:shd w:val="clear" w:color="auto" w:fill="3494BA" w:themeFill="accent1"/>
            <w:hideMark/>
          </w:tcPr>
          <w:p w14:paraId="714C19FF" w14:textId="77777777" w:rsidR="00533378" w:rsidRPr="009B6268" w:rsidRDefault="00533378" w:rsidP="00E85FC3">
            <w:pPr>
              <w:spacing w:after="0"/>
              <w:rPr>
                <w:rFonts w:asciiTheme="minorHAnsi" w:eastAsia="Times New Roman" w:hAnsiTheme="minorHAnsi" w:cstheme="minorHAnsi"/>
                <w:b/>
                <w:bCs/>
                <w:color w:val="FFFFFF" w:themeColor="background1"/>
                <w:sz w:val="20"/>
                <w:szCs w:val="20"/>
              </w:rPr>
            </w:pPr>
            <w:r w:rsidRPr="009B6268">
              <w:rPr>
                <w:rFonts w:asciiTheme="minorHAnsi" w:eastAsia="Times New Roman" w:hAnsiTheme="minorHAnsi" w:cstheme="minorHAnsi"/>
                <w:b/>
                <w:bCs/>
                <w:color w:val="FFFFFF" w:themeColor="background1"/>
                <w:sz w:val="20"/>
                <w:szCs w:val="20"/>
              </w:rPr>
              <w:t>Diviziune</w:t>
            </w:r>
          </w:p>
        </w:tc>
        <w:tc>
          <w:tcPr>
            <w:tcW w:w="840" w:type="dxa"/>
            <w:shd w:val="clear" w:color="auto" w:fill="3494BA" w:themeFill="accent1"/>
            <w:hideMark/>
          </w:tcPr>
          <w:p w14:paraId="0F8E4001" w14:textId="77777777" w:rsidR="00533378" w:rsidRPr="009B6268" w:rsidRDefault="00533378" w:rsidP="00E85FC3">
            <w:pPr>
              <w:spacing w:after="0"/>
              <w:rPr>
                <w:rFonts w:asciiTheme="minorHAnsi" w:eastAsia="Times New Roman" w:hAnsiTheme="minorHAnsi" w:cstheme="minorHAnsi"/>
                <w:b/>
                <w:bCs/>
                <w:color w:val="FFFFFF" w:themeColor="background1"/>
                <w:sz w:val="20"/>
                <w:szCs w:val="20"/>
              </w:rPr>
            </w:pPr>
            <w:r w:rsidRPr="009B6268">
              <w:rPr>
                <w:rFonts w:asciiTheme="minorHAnsi" w:eastAsia="Times New Roman" w:hAnsiTheme="minorHAnsi" w:cstheme="minorHAnsi"/>
                <w:b/>
                <w:bCs/>
                <w:color w:val="FFFFFF" w:themeColor="background1"/>
                <w:sz w:val="20"/>
                <w:szCs w:val="20"/>
              </w:rPr>
              <w:t>Grupă</w:t>
            </w:r>
          </w:p>
        </w:tc>
        <w:tc>
          <w:tcPr>
            <w:tcW w:w="6525" w:type="dxa"/>
            <w:shd w:val="clear" w:color="auto" w:fill="3494BA" w:themeFill="accent1"/>
            <w:hideMark/>
          </w:tcPr>
          <w:p w14:paraId="5F3A1D49" w14:textId="77777777" w:rsidR="00533378" w:rsidRPr="009B6268" w:rsidRDefault="00533378" w:rsidP="00E85FC3">
            <w:pPr>
              <w:spacing w:after="0"/>
              <w:rPr>
                <w:rFonts w:asciiTheme="minorHAnsi" w:eastAsia="Times New Roman" w:hAnsiTheme="minorHAnsi" w:cstheme="minorHAnsi"/>
                <w:b/>
                <w:bCs/>
                <w:color w:val="FFFFFF" w:themeColor="background1"/>
                <w:sz w:val="20"/>
                <w:szCs w:val="20"/>
              </w:rPr>
            </w:pPr>
            <w:r w:rsidRPr="009B6268">
              <w:rPr>
                <w:rFonts w:asciiTheme="minorHAnsi" w:eastAsia="Times New Roman" w:hAnsiTheme="minorHAnsi" w:cstheme="minorHAnsi"/>
                <w:b/>
                <w:bCs/>
                <w:color w:val="FFFFFF" w:themeColor="background1"/>
                <w:sz w:val="20"/>
                <w:szCs w:val="20"/>
              </w:rPr>
              <w:t> CAEN Rev. 2</w:t>
            </w:r>
          </w:p>
        </w:tc>
      </w:tr>
      <w:tr w:rsidR="00533378" w:rsidRPr="009B6268" w14:paraId="3E6F9B33" w14:textId="77777777" w:rsidTr="000D114B">
        <w:trPr>
          <w:trHeight w:val="290"/>
        </w:trPr>
        <w:tc>
          <w:tcPr>
            <w:tcW w:w="1109" w:type="dxa"/>
            <w:shd w:val="clear" w:color="auto" w:fill="FFFFFF" w:themeFill="background1"/>
            <w:hideMark/>
          </w:tcPr>
          <w:p w14:paraId="4A9698A7" w14:textId="77777777" w:rsidR="00533378" w:rsidRPr="009B6268" w:rsidRDefault="00533378" w:rsidP="00E85FC3">
            <w:pPr>
              <w:spacing w:after="0"/>
              <w:rPr>
                <w:rFonts w:asciiTheme="minorHAnsi" w:eastAsia="Times New Roman" w:hAnsiTheme="minorHAnsi" w:cstheme="minorHAnsi"/>
                <w:b/>
                <w:bCs/>
                <w:color w:val="000000"/>
                <w:sz w:val="20"/>
                <w:szCs w:val="20"/>
              </w:rPr>
            </w:pPr>
            <w:r w:rsidRPr="009B6268">
              <w:rPr>
                <w:rFonts w:asciiTheme="minorHAnsi" w:eastAsia="Times New Roman" w:hAnsiTheme="minorHAnsi" w:cstheme="minorHAnsi"/>
                <w:b/>
                <w:bCs/>
                <w:color w:val="000000"/>
                <w:sz w:val="20"/>
                <w:szCs w:val="20"/>
              </w:rPr>
              <w:t> </w:t>
            </w:r>
          </w:p>
        </w:tc>
        <w:tc>
          <w:tcPr>
            <w:tcW w:w="7365" w:type="dxa"/>
            <w:gridSpan w:val="2"/>
            <w:shd w:val="clear" w:color="auto" w:fill="FFFFFF" w:themeFill="background1"/>
            <w:hideMark/>
          </w:tcPr>
          <w:p w14:paraId="0E6B1E21" w14:textId="77777777" w:rsidR="00533378" w:rsidRPr="009B6268" w:rsidRDefault="00533378" w:rsidP="00E85FC3">
            <w:pPr>
              <w:spacing w:after="0"/>
              <w:rPr>
                <w:rFonts w:asciiTheme="minorHAnsi" w:eastAsia="Times New Roman" w:hAnsiTheme="minorHAnsi" w:cstheme="minorHAnsi"/>
                <w:b/>
                <w:bCs/>
                <w:color w:val="000000"/>
                <w:sz w:val="20"/>
                <w:szCs w:val="20"/>
              </w:rPr>
            </w:pPr>
            <w:r w:rsidRPr="009B6268">
              <w:rPr>
                <w:rFonts w:asciiTheme="minorHAnsi" w:eastAsia="Times New Roman" w:hAnsiTheme="minorHAnsi" w:cstheme="minorHAnsi"/>
                <w:b/>
                <w:bCs/>
                <w:color w:val="000000"/>
                <w:sz w:val="20"/>
                <w:szCs w:val="20"/>
              </w:rPr>
              <w:t>SECŢIUNEA C - INDUSTRIA PRELUCRĂTOARE</w:t>
            </w:r>
          </w:p>
        </w:tc>
      </w:tr>
      <w:tr w:rsidR="00533378" w:rsidRPr="009B6268" w14:paraId="3CD2B757" w14:textId="77777777" w:rsidTr="000D114B">
        <w:trPr>
          <w:trHeight w:val="290"/>
        </w:trPr>
        <w:tc>
          <w:tcPr>
            <w:tcW w:w="1109" w:type="dxa"/>
            <w:shd w:val="clear" w:color="auto" w:fill="FFFFFF" w:themeFill="background1"/>
            <w:hideMark/>
          </w:tcPr>
          <w:p w14:paraId="5AA1CABE"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10</w:t>
            </w:r>
          </w:p>
        </w:tc>
        <w:tc>
          <w:tcPr>
            <w:tcW w:w="840" w:type="dxa"/>
            <w:shd w:val="clear" w:color="auto" w:fill="FFFFFF" w:themeFill="background1"/>
            <w:hideMark/>
          </w:tcPr>
          <w:p w14:paraId="0BEBC55A"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6525" w:type="dxa"/>
            <w:shd w:val="clear" w:color="auto" w:fill="FFFFFF" w:themeFill="background1"/>
            <w:hideMark/>
          </w:tcPr>
          <w:p w14:paraId="6EFEB781"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Industria alimentară - cu respectarea Art. 1 alin (3) din Regulamentul 651/2014 consolidat</w:t>
            </w:r>
          </w:p>
        </w:tc>
      </w:tr>
      <w:tr w:rsidR="00533378" w:rsidRPr="009B6268" w14:paraId="34BDB403" w14:textId="77777777" w:rsidTr="000D114B">
        <w:trPr>
          <w:trHeight w:val="290"/>
        </w:trPr>
        <w:tc>
          <w:tcPr>
            <w:tcW w:w="1109" w:type="dxa"/>
            <w:shd w:val="clear" w:color="auto" w:fill="FFFFFF" w:themeFill="background1"/>
            <w:hideMark/>
          </w:tcPr>
          <w:p w14:paraId="7AD05899"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25E3D72D"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101</w:t>
            </w:r>
          </w:p>
        </w:tc>
        <w:tc>
          <w:tcPr>
            <w:tcW w:w="6525" w:type="dxa"/>
            <w:shd w:val="clear" w:color="auto" w:fill="FFFFFF" w:themeFill="background1"/>
            <w:hideMark/>
          </w:tcPr>
          <w:p w14:paraId="30C29AE9"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Producţia, prelucrarea şi conservarea cărnii şi a produselor din carne</w:t>
            </w:r>
          </w:p>
        </w:tc>
      </w:tr>
      <w:tr w:rsidR="00533378" w:rsidRPr="009B6268" w14:paraId="56666AC1" w14:textId="77777777" w:rsidTr="000D114B">
        <w:trPr>
          <w:trHeight w:val="290"/>
        </w:trPr>
        <w:tc>
          <w:tcPr>
            <w:tcW w:w="1109" w:type="dxa"/>
            <w:shd w:val="clear" w:color="auto" w:fill="FFFFFF" w:themeFill="background1"/>
            <w:hideMark/>
          </w:tcPr>
          <w:p w14:paraId="6CAFA8FC"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29F2B9D8"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102</w:t>
            </w:r>
          </w:p>
        </w:tc>
        <w:tc>
          <w:tcPr>
            <w:tcW w:w="6525" w:type="dxa"/>
            <w:shd w:val="clear" w:color="auto" w:fill="FFFFFF" w:themeFill="background1"/>
            <w:hideMark/>
          </w:tcPr>
          <w:p w14:paraId="5FD05554"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Prelucrarea şi conservarea peştelui, crustaceelor şi moluştelor</w:t>
            </w:r>
          </w:p>
        </w:tc>
      </w:tr>
      <w:tr w:rsidR="00533378" w:rsidRPr="009B6268" w14:paraId="7C758914" w14:textId="77777777" w:rsidTr="000D114B">
        <w:trPr>
          <w:trHeight w:val="290"/>
        </w:trPr>
        <w:tc>
          <w:tcPr>
            <w:tcW w:w="1109" w:type="dxa"/>
            <w:shd w:val="clear" w:color="auto" w:fill="FFFFFF" w:themeFill="background1"/>
            <w:hideMark/>
          </w:tcPr>
          <w:p w14:paraId="321A55E4"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375DD542"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103</w:t>
            </w:r>
          </w:p>
        </w:tc>
        <w:tc>
          <w:tcPr>
            <w:tcW w:w="6525" w:type="dxa"/>
            <w:shd w:val="clear" w:color="auto" w:fill="FFFFFF" w:themeFill="background1"/>
            <w:hideMark/>
          </w:tcPr>
          <w:p w14:paraId="25CB1F1E"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Prelucrarea şi conservarea fructelor şi legumelor</w:t>
            </w:r>
          </w:p>
        </w:tc>
      </w:tr>
      <w:tr w:rsidR="00533378" w:rsidRPr="009B6268" w14:paraId="17F66E04" w14:textId="77777777" w:rsidTr="000D114B">
        <w:trPr>
          <w:trHeight w:val="290"/>
        </w:trPr>
        <w:tc>
          <w:tcPr>
            <w:tcW w:w="1109" w:type="dxa"/>
            <w:shd w:val="clear" w:color="auto" w:fill="FFFFFF" w:themeFill="background1"/>
            <w:hideMark/>
          </w:tcPr>
          <w:p w14:paraId="4418B389"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02AC5E92"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104</w:t>
            </w:r>
          </w:p>
        </w:tc>
        <w:tc>
          <w:tcPr>
            <w:tcW w:w="6525" w:type="dxa"/>
            <w:shd w:val="clear" w:color="auto" w:fill="FFFFFF" w:themeFill="background1"/>
            <w:hideMark/>
          </w:tcPr>
          <w:p w14:paraId="29B4CBAD"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uleiurilor şi a grăsimilor vegetale şi animale</w:t>
            </w:r>
          </w:p>
        </w:tc>
      </w:tr>
      <w:tr w:rsidR="00533378" w:rsidRPr="009B6268" w14:paraId="345B9908" w14:textId="77777777" w:rsidTr="000D114B">
        <w:trPr>
          <w:trHeight w:val="290"/>
        </w:trPr>
        <w:tc>
          <w:tcPr>
            <w:tcW w:w="1109" w:type="dxa"/>
            <w:shd w:val="clear" w:color="auto" w:fill="FFFFFF" w:themeFill="background1"/>
            <w:hideMark/>
          </w:tcPr>
          <w:p w14:paraId="63E7427A"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39EE36E9"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105</w:t>
            </w:r>
          </w:p>
        </w:tc>
        <w:tc>
          <w:tcPr>
            <w:tcW w:w="6525" w:type="dxa"/>
            <w:shd w:val="clear" w:color="auto" w:fill="FFFFFF" w:themeFill="background1"/>
            <w:hideMark/>
          </w:tcPr>
          <w:p w14:paraId="02BD5467"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produselor lactate</w:t>
            </w:r>
          </w:p>
        </w:tc>
      </w:tr>
      <w:tr w:rsidR="00533378" w:rsidRPr="009B6268" w14:paraId="7AA30BD2" w14:textId="77777777" w:rsidTr="000D114B">
        <w:trPr>
          <w:trHeight w:val="290"/>
        </w:trPr>
        <w:tc>
          <w:tcPr>
            <w:tcW w:w="1109" w:type="dxa"/>
            <w:shd w:val="clear" w:color="auto" w:fill="FFFFFF" w:themeFill="background1"/>
            <w:hideMark/>
          </w:tcPr>
          <w:p w14:paraId="390AA8CB"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68FA38E7"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106</w:t>
            </w:r>
          </w:p>
        </w:tc>
        <w:tc>
          <w:tcPr>
            <w:tcW w:w="6525" w:type="dxa"/>
            <w:shd w:val="clear" w:color="auto" w:fill="FFFFFF" w:themeFill="background1"/>
            <w:hideMark/>
          </w:tcPr>
          <w:p w14:paraId="6265E8DB"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produselor  de morărit, a amidonului și produselor din amidon</w:t>
            </w:r>
          </w:p>
        </w:tc>
      </w:tr>
      <w:tr w:rsidR="00533378" w:rsidRPr="009B6268" w14:paraId="6FDD5169" w14:textId="77777777" w:rsidTr="000D114B">
        <w:trPr>
          <w:trHeight w:val="290"/>
        </w:trPr>
        <w:tc>
          <w:tcPr>
            <w:tcW w:w="1109" w:type="dxa"/>
            <w:shd w:val="clear" w:color="auto" w:fill="FFFFFF" w:themeFill="background1"/>
            <w:hideMark/>
          </w:tcPr>
          <w:p w14:paraId="5C097791"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723CCE50"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107</w:t>
            </w:r>
          </w:p>
        </w:tc>
        <w:tc>
          <w:tcPr>
            <w:tcW w:w="6525" w:type="dxa"/>
            <w:shd w:val="clear" w:color="auto" w:fill="FFFFFF" w:themeFill="background1"/>
            <w:hideMark/>
          </w:tcPr>
          <w:p w14:paraId="21C3CEB2"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produselor de brutărie şi a produselor făinoase</w:t>
            </w:r>
          </w:p>
        </w:tc>
      </w:tr>
      <w:tr w:rsidR="00533378" w:rsidRPr="009B6268" w14:paraId="74750C2E" w14:textId="77777777" w:rsidTr="000D114B">
        <w:trPr>
          <w:trHeight w:val="290"/>
        </w:trPr>
        <w:tc>
          <w:tcPr>
            <w:tcW w:w="1109" w:type="dxa"/>
            <w:shd w:val="clear" w:color="auto" w:fill="FFFFFF" w:themeFill="background1"/>
            <w:hideMark/>
          </w:tcPr>
          <w:p w14:paraId="188925AE"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6077337D"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108</w:t>
            </w:r>
          </w:p>
        </w:tc>
        <w:tc>
          <w:tcPr>
            <w:tcW w:w="6525" w:type="dxa"/>
            <w:shd w:val="clear" w:color="auto" w:fill="FFFFFF" w:themeFill="background1"/>
            <w:hideMark/>
          </w:tcPr>
          <w:p w14:paraId="57FF33DA"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altor produse alimentare</w:t>
            </w:r>
          </w:p>
        </w:tc>
      </w:tr>
      <w:tr w:rsidR="00533378" w:rsidRPr="009B6268" w14:paraId="369C6FC9" w14:textId="77777777" w:rsidTr="000D114B">
        <w:trPr>
          <w:trHeight w:val="290"/>
        </w:trPr>
        <w:tc>
          <w:tcPr>
            <w:tcW w:w="1109" w:type="dxa"/>
            <w:shd w:val="clear" w:color="auto" w:fill="FFFFFF" w:themeFill="background1"/>
            <w:hideMark/>
          </w:tcPr>
          <w:p w14:paraId="496146AF"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33E178B9"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109</w:t>
            </w:r>
          </w:p>
        </w:tc>
        <w:tc>
          <w:tcPr>
            <w:tcW w:w="6525" w:type="dxa"/>
            <w:shd w:val="clear" w:color="auto" w:fill="FFFFFF" w:themeFill="background1"/>
            <w:hideMark/>
          </w:tcPr>
          <w:p w14:paraId="6BE1202E"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preparatelor pentru hrana animalelor</w:t>
            </w:r>
          </w:p>
        </w:tc>
      </w:tr>
      <w:tr w:rsidR="00533378" w:rsidRPr="009B6268" w14:paraId="67F609E1" w14:textId="77777777" w:rsidTr="000D114B">
        <w:trPr>
          <w:trHeight w:val="290"/>
        </w:trPr>
        <w:tc>
          <w:tcPr>
            <w:tcW w:w="1109" w:type="dxa"/>
            <w:shd w:val="clear" w:color="auto" w:fill="FFFFFF" w:themeFill="background1"/>
            <w:hideMark/>
          </w:tcPr>
          <w:p w14:paraId="2A793B3A"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13</w:t>
            </w:r>
          </w:p>
        </w:tc>
        <w:tc>
          <w:tcPr>
            <w:tcW w:w="840" w:type="dxa"/>
            <w:shd w:val="clear" w:color="auto" w:fill="FFFFFF" w:themeFill="background1"/>
            <w:hideMark/>
          </w:tcPr>
          <w:p w14:paraId="07E1E54F"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6525" w:type="dxa"/>
            <w:shd w:val="clear" w:color="auto" w:fill="FFFFFF" w:themeFill="background1"/>
            <w:hideMark/>
          </w:tcPr>
          <w:p w14:paraId="0026B4E3"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produselor textile</w:t>
            </w:r>
          </w:p>
        </w:tc>
      </w:tr>
      <w:tr w:rsidR="00533378" w:rsidRPr="009B6268" w14:paraId="0B83C089" w14:textId="77777777" w:rsidTr="000D114B">
        <w:trPr>
          <w:trHeight w:val="290"/>
        </w:trPr>
        <w:tc>
          <w:tcPr>
            <w:tcW w:w="1109" w:type="dxa"/>
            <w:shd w:val="clear" w:color="auto" w:fill="FFFFFF" w:themeFill="background1"/>
          </w:tcPr>
          <w:p w14:paraId="64E5FD64" w14:textId="77777777" w:rsidR="00533378" w:rsidRPr="009B6268" w:rsidRDefault="00533378" w:rsidP="00E85FC3">
            <w:pPr>
              <w:spacing w:after="0"/>
              <w:rPr>
                <w:rFonts w:asciiTheme="minorHAnsi" w:eastAsia="Times New Roman" w:hAnsiTheme="minorHAnsi" w:cstheme="minorHAnsi"/>
                <w:color w:val="000000"/>
                <w:sz w:val="20"/>
                <w:szCs w:val="20"/>
              </w:rPr>
            </w:pPr>
          </w:p>
        </w:tc>
        <w:tc>
          <w:tcPr>
            <w:tcW w:w="840" w:type="dxa"/>
            <w:shd w:val="clear" w:color="auto" w:fill="FFFFFF" w:themeFill="background1"/>
          </w:tcPr>
          <w:p w14:paraId="6636C8D5"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131</w:t>
            </w:r>
          </w:p>
        </w:tc>
        <w:tc>
          <w:tcPr>
            <w:tcW w:w="6525" w:type="dxa"/>
            <w:shd w:val="clear" w:color="auto" w:fill="FFFFFF" w:themeFill="background1"/>
          </w:tcPr>
          <w:p w14:paraId="5EC3759C"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Pregătirea fibrelor şi filarea fibrelor textile</w:t>
            </w:r>
          </w:p>
        </w:tc>
      </w:tr>
      <w:tr w:rsidR="00533378" w:rsidRPr="009B6268" w14:paraId="3D4A7772" w14:textId="77777777" w:rsidTr="000D114B">
        <w:trPr>
          <w:trHeight w:val="290"/>
        </w:trPr>
        <w:tc>
          <w:tcPr>
            <w:tcW w:w="1109" w:type="dxa"/>
            <w:shd w:val="clear" w:color="auto" w:fill="FFFFFF" w:themeFill="background1"/>
            <w:hideMark/>
          </w:tcPr>
          <w:p w14:paraId="587DF998"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73DD3467"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132</w:t>
            </w:r>
          </w:p>
        </w:tc>
        <w:tc>
          <w:tcPr>
            <w:tcW w:w="6525" w:type="dxa"/>
            <w:shd w:val="clear" w:color="auto" w:fill="FFFFFF" w:themeFill="background1"/>
            <w:hideMark/>
          </w:tcPr>
          <w:p w14:paraId="08303ABF"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Producţia de ţesături</w:t>
            </w:r>
          </w:p>
        </w:tc>
      </w:tr>
      <w:tr w:rsidR="00533378" w:rsidRPr="009B6268" w14:paraId="46991581" w14:textId="77777777" w:rsidTr="000D114B">
        <w:trPr>
          <w:trHeight w:val="290"/>
        </w:trPr>
        <w:tc>
          <w:tcPr>
            <w:tcW w:w="1109" w:type="dxa"/>
            <w:shd w:val="clear" w:color="auto" w:fill="FFFFFF" w:themeFill="background1"/>
            <w:hideMark/>
          </w:tcPr>
          <w:p w14:paraId="6CD523E2"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47CE7C47"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133</w:t>
            </w:r>
          </w:p>
        </w:tc>
        <w:tc>
          <w:tcPr>
            <w:tcW w:w="6525" w:type="dxa"/>
            <w:shd w:val="clear" w:color="auto" w:fill="FFFFFF" w:themeFill="background1"/>
            <w:hideMark/>
          </w:tcPr>
          <w:p w14:paraId="57828E47"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Finisarea materialelor textile</w:t>
            </w:r>
          </w:p>
        </w:tc>
      </w:tr>
      <w:tr w:rsidR="00533378" w:rsidRPr="009B6268" w14:paraId="752E4BEB" w14:textId="77777777" w:rsidTr="000D114B">
        <w:trPr>
          <w:trHeight w:val="290"/>
        </w:trPr>
        <w:tc>
          <w:tcPr>
            <w:tcW w:w="1109" w:type="dxa"/>
            <w:shd w:val="clear" w:color="auto" w:fill="FFFFFF" w:themeFill="background1"/>
            <w:hideMark/>
          </w:tcPr>
          <w:p w14:paraId="79DADC49"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5C41E856"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139</w:t>
            </w:r>
          </w:p>
        </w:tc>
        <w:tc>
          <w:tcPr>
            <w:tcW w:w="6525" w:type="dxa"/>
            <w:shd w:val="clear" w:color="auto" w:fill="FFFFFF" w:themeFill="background1"/>
            <w:hideMark/>
          </w:tcPr>
          <w:p w14:paraId="677B02FB"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altor articole textile</w:t>
            </w:r>
          </w:p>
        </w:tc>
      </w:tr>
      <w:tr w:rsidR="00533378" w:rsidRPr="009B6268" w14:paraId="4E582DF5" w14:textId="77777777" w:rsidTr="000D114B">
        <w:trPr>
          <w:trHeight w:val="290"/>
        </w:trPr>
        <w:tc>
          <w:tcPr>
            <w:tcW w:w="1109" w:type="dxa"/>
            <w:shd w:val="clear" w:color="auto" w:fill="FFFFFF" w:themeFill="background1"/>
            <w:hideMark/>
          </w:tcPr>
          <w:p w14:paraId="0C23766D"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14</w:t>
            </w:r>
          </w:p>
        </w:tc>
        <w:tc>
          <w:tcPr>
            <w:tcW w:w="840" w:type="dxa"/>
            <w:shd w:val="clear" w:color="auto" w:fill="FFFFFF" w:themeFill="background1"/>
            <w:hideMark/>
          </w:tcPr>
          <w:p w14:paraId="4782F768"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6525" w:type="dxa"/>
            <w:shd w:val="clear" w:color="auto" w:fill="FFFFFF" w:themeFill="background1"/>
            <w:hideMark/>
          </w:tcPr>
          <w:p w14:paraId="065A3963"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articolelor de îmbrăcăminte</w:t>
            </w:r>
          </w:p>
        </w:tc>
      </w:tr>
      <w:tr w:rsidR="00533378" w:rsidRPr="009B6268" w14:paraId="03E5AAC7" w14:textId="77777777" w:rsidTr="000D114B">
        <w:trPr>
          <w:trHeight w:val="290"/>
        </w:trPr>
        <w:tc>
          <w:tcPr>
            <w:tcW w:w="1109" w:type="dxa"/>
            <w:shd w:val="clear" w:color="auto" w:fill="FFFFFF" w:themeFill="background1"/>
            <w:hideMark/>
          </w:tcPr>
          <w:p w14:paraId="27E7E32D"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060300A8"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141</w:t>
            </w:r>
          </w:p>
        </w:tc>
        <w:tc>
          <w:tcPr>
            <w:tcW w:w="6525" w:type="dxa"/>
            <w:shd w:val="clear" w:color="auto" w:fill="FFFFFF" w:themeFill="background1"/>
            <w:hideMark/>
          </w:tcPr>
          <w:p w14:paraId="3C3CCF33"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articolelor de îmbrăcăminte, cu excepţia articolelor din blană</w:t>
            </w:r>
          </w:p>
        </w:tc>
      </w:tr>
      <w:tr w:rsidR="00533378" w:rsidRPr="009B6268" w14:paraId="1CACE5F9" w14:textId="77777777" w:rsidTr="000D114B">
        <w:trPr>
          <w:trHeight w:val="290"/>
        </w:trPr>
        <w:tc>
          <w:tcPr>
            <w:tcW w:w="1109" w:type="dxa"/>
            <w:shd w:val="clear" w:color="auto" w:fill="FFFFFF" w:themeFill="background1"/>
            <w:hideMark/>
          </w:tcPr>
          <w:p w14:paraId="1CD54034"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3C0CCF4D"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142</w:t>
            </w:r>
          </w:p>
        </w:tc>
        <w:tc>
          <w:tcPr>
            <w:tcW w:w="6525" w:type="dxa"/>
            <w:shd w:val="clear" w:color="auto" w:fill="FFFFFF" w:themeFill="background1"/>
            <w:hideMark/>
          </w:tcPr>
          <w:p w14:paraId="52799098"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articolelor din blană (Atenție specială la respectarea aspectelor de mediu si DNSH)</w:t>
            </w:r>
          </w:p>
        </w:tc>
      </w:tr>
      <w:tr w:rsidR="00533378" w:rsidRPr="009B6268" w14:paraId="5AE5A255" w14:textId="77777777" w:rsidTr="000D114B">
        <w:trPr>
          <w:trHeight w:val="290"/>
        </w:trPr>
        <w:tc>
          <w:tcPr>
            <w:tcW w:w="1109" w:type="dxa"/>
            <w:shd w:val="clear" w:color="auto" w:fill="FFFFFF" w:themeFill="background1"/>
            <w:hideMark/>
          </w:tcPr>
          <w:p w14:paraId="2FFF3143"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6C11ACD5"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143</w:t>
            </w:r>
          </w:p>
        </w:tc>
        <w:tc>
          <w:tcPr>
            <w:tcW w:w="6525" w:type="dxa"/>
            <w:shd w:val="clear" w:color="auto" w:fill="FFFFFF" w:themeFill="background1"/>
            <w:hideMark/>
          </w:tcPr>
          <w:p w14:paraId="7D204AE1"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articolelor de îmbrăcăminte prin tricotare sau croşetare</w:t>
            </w:r>
          </w:p>
        </w:tc>
      </w:tr>
      <w:tr w:rsidR="00533378" w:rsidRPr="009B6268" w14:paraId="6F017CFB" w14:textId="77777777" w:rsidTr="000D114B">
        <w:trPr>
          <w:trHeight w:val="290"/>
        </w:trPr>
        <w:tc>
          <w:tcPr>
            <w:tcW w:w="1109" w:type="dxa"/>
            <w:shd w:val="clear" w:color="auto" w:fill="FFFFFF" w:themeFill="background1"/>
            <w:hideMark/>
          </w:tcPr>
          <w:p w14:paraId="369175D0"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15</w:t>
            </w:r>
          </w:p>
        </w:tc>
        <w:tc>
          <w:tcPr>
            <w:tcW w:w="840" w:type="dxa"/>
            <w:shd w:val="clear" w:color="auto" w:fill="FFFFFF" w:themeFill="background1"/>
            <w:hideMark/>
          </w:tcPr>
          <w:p w14:paraId="05618BBA"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6525" w:type="dxa"/>
            <w:shd w:val="clear" w:color="auto" w:fill="FFFFFF" w:themeFill="background1"/>
            <w:hideMark/>
          </w:tcPr>
          <w:p w14:paraId="0A3A05E9"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Tăbăcirea şi finisarea pieilor: fabricarea articolelor de voiaj şi marochinărie, harnaşamentelor şi încălţămintei; prepararea şi vopsirea blănurilor</w:t>
            </w:r>
          </w:p>
        </w:tc>
      </w:tr>
      <w:tr w:rsidR="00533378" w:rsidRPr="009B6268" w14:paraId="68178D29" w14:textId="77777777" w:rsidTr="000D114B">
        <w:trPr>
          <w:trHeight w:val="290"/>
        </w:trPr>
        <w:tc>
          <w:tcPr>
            <w:tcW w:w="1109" w:type="dxa"/>
            <w:shd w:val="clear" w:color="auto" w:fill="FFFFFF" w:themeFill="background1"/>
            <w:hideMark/>
          </w:tcPr>
          <w:p w14:paraId="27249203"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41023510"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151</w:t>
            </w:r>
          </w:p>
        </w:tc>
        <w:tc>
          <w:tcPr>
            <w:tcW w:w="6525" w:type="dxa"/>
            <w:shd w:val="clear" w:color="auto" w:fill="FFFFFF" w:themeFill="background1"/>
            <w:hideMark/>
          </w:tcPr>
          <w:p w14:paraId="0CBA7497"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Tăbăcirea şi finisarea pieilor; fabricarea articolelor de voiaj şi marochinărie şi a articolelor de harnaşament; prepararea şi vopsirea blănurilor (Atenție specială la respectarea aspectelor de mediu si DNSH)</w:t>
            </w:r>
          </w:p>
        </w:tc>
      </w:tr>
      <w:tr w:rsidR="00533378" w:rsidRPr="009B6268" w14:paraId="6CB19FAC" w14:textId="77777777" w:rsidTr="000D114B">
        <w:trPr>
          <w:trHeight w:val="290"/>
        </w:trPr>
        <w:tc>
          <w:tcPr>
            <w:tcW w:w="1109" w:type="dxa"/>
            <w:shd w:val="clear" w:color="auto" w:fill="FFFFFF" w:themeFill="background1"/>
            <w:hideMark/>
          </w:tcPr>
          <w:p w14:paraId="6A8F4299"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14FAC638"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152</w:t>
            </w:r>
          </w:p>
        </w:tc>
        <w:tc>
          <w:tcPr>
            <w:tcW w:w="6525" w:type="dxa"/>
            <w:shd w:val="clear" w:color="auto" w:fill="FFFFFF" w:themeFill="background1"/>
            <w:hideMark/>
          </w:tcPr>
          <w:p w14:paraId="739315A0"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încălţămintei</w:t>
            </w:r>
          </w:p>
        </w:tc>
      </w:tr>
      <w:tr w:rsidR="00533378" w:rsidRPr="009B6268" w14:paraId="39594FA4" w14:textId="77777777" w:rsidTr="000D114B">
        <w:trPr>
          <w:trHeight w:val="290"/>
        </w:trPr>
        <w:tc>
          <w:tcPr>
            <w:tcW w:w="1109" w:type="dxa"/>
            <w:shd w:val="clear" w:color="auto" w:fill="FFFFFF" w:themeFill="background1"/>
            <w:hideMark/>
          </w:tcPr>
          <w:p w14:paraId="75476FC2"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lastRenderedPageBreak/>
              <w:t>16</w:t>
            </w:r>
          </w:p>
        </w:tc>
        <w:tc>
          <w:tcPr>
            <w:tcW w:w="840" w:type="dxa"/>
            <w:shd w:val="clear" w:color="auto" w:fill="FFFFFF" w:themeFill="background1"/>
            <w:hideMark/>
          </w:tcPr>
          <w:p w14:paraId="5097636E"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6525" w:type="dxa"/>
            <w:shd w:val="clear" w:color="auto" w:fill="FFFFFF" w:themeFill="background1"/>
            <w:hideMark/>
          </w:tcPr>
          <w:p w14:paraId="5ACE59D6"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Prelucrarea lemnului, fabricarea produselor din lemn şi plută, cu excepţia mobilei; fabricarea articolelor din paie şi din alte materiale vegetale împletite</w:t>
            </w:r>
          </w:p>
        </w:tc>
      </w:tr>
      <w:tr w:rsidR="00533378" w:rsidRPr="009B6268" w14:paraId="64971495" w14:textId="77777777" w:rsidTr="000D114B">
        <w:trPr>
          <w:trHeight w:val="290"/>
        </w:trPr>
        <w:tc>
          <w:tcPr>
            <w:tcW w:w="1109" w:type="dxa"/>
            <w:shd w:val="clear" w:color="auto" w:fill="FFFFFF" w:themeFill="background1"/>
            <w:hideMark/>
          </w:tcPr>
          <w:p w14:paraId="32512BCF"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6F0A66E2"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161</w:t>
            </w:r>
          </w:p>
        </w:tc>
        <w:tc>
          <w:tcPr>
            <w:tcW w:w="6525" w:type="dxa"/>
            <w:shd w:val="clear" w:color="auto" w:fill="FFFFFF" w:themeFill="background1"/>
            <w:hideMark/>
          </w:tcPr>
          <w:p w14:paraId="7D19DF43"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Tăierea şi rindeluirea lemnului</w:t>
            </w:r>
          </w:p>
        </w:tc>
      </w:tr>
      <w:tr w:rsidR="00533378" w:rsidRPr="009B6268" w14:paraId="7754AF10" w14:textId="77777777" w:rsidTr="000D114B">
        <w:trPr>
          <w:trHeight w:val="290"/>
        </w:trPr>
        <w:tc>
          <w:tcPr>
            <w:tcW w:w="1109" w:type="dxa"/>
            <w:shd w:val="clear" w:color="auto" w:fill="FFFFFF" w:themeFill="background1"/>
            <w:hideMark/>
          </w:tcPr>
          <w:p w14:paraId="12FD9317"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25008F9B"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162</w:t>
            </w:r>
          </w:p>
        </w:tc>
        <w:tc>
          <w:tcPr>
            <w:tcW w:w="6525" w:type="dxa"/>
            <w:shd w:val="clear" w:color="auto" w:fill="FFFFFF" w:themeFill="background1"/>
            <w:hideMark/>
          </w:tcPr>
          <w:p w14:paraId="2191F445"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produselor din lemn, plută, paie şi din alte materiale vegetale</w:t>
            </w:r>
          </w:p>
        </w:tc>
      </w:tr>
      <w:tr w:rsidR="00533378" w:rsidRPr="009B6268" w14:paraId="5A3D08A7" w14:textId="77777777" w:rsidTr="000D114B">
        <w:trPr>
          <w:trHeight w:val="290"/>
        </w:trPr>
        <w:tc>
          <w:tcPr>
            <w:tcW w:w="1109" w:type="dxa"/>
            <w:shd w:val="clear" w:color="auto" w:fill="FFFFFF" w:themeFill="background1"/>
            <w:hideMark/>
          </w:tcPr>
          <w:p w14:paraId="06CCFB44"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18</w:t>
            </w:r>
          </w:p>
        </w:tc>
        <w:tc>
          <w:tcPr>
            <w:tcW w:w="840" w:type="dxa"/>
            <w:shd w:val="clear" w:color="auto" w:fill="FFFFFF" w:themeFill="background1"/>
            <w:hideMark/>
          </w:tcPr>
          <w:p w14:paraId="00D01C53"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6525" w:type="dxa"/>
            <w:shd w:val="clear" w:color="auto" w:fill="FFFFFF" w:themeFill="background1"/>
            <w:hideMark/>
          </w:tcPr>
          <w:p w14:paraId="4ADB4D9B"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Tipărire şi reproducerea pe suporţi a înregistrărilor</w:t>
            </w:r>
          </w:p>
        </w:tc>
      </w:tr>
      <w:tr w:rsidR="00533378" w:rsidRPr="009B6268" w14:paraId="0F25896D" w14:textId="77777777" w:rsidTr="000D114B">
        <w:trPr>
          <w:trHeight w:val="290"/>
        </w:trPr>
        <w:tc>
          <w:tcPr>
            <w:tcW w:w="1109" w:type="dxa"/>
            <w:shd w:val="clear" w:color="auto" w:fill="FFFFFF" w:themeFill="background1"/>
            <w:hideMark/>
          </w:tcPr>
          <w:p w14:paraId="7281CFB3"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7909E87B"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181</w:t>
            </w:r>
          </w:p>
        </w:tc>
        <w:tc>
          <w:tcPr>
            <w:tcW w:w="6525" w:type="dxa"/>
            <w:shd w:val="clear" w:color="auto" w:fill="FFFFFF" w:themeFill="background1"/>
            <w:hideMark/>
          </w:tcPr>
          <w:p w14:paraId="0C28AA9A"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Tipărire şi activităţi de servicii conexe tipăririi</w:t>
            </w:r>
          </w:p>
        </w:tc>
      </w:tr>
      <w:tr w:rsidR="00533378" w:rsidRPr="009B6268" w14:paraId="1BC3F3DF" w14:textId="77777777" w:rsidTr="000D114B">
        <w:trPr>
          <w:trHeight w:val="290"/>
        </w:trPr>
        <w:tc>
          <w:tcPr>
            <w:tcW w:w="1109" w:type="dxa"/>
            <w:shd w:val="clear" w:color="auto" w:fill="FFFFFF" w:themeFill="background1"/>
            <w:hideMark/>
          </w:tcPr>
          <w:p w14:paraId="2E15C5E8"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14562EAC"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182</w:t>
            </w:r>
          </w:p>
        </w:tc>
        <w:tc>
          <w:tcPr>
            <w:tcW w:w="6525" w:type="dxa"/>
            <w:shd w:val="clear" w:color="auto" w:fill="FFFFFF" w:themeFill="background1"/>
            <w:hideMark/>
          </w:tcPr>
          <w:p w14:paraId="49494AB6"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Reproducerea înregistrărilor</w:t>
            </w:r>
          </w:p>
        </w:tc>
      </w:tr>
      <w:tr w:rsidR="00533378" w:rsidRPr="009B6268" w14:paraId="7B255158" w14:textId="77777777" w:rsidTr="000D114B">
        <w:trPr>
          <w:trHeight w:val="290"/>
        </w:trPr>
        <w:tc>
          <w:tcPr>
            <w:tcW w:w="1109" w:type="dxa"/>
            <w:shd w:val="clear" w:color="auto" w:fill="FFFFFF" w:themeFill="background1"/>
            <w:hideMark/>
          </w:tcPr>
          <w:p w14:paraId="476F7DFD"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1B4133CC"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204</w:t>
            </w:r>
          </w:p>
        </w:tc>
        <w:tc>
          <w:tcPr>
            <w:tcW w:w="6525" w:type="dxa"/>
            <w:shd w:val="clear" w:color="auto" w:fill="FFFFFF" w:themeFill="background1"/>
            <w:hideMark/>
          </w:tcPr>
          <w:p w14:paraId="2F6CC744"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săpunurilor, detergenţilor şi a produselor de întreţinere, cosmetice şi de parfumerie</w:t>
            </w:r>
          </w:p>
        </w:tc>
      </w:tr>
      <w:tr w:rsidR="00533378" w:rsidRPr="009B6268" w14:paraId="1777C94D" w14:textId="77777777" w:rsidTr="000D114B">
        <w:trPr>
          <w:trHeight w:val="290"/>
        </w:trPr>
        <w:tc>
          <w:tcPr>
            <w:tcW w:w="1109" w:type="dxa"/>
            <w:shd w:val="clear" w:color="auto" w:fill="FFFFFF" w:themeFill="background1"/>
            <w:hideMark/>
          </w:tcPr>
          <w:p w14:paraId="61AE8E69"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009A2C4A"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205</w:t>
            </w:r>
          </w:p>
        </w:tc>
        <w:tc>
          <w:tcPr>
            <w:tcW w:w="6525" w:type="dxa"/>
            <w:shd w:val="clear" w:color="auto" w:fill="FFFFFF" w:themeFill="background1"/>
            <w:hideMark/>
          </w:tcPr>
          <w:p w14:paraId="35A1B3B4"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altor produse chimice</w:t>
            </w:r>
          </w:p>
        </w:tc>
      </w:tr>
      <w:tr w:rsidR="00533378" w:rsidRPr="009B6268" w14:paraId="0D790380" w14:textId="77777777" w:rsidTr="000D114B">
        <w:trPr>
          <w:trHeight w:val="290"/>
        </w:trPr>
        <w:tc>
          <w:tcPr>
            <w:tcW w:w="1109" w:type="dxa"/>
            <w:shd w:val="clear" w:color="auto" w:fill="FFFFFF" w:themeFill="background1"/>
          </w:tcPr>
          <w:p w14:paraId="697243CB" w14:textId="77777777" w:rsidR="00533378" w:rsidRPr="009B6268" w:rsidRDefault="00533378" w:rsidP="00E85FC3">
            <w:pPr>
              <w:spacing w:after="0"/>
              <w:rPr>
                <w:rFonts w:asciiTheme="minorHAnsi" w:eastAsia="Times New Roman" w:hAnsiTheme="minorHAnsi" w:cstheme="minorHAnsi"/>
                <w:color w:val="000000"/>
                <w:sz w:val="20"/>
                <w:szCs w:val="20"/>
              </w:rPr>
            </w:pPr>
          </w:p>
        </w:tc>
        <w:tc>
          <w:tcPr>
            <w:tcW w:w="840" w:type="dxa"/>
            <w:shd w:val="clear" w:color="auto" w:fill="FFFFFF" w:themeFill="background1"/>
          </w:tcPr>
          <w:p w14:paraId="5F9FC51F"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206</w:t>
            </w:r>
          </w:p>
        </w:tc>
        <w:tc>
          <w:tcPr>
            <w:tcW w:w="6525" w:type="dxa"/>
            <w:shd w:val="clear" w:color="auto" w:fill="FFFFFF" w:themeFill="background1"/>
          </w:tcPr>
          <w:p w14:paraId="0F5A1234"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fibrelor sintetice şi artificiale</w:t>
            </w:r>
          </w:p>
        </w:tc>
      </w:tr>
      <w:tr w:rsidR="00533378" w:rsidRPr="009B6268" w14:paraId="2E6B4675" w14:textId="77777777" w:rsidTr="000D114B">
        <w:trPr>
          <w:trHeight w:val="290"/>
        </w:trPr>
        <w:tc>
          <w:tcPr>
            <w:tcW w:w="1109" w:type="dxa"/>
            <w:shd w:val="clear" w:color="auto" w:fill="FFFFFF" w:themeFill="background1"/>
            <w:hideMark/>
          </w:tcPr>
          <w:p w14:paraId="7687F839"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21</w:t>
            </w:r>
          </w:p>
        </w:tc>
        <w:tc>
          <w:tcPr>
            <w:tcW w:w="840" w:type="dxa"/>
            <w:shd w:val="clear" w:color="auto" w:fill="FFFFFF" w:themeFill="background1"/>
            <w:hideMark/>
          </w:tcPr>
          <w:p w14:paraId="594AA1C9"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6525" w:type="dxa"/>
            <w:shd w:val="clear" w:color="auto" w:fill="FFFFFF" w:themeFill="background1"/>
            <w:hideMark/>
          </w:tcPr>
          <w:p w14:paraId="1F2D7842"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produselor farmaceutice de bază şi a preparatelor farmaceutice</w:t>
            </w:r>
          </w:p>
        </w:tc>
      </w:tr>
      <w:tr w:rsidR="00533378" w:rsidRPr="009B6268" w14:paraId="214FFEAF" w14:textId="77777777" w:rsidTr="000D114B">
        <w:trPr>
          <w:trHeight w:val="290"/>
        </w:trPr>
        <w:tc>
          <w:tcPr>
            <w:tcW w:w="1109" w:type="dxa"/>
            <w:shd w:val="clear" w:color="auto" w:fill="FFFFFF" w:themeFill="background1"/>
            <w:hideMark/>
          </w:tcPr>
          <w:p w14:paraId="647ABF1C"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54026F62"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211</w:t>
            </w:r>
          </w:p>
        </w:tc>
        <w:tc>
          <w:tcPr>
            <w:tcW w:w="6525" w:type="dxa"/>
            <w:shd w:val="clear" w:color="auto" w:fill="FFFFFF" w:themeFill="background1"/>
            <w:hideMark/>
          </w:tcPr>
          <w:p w14:paraId="7C77F71D"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produselor farmaceutice de bază</w:t>
            </w:r>
          </w:p>
        </w:tc>
      </w:tr>
      <w:tr w:rsidR="00533378" w:rsidRPr="009B6268" w14:paraId="58D1B0CA" w14:textId="77777777" w:rsidTr="000D114B">
        <w:trPr>
          <w:trHeight w:val="290"/>
        </w:trPr>
        <w:tc>
          <w:tcPr>
            <w:tcW w:w="1109" w:type="dxa"/>
            <w:shd w:val="clear" w:color="auto" w:fill="FFFFFF" w:themeFill="background1"/>
            <w:hideMark/>
          </w:tcPr>
          <w:p w14:paraId="14EA4FD3"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7C0519BB"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212</w:t>
            </w:r>
          </w:p>
        </w:tc>
        <w:tc>
          <w:tcPr>
            <w:tcW w:w="6525" w:type="dxa"/>
            <w:shd w:val="clear" w:color="auto" w:fill="FFFFFF" w:themeFill="background1"/>
            <w:hideMark/>
          </w:tcPr>
          <w:p w14:paraId="6AB91118"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preparatelor farmaceutice</w:t>
            </w:r>
          </w:p>
        </w:tc>
      </w:tr>
      <w:tr w:rsidR="00533378" w:rsidRPr="009B6268" w14:paraId="108E7A30" w14:textId="77777777" w:rsidTr="000D114B">
        <w:trPr>
          <w:trHeight w:val="290"/>
        </w:trPr>
        <w:tc>
          <w:tcPr>
            <w:tcW w:w="1109" w:type="dxa"/>
            <w:shd w:val="clear" w:color="auto" w:fill="FFFFFF" w:themeFill="background1"/>
            <w:hideMark/>
          </w:tcPr>
          <w:p w14:paraId="7F7824DF"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23</w:t>
            </w:r>
          </w:p>
        </w:tc>
        <w:tc>
          <w:tcPr>
            <w:tcW w:w="840" w:type="dxa"/>
            <w:shd w:val="clear" w:color="auto" w:fill="FFFFFF" w:themeFill="background1"/>
            <w:hideMark/>
          </w:tcPr>
          <w:p w14:paraId="3F2B8A01"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6525" w:type="dxa"/>
            <w:shd w:val="clear" w:color="auto" w:fill="FFFFFF" w:themeFill="background1"/>
            <w:hideMark/>
          </w:tcPr>
          <w:p w14:paraId="045A201C"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altor produse din minerale nemetalice</w:t>
            </w:r>
          </w:p>
        </w:tc>
      </w:tr>
      <w:tr w:rsidR="00533378" w:rsidRPr="009B6268" w14:paraId="1E147DC4" w14:textId="77777777" w:rsidTr="000D114B">
        <w:trPr>
          <w:trHeight w:val="290"/>
        </w:trPr>
        <w:tc>
          <w:tcPr>
            <w:tcW w:w="1109" w:type="dxa"/>
            <w:shd w:val="clear" w:color="auto" w:fill="FFFFFF" w:themeFill="background1"/>
            <w:hideMark/>
          </w:tcPr>
          <w:p w14:paraId="44F236C3"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1B2BC0F1"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239</w:t>
            </w:r>
          </w:p>
        </w:tc>
        <w:tc>
          <w:tcPr>
            <w:tcW w:w="6525" w:type="dxa"/>
            <w:shd w:val="clear" w:color="auto" w:fill="FFFFFF" w:themeFill="background1"/>
            <w:hideMark/>
          </w:tcPr>
          <w:p w14:paraId="789598D1"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produselor abrazive şi a altor produse din minerale nemetalice n.c.a.</w:t>
            </w:r>
          </w:p>
        </w:tc>
      </w:tr>
      <w:tr w:rsidR="00533378" w:rsidRPr="009B6268" w14:paraId="203A2B2A" w14:textId="77777777" w:rsidTr="000D114B">
        <w:trPr>
          <w:trHeight w:val="290"/>
        </w:trPr>
        <w:tc>
          <w:tcPr>
            <w:tcW w:w="1109" w:type="dxa"/>
            <w:shd w:val="clear" w:color="auto" w:fill="FFFFFF" w:themeFill="background1"/>
            <w:hideMark/>
          </w:tcPr>
          <w:p w14:paraId="13299B27"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26</w:t>
            </w:r>
          </w:p>
        </w:tc>
        <w:tc>
          <w:tcPr>
            <w:tcW w:w="840" w:type="dxa"/>
            <w:shd w:val="clear" w:color="auto" w:fill="FFFFFF" w:themeFill="background1"/>
            <w:hideMark/>
          </w:tcPr>
          <w:p w14:paraId="3E31DD91"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6525" w:type="dxa"/>
            <w:shd w:val="clear" w:color="auto" w:fill="FFFFFF" w:themeFill="background1"/>
            <w:hideMark/>
          </w:tcPr>
          <w:p w14:paraId="1A0DD892"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calculatoarelor şi a produselor electronice şi optice</w:t>
            </w:r>
          </w:p>
        </w:tc>
      </w:tr>
      <w:tr w:rsidR="00533378" w:rsidRPr="009B6268" w14:paraId="143F7821" w14:textId="77777777" w:rsidTr="000D114B">
        <w:trPr>
          <w:trHeight w:val="290"/>
        </w:trPr>
        <w:tc>
          <w:tcPr>
            <w:tcW w:w="1109" w:type="dxa"/>
            <w:shd w:val="clear" w:color="auto" w:fill="FFFFFF" w:themeFill="background1"/>
            <w:hideMark/>
          </w:tcPr>
          <w:p w14:paraId="7296A0BA"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17A101CC"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261</w:t>
            </w:r>
          </w:p>
        </w:tc>
        <w:tc>
          <w:tcPr>
            <w:tcW w:w="6525" w:type="dxa"/>
            <w:shd w:val="clear" w:color="auto" w:fill="FFFFFF" w:themeFill="background1"/>
            <w:hideMark/>
          </w:tcPr>
          <w:p w14:paraId="16CEBD43"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componentelor electronice</w:t>
            </w:r>
          </w:p>
        </w:tc>
      </w:tr>
      <w:tr w:rsidR="00533378" w:rsidRPr="009B6268" w14:paraId="0037AC92" w14:textId="77777777" w:rsidTr="000D114B">
        <w:trPr>
          <w:trHeight w:val="290"/>
        </w:trPr>
        <w:tc>
          <w:tcPr>
            <w:tcW w:w="1109" w:type="dxa"/>
            <w:shd w:val="clear" w:color="auto" w:fill="FFFFFF" w:themeFill="background1"/>
            <w:hideMark/>
          </w:tcPr>
          <w:p w14:paraId="61F033B9"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56FD20B7"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262</w:t>
            </w:r>
          </w:p>
        </w:tc>
        <w:tc>
          <w:tcPr>
            <w:tcW w:w="6525" w:type="dxa"/>
            <w:shd w:val="clear" w:color="auto" w:fill="FFFFFF" w:themeFill="background1"/>
            <w:hideMark/>
          </w:tcPr>
          <w:p w14:paraId="47DCE485"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calculatoarelor şi a echipamentelor periferice</w:t>
            </w:r>
          </w:p>
        </w:tc>
      </w:tr>
      <w:tr w:rsidR="00533378" w:rsidRPr="009B6268" w14:paraId="344F0856" w14:textId="77777777" w:rsidTr="000D114B">
        <w:trPr>
          <w:trHeight w:val="290"/>
        </w:trPr>
        <w:tc>
          <w:tcPr>
            <w:tcW w:w="1109" w:type="dxa"/>
            <w:shd w:val="clear" w:color="auto" w:fill="FFFFFF" w:themeFill="background1"/>
            <w:hideMark/>
          </w:tcPr>
          <w:p w14:paraId="72E3FFE1"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2FDC4657"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263</w:t>
            </w:r>
          </w:p>
        </w:tc>
        <w:tc>
          <w:tcPr>
            <w:tcW w:w="6525" w:type="dxa"/>
            <w:shd w:val="clear" w:color="auto" w:fill="FFFFFF" w:themeFill="background1"/>
            <w:hideMark/>
          </w:tcPr>
          <w:p w14:paraId="3083332D"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echipamentelor de comunicaţii</w:t>
            </w:r>
          </w:p>
        </w:tc>
      </w:tr>
      <w:tr w:rsidR="00533378" w:rsidRPr="009B6268" w14:paraId="42D87D57" w14:textId="77777777" w:rsidTr="000D114B">
        <w:trPr>
          <w:trHeight w:val="290"/>
        </w:trPr>
        <w:tc>
          <w:tcPr>
            <w:tcW w:w="1109" w:type="dxa"/>
            <w:shd w:val="clear" w:color="auto" w:fill="FFFFFF" w:themeFill="background1"/>
            <w:hideMark/>
          </w:tcPr>
          <w:p w14:paraId="56FF8D8D"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24E650E9"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264</w:t>
            </w:r>
          </w:p>
        </w:tc>
        <w:tc>
          <w:tcPr>
            <w:tcW w:w="6525" w:type="dxa"/>
            <w:shd w:val="clear" w:color="auto" w:fill="FFFFFF" w:themeFill="background1"/>
            <w:hideMark/>
          </w:tcPr>
          <w:p w14:paraId="32BAC9B2"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produselor electronice de larg consum</w:t>
            </w:r>
          </w:p>
        </w:tc>
      </w:tr>
      <w:tr w:rsidR="00533378" w:rsidRPr="009B6268" w14:paraId="37201946" w14:textId="77777777" w:rsidTr="000D114B">
        <w:trPr>
          <w:trHeight w:val="290"/>
        </w:trPr>
        <w:tc>
          <w:tcPr>
            <w:tcW w:w="1109" w:type="dxa"/>
            <w:shd w:val="clear" w:color="auto" w:fill="FFFFFF" w:themeFill="background1"/>
            <w:hideMark/>
          </w:tcPr>
          <w:p w14:paraId="064D5DFB"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611B24D2"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265</w:t>
            </w:r>
          </w:p>
        </w:tc>
        <w:tc>
          <w:tcPr>
            <w:tcW w:w="6525" w:type="dxa"/>
            <w:shd w:val="clear" w:color="auto" w:fill="FFFFFF" w:themeFill="background1"/>
            <w:hideMark/>
          </w:tcPr>
          <w:p w14:paraId="696086CB"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de echipamente de măsură, verificare, control şi navigaţie; producţia de ceasuri</w:t>
            </w:r>
          </w:p>
        </w:tc>
      </w:tr>
      <w:tr w:rsidR="00533378" w:rsidRPr="009B6268" w14:paraId="5032B0C3" w14:textId="77777777" w:rsidTr="000D114B">
        <w:trPr>
          <w:trHeight w:val="290"/>
        </w:trPr>
        <w:tc>
          <w:tcPr>
            <w:tcW w:w="1109" w:type="dxa"/>
            <w:shd w:val="clear" w:color="auto" w:fill="FFFFFF" w:themeFill="background1"/>
            <w:hideMark/>
          </w:tcPr>
          <w:p w14:paraId="6576721C"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0C049AA8"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266</w:t>
            </w:r>
          </w:p>
        </w:tc>
        <w:tc>
          <w:tcPr>
            <w:tcW w:w="6525" w:type="dxa"/>
            <w:shd w:val="clear" w:color="auto" w:fill="FFFFFF" w:themeFill="background1"/>
            <w:hideMark/>
          </w:tcPr>
          <w:p w14:paraId="27ADC386"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de echipamente pentru radiologie, electrodiagnostic şi electroterapie</w:t>
            </w:r>
          </w:p>
        </w:tc>
      </w:tr>
      <w:tr w:rsidR="00533378" w:rsidRPr="009B6268" w14:paraId="46570A25" w14:textId="77777777" w:rsidTr="000D114B">
        <w:trPr>
          <w:trHeight w:val="290"/>
        </w:trPr>
        <w:tc>
          <w:tcPr>
            <w:tcW w:w="1109" w:type="dxa"/>
            <w:shd w:val="clear" w:color="auto" w:fill="FFFFFF" w:themeFill="background1"/>
            <w:hideMark/>
          </w:tcPr>
          <w:p w14:paraId="43B414D0"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6E8F3F95"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267</w:t>
            </w:r>
          </w:p>
        </w:tc>
        <w:tc>
          <w:tcPr>
            <w:tcW w:w="6525" w:type="dxa"/>
            <w:shd w:val="clear" w:color="auto" w:fill="FFFFFF" w:themeFill="background1"/>
            <w:hideMark/>
          </w:tcPr>
          <w:p w14:paraId="08873709"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de instrumente optice şi echipamente fotografice</w:t>
            </w:r>
          </w:p>
        </w:tc>
      </w:tr>
      <w:tr w:rsidR="00533378" w:rsidRPr="009B6268" w14:paraId="24FA6671" w14:textId="77777777" w:rsidTr="000D114B">
        <w:trPr>
          <w:trHeight w:val="290"/>
        </w:trPr>
        <w:tc>
          <w:tcPr>
            <w:tcW w:w="1109" w:type="dxa"/>
            <w:shd w:val="clear" w:color="auto" w:fill="FFFFFF" w:themeFill="background1"/>
            <w:hideMark/>
          </w:tcPr>
          <w:p w14:paraId="142CF7EC"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1C2FE158"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268</w:t>
            </w:r>
          </w:p>
        </w:tc>
        <w:tc>
          <w:tcPr>
            <w:tcW w:w="6525" w:type="dxa"/>
            <w:shd w:val="clear" w:color="auto" w:fill="FFFFFF" w:themeFill="background1"/>
            <w:hideMark/>
          </w:tcPr>
          <w:p w14:paraId="73E4A0D1"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suporţilor magnetici şi optici destinaţi înregistrărilor</w:t>
            </w:r>
          </w:p>
        </w:tc>
      </w:tr>
      <w:tr w:rsidR="00533378" w:rsidRPr="009B6268" w14:paraId="7A9FD547" w14:textId="77777777" w:rsidTr="000D114B">
        <w:trPr>
          <w:trHeight w:val="290"/>
        </w:trPr>
        <w:tc>
          <w:tcPr>
            <w:tcW w:w="1109" w:type="dxa"/>
            <w:shd w:val="clear" w:color="auto" w:fill="FFFFFF" w:themeFill="background1"/>
            <w:hideMark/>
          </w:tcPr>
          <w:p w14:paraId="3538C1E9"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27</w:t>
            </w:r>
          </w:p>
        </w:tc>
        <w:tc>
          <w:tcPr>
            <w:tcW w:w="840" w:type="dxa"/>
            <w:shd w:val="clear" w:color="auto" w:fill="FFFFFF" w:themeFill="background1"/>
            <w:hideMark/>
          </w:tcPr>
          <w:p w14:paraId="5D73DEB6"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6525" w:type="dxa"/>
            <w:shd w:val="clear" w:color="auto" w:fill="FFFFFF" w:themeFill="background1"/>
            <w:hideMark/>
          </w:tcPr>
          <w:p w14:paraId="4133C881"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echipamentelor electrice</w:t>
            </w:r>
          </w:p>
        </w:tc>
      </w:tr>
      <w:tr w:rsidR="00533378" w:rsidRPr="009B6268" w14:paraId="0D0B7189" w14:textId="77777777" w:rsidTr="000D114B">
        <w:trPr>
          <w:trHeight w:val="290"/>
        </w:trPr>
        <w:tc>
          <w:tcPr>
            <w:tcW w:w="1109" w:type="dxa"/>
            <w:shd w:val="clear" w:color="auto" w:fill="FFFFFF" w:themeFill="background1"/>
            <w:hideMark/>
          </w:tcPr>
          <w:p w14:paraId="60C5EB85"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23E9285B"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271</w:t>
            </w:r>
          </w:p>
        </w:tc>
        <w:tc>
          <w:tcPr>
            <w:tcW w:w="6525" w:type="dxa"/>
            <w:shd w:val="clear" w:color="auto" w:fill="FFFFFF" w:themeFill="background1"/>
            <w:hideMark/>
          </w:tcPr>
          <w:p w14:paraId="42BDF922"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motoarelor electrice, generatoarelor şi transformatoarelor electrice şi a aparatelor de distribuţie şi control a electricităţii</w:t>
            </w:r>
          </w:p>
        </w:tc>
      </w:tr>
      <w:tr w:rsidR="00533378" w:rsidRPr="009B6268" w14:paraId="067C5DA1" w14:textId="77777777" w:rsidTr="000D114B">
        <w:trPr>
          <w:trHeight w:val="290"/>
        </w:trPr>
        <w:tc>
          <w:tcPr>
            <w:tcW w:w="1109" w:type="dxa"/>
            <w:shd w:val="clear" w:color="auto" w:fill="FFFFFF" w:themeFill="background1"/>
            <w:hideMark/>
          </w:tcPr>
          <w:p w14:paraId="0B0F42A1"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637BD442"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273</w:t>
            </w:r>
          </w:p>
        </w:tc>
        <w:tc>
          <w:tcPr>
            <w:tcW w:w="6525" w:type="dxa"/>
            <w:shd w:val="clear" w:color="auto" w:fill="FFFFFF" w:themeFill="background1"/>
            <w:hideMark/>
          </w:tcPr>
          <w:p w14:paraId="208AC38B"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de fire şi cabluri; fabricarea dispozitivelor de conexiune pentru acestea</w:t>
            </w:r>
          </w:p>
        </w:tc>
      </w:tr>
      <w:tr w:rsidR="00533378" w:rsidRPr="009B6268" w14:paraId="3267C236" w14:textId="77777777" w:rsidTr="000D114B">
        <w:trPr>
          <w:trHeight w:val="290"/>
        </w:trPr>
        <w:tc>
          <w:tcPr>
            <w:tcW w:w="1109" w:type="dxa"/>
            <w:shd w:val="clear" w:color="auto" w:fill="FFFFFF" w:themeFill="background1"/>
            <w:hideMark/>
          </w:tcPr>
          <w:p w14:paraId="6C208A74"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376C8159"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274</w:t>
            </w:r>
          </w:p>
        </w:tc>
        <w:tc>
          <w:tcPr>
            <w:tcW w:w="6525" w:type="dxa"/>
            <w:shd w:val="clear" w:color="auto" w:fill="FFFFFF" w:themeFill="background1"/>
            <w:hideMark/>
          </w:tcPr>
          <w:p w14:paraId="58AAFAE3"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de echipamente electrice de iluminat</w:t>
            </w:r>
          </w:p>
        </w:tc>
      </w:tr>
      <w:tr w:rsidR="00533378" w:rsidRPr="009B6268" w14:paraId="2FD3B1A5" w14:textId="77777777" w:rsidTr="000D114B">
        <w:trPr>
          <w:trHeight w:val="290"/>
        </w:trPr>
        <w:tc>
          <w:tcPr>
            <w:tcW w:w="1109" w:type="dxa"/>
            <w:shd w:val="clear" w:color="auto" w:fill="FFFFFF" w:themeFill="background1"/>
            <w:hideMark/>
          </w:tcPr>
          <w:p w14:paraId="51927319"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7A566BFB"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275</w:t>
            </w:r>
          </w:p>
        </w:tc>
        <w:tc>
          <w:tcPr>
            <w:tcW w:w="6525" w:type="dxa"/>
            <w:shd w:val="clear" w:color="auto" w:fill="FFFFFF" w:themeFill="background1"/>
            <w:hideMark/>
          </w:tcPr>
          <w:p w14:paraId="60797D95"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de echipamente casnice</w:t>
            </w:r>
          </w:p>
        </w:tc>
      </w:tr>
      <w:tr w:rsidR="00533378" w:rsidRPr="009B6268" w14:paraId="207BD688" w14:textId="77777777" w:rsidTr="000D114B">
        <w:trPr>
          <w:trHeight w:val="290"/>
        </w:trPr>
        <w:tc>
          <w:tcPr>
            <w:tcW w:w="1109" w:type="dxa"/>
            <w:shd w:val="clear" w:color="auto" w:fill="FFFFFF" w:themeFill="background1"/>
            <w:hideMark/>
          </w:tcPr>
          <w:p w14:paraId="6752CBB9"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lastRenderedPageBreak/>
              <w:t> </w:t>
            </w:r>
          </w:p>
        </w:tc>
        <w:tc>
          <w:tcPr>
            <w:tcW w:w="840" w:type="dxa"/>
            <w:shd w:val="clear" w:color="auto" w:fill="FFFFFF" w:themeFill="background1"/>
            <w:hideMark/>
          </w:tcPr>
          <w:p w14:paraId="6E5E6EAB"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279</w:t>
            </w:r>
          </w:p>
        </w:tc>
        <w:tc>
          <w:tcPr>
            <w:tcW w:w="6525" w:type="dxa"/>
            <w:shd w:val="clear" w:color="auto" w:fill="FFFFFF" w:themeFill="background1"/>
            <w:hideMark/>
          </w:tcPr>
          <w:p w14:paraId="37C876A1"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altor echipamente electrice</w:t>
            </w:r>
          </w:p>
        </w:tc>
      </w:tr>
      <w:tr w:rsidR="00533378" w:rsidRPr="009B6268" w14:paraId="6EE5866B" w14:textId="77777777" w:rsidTr="000D114B">
        <w:trPr>
          <w:trHeight w:val="290"/>
        </w:trPr>
        <w:tc>
          <w:tcPr>
            <w:tcW w:w="1109" w:type="dxa"/>
            <w:shd w:val="clear" w:color="auto" w:fill="FFFFFF" w:themeFill="background1"/>
            <w:hideMark/>
          </w:tcPr>
          <w:p w14:paraId="49E1E34A"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28</w:t>
            </w:r>
          </w:p>
        </w:tc>
        <w:tc>
          <w:tcPr>
            <w:tcW w:w="840" w:type="dxa"/>
            <w:shd w:val="clear" w:color="auto" w:fill="FFFFFF" w:themeFill="background1"/>
            <w:hideMark/>
          </w:tcPr>
          <w:p w14:paraId="79D97D73"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6525" w:type="dxa"/>
            <w:shd w:val="clear" w:color="auto" w:fill="FFFFFF" w:themeFill="background1"/>
            <w:hideMark/>
          </w:tcPr>
          <w:p w14:paraId="27AE9060"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de maşini, utilaje şi echipamente n.c.a.</w:t>
            </w:r>
          </w:p>
        </w:tc>
      </w:tr>
      <w:tr w:rsidR="00533378" w:rsidRPr="009B6268" w14:paraId="4F82D9C2" w14:textId="77777777" w:rsidTr="000D114B">
        <w:trPr>
          <w:trHeight w:val="290"/>
        </w:trPr>
        <w:tc>
          <w:tcPr>
            <w:tcW w:w="1109" w:type="dxa"/>
            <w:shd w:val="clear" w:color="auto" w:fill="FFFFFF" w:themeFill="background1"/>
            <w:hideMark/>
          </w:tcPr>
          <w:p w14:paraId="7662A503"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416164E4"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281</w:t>
            </w:r>
          </w:p>
        </w:tc>
        <w:tc>
          <w:tcPr>
            <w:tcW w:w="6525" w:type="dxa"/>
            <w:shd w:val="clear" w:color="auto" w:fill="FFFFFF" w:themeFill="background1"/>
            <w:hideMark/>
          </w:tcPr>
          <w:p w14:paraId="506861F5"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de maşini şi utilaje de utilizare generală</w:t>
            </w:r>
          </w:p>
        </w:tc>
      </w:tr>
      <w:tr w:rsidR="00533378" w:rsidRPr="009B6268" w14:paraId="2FD607B7" w14:textId="77777777" w:rsidTr="000D114B">
        <w:trPr>
          <w:trHeight w:val="290"/>
        </w:trPr>
        <w:tc>
          <w:tcPr>
            <w:tcW w:w="1109" w:type="dxa"/>
            <w:shd w:val="clear" w:color="auto" w:fill="FFFFFF" w:themeFill="background1"/>
            <w:hideMark/>
          </w:tcPr>
          <w:p w14:paraId="69E8B493"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1F646816"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282</w:t>
            </w:r>
          </w:p>
        </w:tc>
        <w:tc>
          <w:tcPr>
            <w:tcW w:w="6525" w:type="dxa"/>
            <w:shd w:val="clear" w:color="auto" w:fill="FFFFFF" w:themeFill="background1"/>
            <w:hideMark/>
          </w:tcPr>
          <w:p w14:paraId="69F9D10E"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altor maşini şi utilaje de utilizare generala</w:t>
            </w:r>
          </w:p>
        </w:tc>
      </w:tr>
      <w:tr w:rsidR="00533378" w:rsidRPr="009B6268" w14:paraId="26C73320" w14:textId="77777777" w:rsidTr="000D114B">
        <w:trPr>
          <w:trHeight w:val="290"/>
        </w:trPr>
        <w:tc>
          <w:tcPr>
            <w:tcW w:w="1109" w:type="dxa"/>
            <w:shd w:val="clear" w:color="auto" w:fill="FFFFFF" w:themeFill="background1"/>
            <w:hideMark/>
          </w:tcPr>
          <w:p w14:paraId="40F2B419"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39F3FAE6"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283</w:t>
            </w:r>
          </w:p>
        </w:tc>
        <w:tc>
          <w:tcPr>
            <w:tcW w:w="6525" w:type="dxa"/>
            <w:shd w:val="clear" w:color="auto" w:fill="FFFFFF" w:themeFill="background1"/>
            <w:hideMark/>
          </w:tcPr>
          <w:p w14:paraId="5FED1EE5"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maşinilor şi utilajelor pentru agricultură şi exploatări forestiere</w:t>
            </w:r>
          </w:p>
        </w:tc>
      </w:tr>
      <w:tr w:rsidR="00533378" w:rsidRPr="009B6268" w14:paraId="0D923720" w14:textId="77777777" w:rsidTr="000D114B">
        <w:trPr>
          <w:trHeight w:val="290"/>
        </w:trPr>
        <w:tc>
          <w:tcPr>
            <w:tcW w:w="1109" w:type="dxa"/>
            <w:shd w:val="clear" w:color="auto" w:fill="FFFFFF" w:themeFill="background1"/>
            <w:hideMark/>
          </w:tcPr>
          <w:p w14:paraId="430116BC"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1BD20869"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284</w:t>
            </w:r>
          </w:p>
        </w:tc>
        <w:tc>
          <w:tcPr>
            <w:tcW w:w="6525" w:type="dxa"/>
            <w:shd w:val="clear" w:color="auto" w:fill="FFFFFF" w:themeFill="background1"/>
            <w:hideMark/>
          </w:tcPr>
          <w:p w14:paraId="63995D03"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utilajelor pentru prelucrarea metalului şi a maşinilor-unelte</w:t>
            </w:r>
          </w:p>
        </w:tc>
      </w:tr>
      <w:tr w:rsidR="00533378" w:rsidRPr="009B6268" w14:paraId="787FA877" w14:textId="77777777" w:rsidTr="000D114B">
        <w:trPr>
          <w:trHeight w:val="685"/>
        </w:trPr>
        <w:tc>
          <w:tcPr>
            <w:tcW w:w="1109" w:type="dxa"/>
            <w:shd w:val="clear" w:color="auto" w:fill="FFFFFF" w:themeFill="background1"/>
            <w:noWrap/>
            <w:vAlign w:val="bottom"/>
            <w:hideMark/>
          </w:tcPr>
          <w:p w14:paraId="3D5983D8"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2E23B84E"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289</w:t>
            </w:r>
          </w:p>
        </w:tc>
        <w:tc>
          <w:tcPr>
            <w:tcW w:w="6525" w:type="dxa"/>
            <w:shd w:val="clear" w:color="auto" w:fill="FFFFFF" w:themeFill="background1"/>
            <w:hideMark/>
          </w:tcPr>
          <w:p w14:paraId="2B626313"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altar maşini şi utilaje cu destinaţie specifică</w:t>
            </w:r>
            <w:r w:rsidRPr="009B6268">
              <w:rPr>
                <w:rFonts w:asciiTheme="minorHAnsi" w:eastAsia="Times New Roman" w:hAnsiTheme="minorHAnsi" w:cstheme="minorHAnsi"/>
                <w:color w:val="000000"/>
                <w:sz w:val="20"/>
                <w:szCs w:val="20"/>
              </w:rPr>
              <w:br/>
            </w:r>
            <w:r w:rsidRPr="009B6268">
              <w:rPr>
                <w:rFonts w:asciiTheme="minorHAnsi" w:eastAsia="Times New Roman" w:hAnsiTheme="minorHAnsi" w:cstheme="minorHAnsi"/>
                <w:i/>
                <w:iCs/>
                <w:color w:val="000000"/>
                <w:sz w:val="20"/>
                <w:szCs w:val="20"/>
              </w:rPr>
              <w:t xml:space="preserve">* cu excepția </w:t>
            </w:r>
            <w:r w:rsidRPr="009B6268">
              <w:rPr>
                <w:rFonts w:asciiTheme="minorHAnsi" w:eastAsia="Times New Roman" w:hAnsiTheme="minorHAnsi" w:cstheme="minorHAnsi"/>
                <w:i/>
                <w:iCs/>
                <w:color w:val="000000"/>
                <w:sz w:val="20"/>
                <w:szCs w:val="20"/>
              </w:rPr>
              <w:br/>
              <w:t>2893 Fabricarea utilajelor pentru prelucrarea produselor alimentare, băuturilor şi tutunului</w:t>
            </w:r>
          </w:p>
        </w:tc>
      </w:tr>
      <w:tr w:rsidR="00533378" w:rsidRPr="009B6268" w14:paraId="4231716F" w14:textId="77777777" w:rsidTr="000D114B">
        <w:trPr>
          <w:trHeight w:val="290"/>
        </w:trPr>
        <w:tc>
          <w:tcPr>
            <w:tcW w:w="1109" w:type="dxa"/>
            <w:shd w:val="clear" w:color="auto" w:fill="FFFFFF" w:themeFill="background1"/>
            <w:hideMark/>
          </w:tcPr>
          <w:p w14:paraId="546ED1E5"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3A7710FD"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293</w:t>
            </w:r>
          </w:p>
        </w:tc>
        <w:tc>
          <w:tcPr>
            <w:tcW w:w="6525" w:type="dxa"/>
            <w:shd w:val="clear" w:color="auto" w:fill="FFFFFF" w:themeFill="background1"/>
            <w:hideMark/>
          </w:tcPr>
          <w:p w14:paraId="04D388BD"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Producţia de piese şi accesorii pentru autovehicule şi pentru motoare de autovehicule</w:t>
            </w:r>
          </w:p>
        </w:tc>
      </w:tr>
      <w:tr w:rsidR="00533378" w:rsidRPr="009B6268" w14:paraId="4F873261" w14:textId="77777777" w:rsidTr="000D114B">
        <w:trPr>
          <w:trHeight w:val="290"/>
        </w:trPr>
        <w:tc>
          <w:tcPr>
            <w:tcW w:w="1109" w:type="dxa"/>
            <w:shd w:val="clear" w:color="auto" w:fill="FFFFFF" w:themeFill="background1"/>
            <w:hideMark/>
          </w:tcPr>
          <w:p w14:paraId="7DD980B1"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31</w:t>
            </w:r>
          </w:p>
        </w:tc>
        <w:tc>
          <w:tcPr>
            <w:tcW w:w="840" w:type="dxa"/>
            <w:shd w:val="clear" w:color="auto" w:fill="FFFFFF" w:themeFill="background1"/>
            <w:hideMark/>
          </w:tcPr>
          <w:p w14:paraId="1C2B108C"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6525" w:type="dxa"/>
            <w:shd w:val="clear" w:color="auto" w:fill="FFFFFF" w:themeFill="background1"/>
            <w:hideMark/>
          </w:tcPr>
          <w:p w14:paraId="3B268348"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de mobilă</w:t>
            </w:r>
          </w:p>
        </w:tc>
      </w:tr>
      <w:tr w:rsidR="00533378" w:rsidRPr="009B6268" w14:paraId="43975272" w14:textId="77777777" w:rsidTr="000D114B">
        <w:trPr>
          <w:trHeight w:val="290"/>
        </w:trPr>
        <w:tc>
          <w:tcPr>
            <w:tcW w:w="1109" w:type="dxa"/>
            <w:shd w:val="clear" w:color="auto" w:fill="FFFFFF" w:themeFill="background1"/>
            <w:hideMark/>
          </w:tcPr>
          <w:p w14:paraId="10A4892F"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132F90AA"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310</w:t>
            </w:r>
          </w:p>
        </w:tc>
        <w:tc>
          <w:tcPr>
            <w:tcW w:w="6525" w:type="dxa"/>
            <w:shd w:val="clear" w:color="auto" w:fill="FFFFFF" w:themeFill="background1"/>
            <w:hideMark/>
          </w:tcPr>
          <w:p w14:paraId="22CD9344"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de mobilă</w:t>
            </w:r>
          </w:p>
        </w:tc>
      </w:tr>
      <w:tr w:rsidR="00533378" w:rsidRPr="009B6268" w14:paraId="7DC9CC0B" w14:textId="77777777" w:rsidTr="000D114B">
        <w:trPr>
          <w:trHeight w:val="290"/>
        </w:trPr>
        <w:tc>
          <w:tcPr>
            <w:tcW w:w="1109" w:type="dxa"/>
            <w:shd w:val="clear" w:color="auto" w:fill="FFFFFF" w:themeFill="background1"/>
            <w:hideMark/>
          </w:tcPr>
          <w:p w14:paraId="1F42C8D7"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32</w:t>
            </w:r>
          </w:p>
        </w:tc>
        <w:tc>
          <w:tcPr>
            <w:tcW w:w="840" w:type="dxa"/>
            <w:shd w:val="clear" w:color="auto" w:fill="FFFFFF" w:themeFill="background1"/>
            <w:hideMark/>
          </w:tcPr>
          <w:p w14:paraId="601FA962"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6525" w:type="dxa"/>
            <w:shd w:val="clear" w:color="auto" w:fill="FFFFFF" w:themeFill="background1"/>
            <w:hideMark/>
          </w:tcPr>
          <w:p w14:paraId="39B2072B"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Alte activităţi industriale n.c.a.</w:t>
            </w:r>
          </w:p>
        </w:tc>
      </w:tr>
      <w:tr w:rsidR="00533378" w:rsidRPr="009B6268" w14:paraId="761758A2" w14:textId="77777777" w:rsidTr="000D114B">
        <w:trPr>
          <w:trHeight w:val="290"/>
        </w:trPr>
        <w:tc>
          <w:tcPr>
            <w:tcW w:w="1109" w:type="dxa"/>
            <w:shd w:val="clear" w:color="auto" w:fill="FFFFFF" w:themeFill="background1"/>
            <w:hideMark/>
          </w:tcPr>
          <w:p w14:paraId="41A5B084"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0C718ECC"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321</w:t>
            </w:r>
          </w:p>
        </w:tc>
        <w:tc>
          <w:tcPr>
            <w:tcW w:w="6525" w:type="dxa"/>
            <w:shd w:val="clear" w:color="auto" w:fill="FFFFFF" w:themeFill="background1"/>
            <w:hideMark/>
          </w:tcPr>
          <w:p w14:paraId="7B7FEF96"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bijuteriilor, imitaţiilor de bijuterii şi articolelor similare</w:t>
            </w:r>
          </w:p>
        </w:tc>
      </w:tr>
      <w:tr w:rsidR="00533378" w:rsidRPr="009B6268" w14:paraId="622DC8DB" w14:textId="77777777" w:rsidTr="000D114B">
        <w:trPr>
          <w:trHeight w:val="290"/>
        </w:trPr>
        <w:tc>
          <w:tcPr>
            <w:tcW w:w="1109" w:type="dxa"/>
            <w:shd w:val="clear" w:color="auto" w:fill="FFFFFF" w:themeFill="background1"/>
            <w:hideMark/>
          </w:tcPr>
          <w:p w14:paraId="78B02487"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18763B9E"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322</w:t>
            </w:r>
          </w:p>
        </w:tc>
        <w:tc>
          <w:tcPr>
            <w:tcW w:w="6525" w:type="dxa"/>
            <w:shd w:val="clear" w:color="auto" w:fill="FFFFFF" w:themeFill="background1"/>
            <w:hideMark/>
          </w:tcPr>
          <w:p w14:paraId="0AD9D785"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instrumentelor muzicale</w:t>
            </w:r>
          </w:p>
        </w:tc>
      </w:tr>
      <w:tr w:rsidR="00533378" w:rsidRPr="009B6268" w14:paraId="60A88FD6" w14:textId="77777777" w:rsidTr="000D114B">
        <w:trPr>
          <w:trHeight w:val="290"/>
        </w:trPr>
        <w:tc>
          <w:tcPr>
            <w:tcW w:w="1109" w:type="dxa"/>
            <w:shd w:val="clear" w:color="auto" w:fill="FFFFFF" w:themeFill="background1"/>
            <w:hideMark/>
          </w:tcPr>
          <w:p w14:paraId="117F549A"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5CDD3FA8"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323</w:t>
            </w:r>
          </w:p>
        </w:tc>
        <w:tc>
          <w:tcPr>
            <w:tcW w:w="6525" w:type="dxa"/>
            <w:shd w:val="clear" w:color="auto" w:fill="FFFFFF" w:themeFill="background1"/>
            <w:hideMark/>
          </w:tcPr>
          <w:p w14:paraId="2EDFF436"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articolelor pentru sport</w:t>
            </w:r>
          </w:p>
        </w:tc>
      </w:tr>
      <w:tr w:rsidR="00533378" w:rsidRPr="009B6268" w14:paraId="4E194D8B" w14:textId="77777777" w:rsidTr="000D114B">
        <w:trPr>
          <w:trHeight w:val="290"/>
        </w:trPr>
        <w:tc>
          <w:tcPr>
            <w:tcW w:w="1109" w:type="dxa"/>
            <w:shd w:val="clear" w:color="auto" w:fill="FFFFFF" w:themeFill="background1"/>
            <w:hideMark/>
          </w:tcPr>
          <w:p w14:paraId="3DA2E4E0"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2D3340F0"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324</w:t>
            </w:r>
          </w:p>
        </w:tc>
        <w:tc>
          <w:tcPr>
            <w:tcW w:w="6525" w:type="dxa"/>
            <w:shd w:val="clear" w:color="auto" w:fill="FFFFFF" w:themeFill="background1"/>
            <w:hideMark/>
          </w:tcPr>
          <w:p w14:paraId="224F0FAE"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jocurilor şi jucăriilor</w:t>
            </w:r>
          </w:p>
        </w:tc>
      </w:tr>
      <w:tr w:rsidR="00533378" w:rsidRPr="009B6268" w14:paraId="73A1282B" w14:textId="77777777" w:rsidTr="000D114B">
        <w:trPr>
          <w:trHeight w:val="290"/>
        </w:trPr>
        <w:tc>
          <w:tcPr>
            <w:tcW w:w="1109" w:type="dxa"/>
            <w:shd w:val="clear" w:color="auto" w:fill="FFFFFF" w:themeFill="background1"/>
            <w:hideMark/>
          </w:tcPr>
          <w:p w14:paraId="3BC0A457"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686D6516"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325</w:t>
            </w:r>
          </w:p>
        </w:tc>
        <w:tc>
          <w:tcPr>
            <w:tcW w:w="6525" w:type="dxa"/>
            <w:shd w:val="clear" w:color="auto" w:fill="FFFFFF" w:themeFill="background1"/>
            <w:hideMark/>
          </w:tcPr>
          <w:p w14:paraId="47CBE1C5"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Fabricarea de dispozitive, aparate şi instrumente medicale şi stomatologice</w:t>
            </w:r>
          </w:p>
        </w:tc>
      </w:tr>
      <w:tr w:rsidR="00533378" w:rsidRPr="009B6268" w14:paraId="5934D693" w14:textId="77777777" w:rsidTr="000D114B">
        <w:trPr>
          <w:trHeight w:val="290"/>
        </w:trPr>
        <w:tc>
          <w:tcPr>
            <w:tcW w:w="1109" w:type="dxa"/>
            <w:shd w:val="clear" w:color="auto" w:fill="FFFFFF" w:themeFill="background1"/>
            <w:hideMark/>
          </w:tcPr>
          <w:p w14:paraId="088EDF27"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6C139370"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329</w:t>
            </w:r>
          </w:p>
        </w:tc>
        <w:tc>
          <w:tcPr>
            <w:tcW w:w="6525" w:type="dxa"/>
            <w:shd w:val="clear" w:color="auto" w:fill="FFFFFF" w:themeFill="background1"/>
            <w:hideMark/>
          </w:tcPr>
          <w:p w14:paraId="460C1956"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Alte activităţi industriale</w:t>
            </w:r>
          </w:p>
        </w:tc>
      </w:tr>
      <w:tr w:rsidR="00533378" w:rsidRPr="009B6268" w14:paraId="07CCBEFC" w14:textId="77777777" w:rsidTr="000D114B">
        <w:trPr>
          <w:trHeight w:val="290"/>
        </w:trPr>
        <w:tc>
          <w:tcPr>
            <w:tcW w:w="1109" w:type="dxa"/>
            <w:shd w:val="clear" w:color="auto" w:fill="FFFFFF" w:themeFill="background1"/>
            <w:hideMark/>
          </w:tcPr>
          <w:p w14:paraId="5B18B98A"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33</w:t>
            </w:r>
          </w:p>
        </w:tc>
        <w:tc>
          <w:tcPr>
            <w:tcW w:w="840" w:type="dxa"/>
            <w:shd w:val="clear" w:color="auto" w:fill="FFFFFF" w:themeFill="background1"/>
            <w:hideMark/>
          </w:tcPr>
          <w:p w14:paraId="5E92D1CD"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6525" w:type="dxa"/>
            <w:shd w:val="clear" w:color="auto" w:fill="FFFFFF" w:themeFill="background1"/>
            <w:hideMark/>
          </w:tcPr>
          <w:p w14:paraId="41878A2D"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Repararea, întreţinerea şi instalarea maşinilor şi echipamentelor</w:t>
            </w:r>
          </w:p>
        </w:tc>
      </w:tr>
      <w:tr w:rsidR="00533378" w:rsidRPr="009B6268" w14:paraId="63977780" w14:textId="77777777" w:rsidTr="000D114B">
        <w:trPr>
          <w:trHeight w:val="232"/>
        </w:trPr>
        <w:tc>
          <w:tcPr>
            <w:tcW w:w="1109" w:type="dxa"/>
            <w:shd w:val="clear" w:color="auto" w:fill="FFFFFF" w:themeFill="background1"/>
            <w:hideMark/>
          </w:tcPr>
          <w:p w14:paraId="54C78CD5"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0672A591"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331</w:t>
            </w:r>
          </w:p>
        </w:tc>
        <w:tc>
          <w:tcPr>
            <w:tcW w:w="6525" w:type="dxa"/>
            <w:shd w:val="clear" w:color="auto" w:fill="FFFFFF" w:themeFill="background1"/>
            <w:hideMark/>
          </w:tcPr>
          <w:p w14:paraId="77466B83" w14:textId="77777777" w:rsidR="00533378" w:rsidRPr="009B6268" w:rsidRDefault="00533378" w:rsidP="00E85FC3">
            <w:pPr>
              <w:spacing w:after="0"/>
              <w:rPr>
                <w:rFonts w:asciiTheme="minorHAnsi" w:eastAsia="Times New Roman" w:hAnsiTheme="minorHAnsi" w:cstheme="minorHAnsi"/>
                <w:i/>
                <w:iCs/>
                <w:color w:val="000000"/>
                <w:sz w:val="20"/>
                <w:szCs w:val="20"/>
              </w:rPr>
            </w:pPr>
            <w:r w:rsidRPr="009B6268">
              <w:rPr>
                <w:rFonts w:asciiTheme="minorHAnsi" w:eastAsia="Times New Roman" w:hAnsiTheme="minorHAnsi" w:cstheme="minorHAnsi"/>
                <w:color w:val="000000"/>
                <w:sz w:val="20"/>
                <w:szCs w:val="20"/>
              </w:rPr>
              <w:t>Repararea articolelor fabricate din metal, repararea maşinilor şi echipamentelor</w:t>
            </w:r>
          </w:p>
        </w:tc>
      </w:tr>
      <w:tr w:rsidR="00533378" w:rsidRPr="009B6268" w14:paraId="381A1FE0" w14:textId="77777777" w:rsidTr="000D114B">
        <w:trPr>
          <w:trHeight w:val="290"/>
        </w:trPr>
        <w:tc>
          <w:tcPr>
            <w:tcW w:w="1109" w:type="dxa"/>
            <w:shd w:val="clear" w:color="auto" w:fill="FFFFFF" w:themeFill="background1"/>
            <w:hideMark/>
          </w:tcPr>
          <w:p w14:paraId="44D04D88"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063B20B1"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332</w:t>
            </w:r>
          </w:p>
        </w:tc>
        <w:tc>
          <w:tcPr>
            <w:tcW w:w="6525" w:type="dxa"/>
            <w:shd w:val="clear" w:color="auto" w:fill="FFFFFF" w:themeFill="background1"/>
            <w:hideMark/>
          </w:tcPr>
          <w:p w14:paraId="2561E851"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Instalarea maşinilor şi echipamentelor industriale</w:t>
            </w:r>
          </w:p>
        </w:tc>
      </w:tr>
      <w:tr w:rsidR="00533378" w:rsidRPr="009B6268" w14:paraId="4E1960BF" w14:textId="77777777" w:rsidTr="000D114B">
        <w:trPr>
          <w:trHeight w:val="290"/>
        </w:trPr>
        <w:tc>
          <w:tcPr>
            <w:tcW w:w="1109" w:type="dxa"/>
            <w:shd w:val="clear" w:color="auto" w:fill="FFFFFF" w:themeFill="background1"/>
            <w:hideMark/>
          </w:tcPr>
          <w:p w14:paraId="5D45B3E8" w14:textId="77777777" w:rsidR="00533378" w:rsidRPr="009B6268" w:rsidRDefault="00533378" w:rsidP="00E85FC3">
            <w:pPr>
              <w:spacing w:after="0"/>
              <w:rPr>
                <w:rFonts w:asciiTheme="minorHAnsi" w:eastAsia="Times New Roman" w:hAnsiTheme="minorHAnsi" w:cstheme="minorHAnsi"/>
                <w:b/>
                <w:bCs/>
                <w:color w:val="000000"/>
                <w:sz w:val="20"/>
                <w:szCs w:val="20"/>
              </w:rPr>
            </w:pPr>
            <w:r w:rsidRPr="009B6268">
              <w:rPr>
                <w:rFonts w:asciiTheme="minorHAnsi" w:eastAsia="Times New Roman" w:hAnsiTheme="minorHAnsi" w:cstheme="minorHAnsi"/>
                <w:b/>
                <w:bCs/>
                <w:color w:val="000000"/>
                <w:sz w:val="20"/>
                <w:szCs w:val="20"/>
              </w:rPr>
              <w:t> </w:t>
            </w:r>
          </w:p>
        </w:tc>
        <w:tc>
          <w:tcPr>
            <w:tcW w:w="7365" w:type="dxa"/>
            <w:gridSpan w:val="2"/>
            <w:shd w:val="clear" w:color="auto" w:fill="FFFFFF" w:themeFill="background1"/>
            <w:hideMark/>
          </w:tcPr>
          <w:p w14:paraId="5613BBD3" w14:textId="77777777" w:rsidR="00533378" w:rsidRPr="009B6268" w:rsidRDefault="00533378" w:rsidP="00E85FC3">
            <w:pPr>
              <w:spacing w:after="0"/>
              <w:rPr>
                <w:rFonts w:asciiTheme="minorHAnsi" w:eastAsia="Times New Roman" w:hAnsiTheme="minorHAnsi" w:cstheme="minorHAnsi"/>
                <w:b/>
                <w:bCs/>
                <w:color w:val="000000"/>
                <w:sz w:val="20"/>
                <w:szCs w:val="20"/>
              </w:rPr>
            </w:pPr>
            <w:r w:rsidRPr="009B6268">
              <w:rPr>
                <w:rFonts w:asciiTheme="minorHAnsi" w:eastAsia="Times New Roman" w:hAnsiTheme="minorHAnsi" w:cstheme="minorHAnsi"/>
                <w:b/>
                <w:bCs/>
                <w:color w:val="000000"/>
                <w:sz w:val="20"/>
                <w:szCs w:val="20"/>
              </w:rPr>
              <w:t>SECŢIUNEA E - DISTRIBUŢIA APEI; SALUBRITATE, GESTIONAREA DEŞEURILOR, ACTIVITĂŢI DE DECONTAMINARE</w:t>
            </w:r>
          </w:p>
        </w:tc>
      </w:tr>
      <w:tr w:rsidR="00533378" w:rsidRPr="009B6268" w14:paraId="45E9C75B" w14:textId="77777777" w:rsidTr="000D114B">
        <w:trPr>
          <w:trHeight w:val="290"/>
        </w:trPr>
        <w:tc>
          <w:tcPr>
            <w:tcW w:w="1109" w:type="dxa"/>
            <w:shd w:val="clear" w:color="auto" w:fill="FFFFFF" w:themeFill="background1"/>
            <w:hideMark/>
          </w:tcPr>
          <w:p w14:paraId="3EA16A16"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38</w:t>
            </w:r>
          </w:p>
        </w:tc>
        <w:tc>
          <w:tcPr>
            <w:tcW w:w="840" w:type="dxa"/>
            <w:shd w:val="clear" w:color="auto" w:fill="FFFFFF" w:themeFill="background1"/>
            <w:hideMark/>
          </w:tcPr>
          <w:p w14:paraId="516F9AA5"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6525" w:type="dxa"/>
            <w:shd w:val="clear" w:color="auto" w:fill="FFFFFF" w:themeFill="background1"/>
            <w:hideMark/>
          </w:tcPr>
          <w:p w14:paraId="418C7ED0"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Colectarea, tratarea şi eliminarea deşeurilor; activităţi de recuperare a materialelor reciclabile</w:t>
            </w:r>
          </w:p>
        </w:tc>
      </w:tr>
      <w:tr w:rsidR="00533378" w:rsidRPr="009B6268" w14:paraId="277C60DD" w14:textId="77777777" w:rsidTr="000D114B">
        <w:trPr>
          <w:trHeight w:val="290"/>
        </w:trPr>
        <w:tc>
          <w:tcPr>
            <w:tcW w:w="1109" w:type="dxa"/>
            <w:shd w:val="clear" w:color="auto" w:fill="FFFFFF" w:themeFill="background1"/>
            <w:hideMark/>
          </w:tcPr>
          <w:p w14:paraId="3491C713"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578EF5A6"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383</w:t>
            </w:r>
          </w:p>
        </w:tc>
        <w:tc>
          <w:tcPr>
            <w:tcW w:w="6525" w:type="dxa"/>
            <w:shd w:val="clear" w:color="auto" w:fill="FFFFFF" w:themeFill="background1"/>
            <w:hideMark/>
          </w:tcPr>
          <w:p w14:paraId="2272C1AA"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Recuperare materialelor</w:t>
            </w:r>
          </w:p>
        </w:tc>
      </w:tr>
      <w:tr w:rsidR="00533378" w:rsidRPr="009B6268" w14:paraId="35E91F1F" w14:textId="77777777" w:rsidTr="000D114B">
        <w:trPr>
          <w:trHeight w:val="290"/>
        </w:trPr>
        <w:tc>
          <w:tcPr>
            <w:tcW w:w="1109" w:type="dxa"/>
            <w:shd w:val="clear" w:color="auto" w:fill="FFFFFF" w:themeFill="background1"/>
            <w:hideMark/>
          </w:tcPr>
          <w:p w14:paraId="699CCA69"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39</w:t>
            </w:r>
          </w:p>
        </w:tc>
        <w:tc>
          <w:tcPr>
            <w:tcW w:w="840" w:type="dxa"/>
            <w:shd w:val="clear" w:color="auto" w:fill="FFFFFF" w:themeFill="background1"/>
            <w:hideMark/>
          </w:tcPr>
          <w:p w14:paraId="3F0E0CF7"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6525" w:type="dxa"/>
            <w:shd w:val="clear" w:color="auto" w:fill="FFFFFF" w:themeFill="background1"/>
            <w:hideMark/>
          </w:tcPr>
          <w:p w14:paraId="19142C03"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Activităţi şi servicii de decontaminare</w:t>
            </w:r>
          </w:p>
        </w:tc>
      </w:tr>
      <w:tr w:rsidR="00533378" w:rsidRPr="009B6268" w14:paraId="724B2B1A" w14:textId="77777777" w:rsidTr="000D114B">
        <w:trPr>
          <w:trHeight w:val="290"/>
        </w:trPr>
        <w:tc>
          <w:tcPr>
            <w:tcW w:w="1109" w:type="dxa"/>
            <w:shd w:val="clear" w:color="auto" w:fill="FFFFFF" w:themeFill="background1"/>
            <w:hideMark/>
          </w:tcPr>
          <w:p w14:paraId="4B5BAC4C"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16EDB6C1"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390</w:t>
            </w:r>
          </w:p>
        </w:tc>
        <w:tc>
          <w:tcPr>
            <w:tcW w:w="6525" w:type="dxa"/>
            <w:shd w:val="clear" w:color="auto" w:fill="FFFFFF" w:themeFill="background1"/>
            <w:hideMark/>
          </w:tcPr>
          <w:p w14:paraId="3888C71B"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Activităţi şi servicii de decontaminare</w:t>
            </w:r>
          </w:p>
        </w:tc>
      </w:tr>
      <w:tr w:rsidR="00533378" w:rsidRPr="009B6268" w14:paraId="3C69AFD7" w14:textId="77777777" w:rsidTr="000D114B">
        <w:trPr>
          <w:trHeight w:val="290"/>
        </w:trPr>
        <w:tc>
          <w:tcPr>
            <w:tcW w:w="1109" w:type="dxa"/>
            <w:shd w:val="clear" w:color="auto" w:fill="FFFFFF" w:themeFill="background1"/>
            <w:hideMark/>
          </w:tcPr>
          <w:p w14:paraId="48C16B8C" w14:textId="77777777" w:rsidR="00533378" w:rsidRPr="009B6268" w:rsidRDefault="00533378" w:rsidP="00E85FC3">
            <w:pPr>
              <w:spacing w:after="0"/>
              <w:rPr>
                <w:rFonts w:asciiTheme="minorHAnsi" w:eastAsia="Times New Roman" w:hAnsiTheme="minorHAnsi" w:cstheme="minorHAnsi"/>
                <w:b/>
                <w:bCs/>
                <w:color w:val="000000"/>
                <w:sz w:val="20"/>
                <w:szCs w:val="20"/>
              </w:rPr>
            </w:pPr>
            <w:r w:rsidRPr="009B6268">
              <w:rPr>
                <w:rFonts w:asciiTheme="minorHAnsi" w:eastAsia="Times New Roman" w:hAnsiTheme="minorHAnsi" w:cstheme="minorHAnsi"/>
                <w:b/>
                <w:bCs/>
                <w:color w:val="000000"/>
                <w:sz w:val="20"/>
                <w:szCs w:val="20"/>
              </w:rPr>
              <w:t> </w:t>
            </w:r>
          </w:p>
        </w:tc>
        <w:tc>
          <w:tcPr>
            <w:tcW w:w="7365" w:type="dxa"/>
            <w:gridSpan w:val="2"/>
            <w:shd w:val="clear" w:color="auto" w:fill="FFFFFF" w:themeFill="background1"/>
            <w:hideMark/>
          </w:tcPr>
          <w:p w14:paraId="3F47B14D" w14:textId="77777777" w:rsidR="00533378" w:rsidRPr="009B6268" w:rsidRDefault="00533378" w:rsidP="00E85FC3">
            <w:pPr>
              <w:spacing w:after="0"/>
              <w:rPr>
                <w:rFonts w:asciiTheme="minorHAnsi" w:eastAsia="Times New Roman" w:hAnsiTheme="minorHAnsi" w:cstheme="minorHAnsi"/>
                <w:b/>
                <w:bCs/>
                <w:color w:val="000000"/>
                <w:sz w:val="20"/>
                <w:szCs w:val="20"/>
              </w:rPr>
            </w:pPr>
            <w:r w:rsidRPr="009B6268">
              <w:rPr>
                <w:rFonts w:asciiTheme="minorHAnsi" w:eastAsia="Times New Roman" w:hAnsiTheme="minorHAnsi" w:cstheme="minorHAnsi"/>
                <w:b/>
                <w:bCs/>
                <w:color w:val="000000"/>
                <w:sz w:val="20"/>
                <w:szCs w:val="20"/>
              </w:rPr>
              <w:t>SECŢIUNEA F - CONSTRUCŢII</w:t>
            </w:r>
          </w:p>
        </w:tc>
      </w:tr>
      <w:tr w:rsidR="00533378" w:rsidRPr="009B6268" w14:paraId="249668B7" w14:textId="77777777" w:rsidTr="000D114B">
        <w:trPr>
          <w:trHeight w:val="290"/>
        </w:trPr>
        <w:tc>
          <w:tcPr>
            <w:tcW w:w="1109" w:type="dxa"/>
            <w:shd w:val="clear" w:color="auto" w:fill="FFFFFF" w:themeFill="background1"/>
            <w:hideMark/>
          </w:tcPr>
          <w:p w14:paraId="3D8B8EEB"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43</w:t>
            </w:r>
          </w:p>
        </w:tc>
        <w:tc>
          <w:tcPr>
            <w:tcW w:w="840" w:type="dxa"/>
            <w:shd w:val="clear" w:color="auto" w:fill="FFFFFF" w:themeFill="background1"/>
            <w:hideMark/>
          </w:tcPr>
          <w:p w14:paraId="2DF68F9C"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6525" w:type="dxa"/>
            <w:shd w:val="clear" w:color="auto" w:fill="FFFFFF" w:themeFill="background1"/>
            <w:hideMark/>
          </w:tcPr>
          <w:p w14:paraId="66F01D06"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Lucrări speciale de construcţii</w:t>
            </w:r>
          </w:p>
        </w:tc>
      </w:tr>
      <w:tr w:rsidR="00533378" w:rsidRPr="009B6268" w14:paraId="054ACBDE" w14:textId="77777777" w:rsidTr="000D114B">
        <w:trPr>
          <w:trHeight w:val="290"/>
        </w:trPr>
        <w:tc>
          <w:tcPr>
            <w:tcW w:w="1109" w:type="dxa"/>
            <w:shd w:val="clear" w:color="auto" w:fill="FFFFFF" w:themeFill="background1"/>
            <w:hideMark/>
          </w:tcPr>
          <w:p w14:paraId="393BFFC9"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4DD08A8D"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431</w:t>
            </w:r>
          </w:p>
        </w:tc>
        <w:tc>
          <w:tcPr>
            <w:tcW w:w="6525" w:type="dxa"/>
            <w:shd w:val="clear" w:color="auto" w:fill="FFFFFF" w:themeFill="background1"/>
            <w:hideMark/>
          </w:tcPr>
          <w:p w14:paraId="54601678"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Lucrări de demolare şi de pregătire a terenului</w:t>
            </w:r>
          </w:p>
        </w:tc>
      </w:tr>
      <w:tr w:rsidR="00533378" w:rsidRPr="009B6268" w14:paraId="7D679D0C" w14:textId="77777777" w:rsidTr="000D114B">
        <w:trPr>
          <w:trHeight w:val="290"/>
        </w:trPr>
        <w:tc>
          <w:tcPr>
            <w:tcW w:w="1109" w:type="dxa"/>
            <w:shd w:val="clear" w:color="auto" w:fill="FFFFFF" w:themeFill="background1"/>
            <w:hideMark/>
          </w:tcPr>
          <w:p w14:paraId="217BC80F"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lastRenderedPageBreak/>
              <w:t> </w:t>
            </w:r>
          </w:p>
        </w:tc>
        <w:tc>
          <w:tcPr>
            <w:tcW w:w="840" w:type="dxa"/>
            <w:shd w:val="clear" w:color="auto" w:fill="FFFFFF" w:themeFill="background1"/>
            <w:hideMark/>
          </w:tcPr>
          <w:p w14:paraId="24B6BB12"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432</w:t>
            </w:r>
          </w:p>
        </w:tc>
        <w:tc>
          <w:tcPr>
            <w:tcW w:w="6525" w:type="dxa"/>
            <w:shd w:val="clear" w:color="auto" w:fill="FFFFFF" w:themeFill="background1"/>
            <w:hideMark/>
          </w:tcPr>
          <w:p w14:paraId="1133704B"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Lucrări de instalaţii electrice şi tehnico-sanitare şi alte lucrări de instalaţii pentru construcţii</w:t>
            </w:r>
          </w:p>
        </w:tc>
      </w:tr>
      <w:tr w:rsidR="00533378" w:rsidRPr="009B6268" w14:paraId="28B6258B" w14:textId="77777777" w:rsidTr="000D114B">
        <w:trPr>
          <w:trHeight w:val="290"/>
        </w:trPr>
        <w:tc>
          <w:tcPr>
            <w:tcW w:w="1109" w:type="dxa"/>
            <w:shd w:val="clear" w:color="auto" w:fill="FFFFFF" w:themeFill="background1"/>
            <w:hideMark/>
          </w:tcPr>
          <w:p w14:paraId="0B00D138"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39670E90"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433</w:t>
            </w:r>
          </w:p>
        </w:tc>
        <w:tc>
          <w:tcPr>
            <w:tcW w:w="6525" w:type="dxa"/>
            <w:shd w:val="clear" w:color="auto" w:fill="FFFFFF" w:themeFill="background1"/>
            <w:hideMark/>
          </w:tcPr>
          <w:p w14:paraId="41A66D26"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Lucrări de finisare</w:t>
            </w:r>
          </w:p>
        </w:tc>
      </w:tr>
      <w:tr w:rsidR="00533378" w:rsidRPr="009B6268" w14:paraId="547394B4" w14:textId="77777777" w:rsidTr="000D114B">
        <w:trPr>
          <w:trHeight w:val="290"/>
        </w:trPr>
        <w:tc>
          <w:tcPr>
            <w:tcW w:w="1109" w:type="dxa"/>
            <w:shd w:val="clear" w:color="auto" w:fill="FFFFFF" w:themeFill="background1"/>
            <w:hideMark/>
          </w:tcPr>
          <w:p w14:paraId="6ECB1E0F"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014D1A1E"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439</w:t>
            </w:r>
          </w:p>
        </w:tc>
        <w:tc>
          <w:tcPr>
            <w:tcW w:w="6525" w:type="dxa"/>
            <w:shd w:val="clear" w:color="auto" w:fill="FFFFFF" w:themeFill="background1"/>
            <w:hideMark/>
          </w:tcPr>
          <w:p w14:paraId="05EF9D56"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Alte lucrări speciale de construcţii</w:t>
            </w:r>
          </w:p>
        </w:tc>
      </w:tr>
      <w:tr w:rsidR="00533378" w:rsidRPr="009B6268" w14:paraId="496209F2" w14:textId="77777777" w:rsidTr="000D114B">
        <w:trPr>
          <w:trHeight w:val="290"/>
        </w:trPr>
        <w:tc>
          <w:tcPr>
            <w:tcW w:w="1109" w:type="dxa"/>
            <w:shd w:val="clear" w:color="auto" w:fill="FFFFFF" w:themeFill="background1"/>
          </w:tcPr>
          <w:p w14:paraId="711CA605" w14:textId="77777777" w:rsidR="00533378" w:rsidRPr="009B6268" w:rsidRDefault="00533378" w:rsidP="00E85FC3">
            <w:pPr>
              <w:spacing w:after="0"/>
              <w:rPr>
                <w:rFonts w:asciiTheme="minorHAnsi" w:eastAsia="Times New Roman" w:hAnsiTheme="minorHAnsi" w:cstheme="minorHAnsi"/>
                <w:color w:val="000000"/>
                <w:sz w:val="20"/>
                <w:szCs w:val="20"/>
              </w:rPr>
            </w:pPr>
          </w:p>
        </w:tc>
        <w:tc>
          <w:tcPr>
            <w:tcW w:w="7365" w:type="dxa"/>
            <w:gridSpan w:val="2"/>
            <w:shd w:val="clear" w:color="auto" w:fill="FFFFFF" w:themeFill="background1"/>
          </w:tcPr>
          <w:p w14:paraId="731A0C98" w14:textId="77777777" w:rsidR="00533378" w:rsidRPr="009B6268" w:rsidRDefault="00533378" w:rsidP="00E85FC3">
            <w:pPr>
              <w:spacing w:after="0"/>
              <w:rPr>
                <w:rFonts w:asciiTheme="minorHAnsi" w:eastAsia="Times New Roman" w:hAnsiTheme="minorHAnsi" w:cstheme="minorHAnsi"/>
                <w:b/>
                <w:bCs/>
                <w:color w:val="000000"/>
                <w:sz w:val="20"/>
                <w:szCs w:val="20"/>
              </w:rPr>
            </w:pPr>
            <w:r w:rsidRPr="009B6268">
              <w:rPr>
                <w:rFonts w:asciiTheme="minorHAnsi" w:eastAsia="Times New Roman" w:hAnsiTheme="minorHAnsi" w:cstheme="minorHAnsi"/>
                <w:b/>
                <w:bCs/>
                <w:color w:val="000000"/>
                <w:sz w:val="20"/>
                <w:szCs w:val="20"/>
              </w:rPr>
              <w:t>SECŢIUNEA G. - COMERŢ CU RIDICATA ŞI CU AMĂNUNTUL; REPARAREA AUTOVEHICULELOR ŞI MOTOCICLETELOR</w:t>
            </w:r>
          </w:p>
        </w:tc>
      </w:tr>
      <w:tr w:rsidR="00533378" w:rsidRPr="009B6268" w14:paraId="7EE1F4AF" w14:textId="77777777" w:rsidTr="000D114B">
        <w:trPr>
          <w:trHeight w:val="290"/>
        </w:trPr>
        <w:tc>
          <w:tcPr>
            <w:tcW w:w="1109" w:type="dxa"/>
            <w:shd w:val="clear" w:color="auto" w:fill="FFFFFF" w:themeFill="background1"/>
          </w:tcPr>
          <w:p w14:paraId="512463F4"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45</w:t>
            </w:r>
          </w:p>
        </w:tc>
        <w:tc>
          <w:tcPr>
            <w:tcW w:w="840" w:type="dxa"/>
            <w:shd w:val="clear" w:color="auto" w:fill="FFFFFF" w:themeFill="background1"/>
          </w:tcPr>
          <w:p w14:paraId="7C1B55B6" w14:textId="77777777" w:rsidR="00533378" w:rsidRPr="009B6268" w:rsidRDefault="00533378" w:rsidP="00E85FC3">
            <w:pPr>
              <w:spacing w:after="0"/>
              <w:rPr>
                <w:rFonts w:asciiTheme="minorHAnsi" w:eastAsia="Times New Roman" w:hAnsiTheme="minorHAnsi" w:cstheme="minorHAnsi"/>
                <w:color w:val="000000"/>
                <w:sz w:val="20"/>
                <w:szCs w:val="20"/>
              </w:rPr>
            </w:pPr>
          </w:p>
        </w:tc>
        <w:tc>
          <w:tcPr>
            <w:tcW w:w="6525" w:type="dxa"/>
            <w:shd w:val="clear" w:color="auto" w:fill="FFFFFF" w:themeFill="background1"/>
          </w:tcPr>
          <w:p w14:paraId="3FB431A9"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Comerţ cu ridicata şi cu amănuntul, întreţinerea şi repararea autovehiculelor şi a motocicletelor</w:t>
            </w:r>
          </w:p>
        </w:tc>
      </w:tr>
      <w:tr w:rsidR="00533378" w:rsidRPr="009B6268" w14:paraId="3D817C61" w14:textId="77777777" w:rsidTr="000D114B">
        <w:trPr>
          <w:trHeight w:val="290"/>
        </w:trPr>
        <w:tc>
          <w:tcPr>
            <w:tcW w:w="1109" w:type="dxa"/>
            <w:shd w:val="clear" w:color="auto" w:fill="FFFFFF" w:themeFill="background1"/>
          </w:tcPr>
          <w:p w14:paraId="3D74EB0A" w14:textId="77777777" w:rsidR="00533378" w:rsidRPr="009B6268" w:rsidRDefault="00533378" w:rsidP="00E85FC3">
            <w:pPr>
              <w:spacing w:after="0"/>
              <w:rPr>
                <w:rFonts w:asciiTheme="minorHAnsi" w:eastAsia="Times New Roman" w:hAnsiTheme="minorHAnsi" w:cstheme="minorHAnsi"/>
                <w:color w:val="000000"/>
                <w:sz w:val="20"/>
                <w:szCs w:val="20"/>
              </w:rPr>
            </w:pPr>
          </w:p>
        </w:tc>
        <w:tc>
          <w:tcPr>
            <w:tcW w:w="840" w:type="dxa"/>
            <w:shd w:val="clear" w:color="auto" w:fill="FFFFFF" w:themeFill="background1"/>
          </w:tcPr>
          <w:p w14:paraId="4969B613"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452</w:t>
            </w:r>
          </w:p>
        </w:tc>
        <w:tc>
          <w:tcPr>
            <w:tcW w:w="6525" w:type="dxa"/>
            <w:shd w:val="clear" w:color="auto" w:fill="FFFFFF" w:themeFill="background1"/>
          </w:tcPr>
          <w:p w14:paraId="777ACFC4"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Întreţinerea şi repararea autovehiculelor</w:t>
            </w:r>
          </w:p>
        </w:tc>
      </w:tr>
      <w:tr w:rsidR="00533378" w:rsidRPr="009B6268" w14:paraId="7470A5E8" w14:textId="77777777" w:rsidTr="000D114B">
        <w:trPr>
          <w:trHeight w:val="290"/>
        </w:trPr>
        <w:tc>
          <w:tcPr>
            <w:tcW w:w="1109" w:type="dxa"/>
            <w:shd w:val="clear" w:color="auto" w:fill="FFFFFF" w:themeFill="background1"/>
            <w:hideMark/>
          </w:tcPr>
          <w:p w14:paraId="2B8D578D" w14:textId="77777777" w:rsidR="00533378" w:rsidRPr="009B6268" w:rsidRDefault="00533378" w:rsidP="00E85FC3">
            <w:pPr>
              <w:spacing w:after="0"/>
              <w:rPr>
                <w:rFonts w:asciiTheme="minorHAnsi" w:eastAsia="Times New Roman" w:hAnsiTheme="minorHAnsi" w:cstheme="minorHAnsi"/>
                <w:b/>
                <w:bCs/>
                <w:color w:val="000000"/>
                <w:sz w:val="20"/>
                <w:szCs w:val="20"/>
              </w:rPr>
            </w:pPr>
            <w:r w:rsidRPr="009B6268">
              <w:rPr>
                <w:rFonts w:asciiTheme="minorHAnsi" w:eastAsia="Times New Roman" w:hAnsiTheme="minorHAnsi" w:cstheme="minorHAnsi"/>
                <w:b/>
                <w:bCs/>
                <w:color w:val="000000"/>
                <w:sz w:val="20"/>
                <w:szCs w:val="20"/>
              </w:rPr>
              <w:t> </w:t>
            </w:r>
          </w:p>
        </w:tc>
        <w:tc>
          <w:tcPr>
            <w:tcW w:w="7365" w:type="dxa"/>
            <w:gridSpan w:val="2"/>
            <w:shd w:val="clear" w:color="auto" w:fill="FFFFFF" w:themeFill="background1"/>
            <w:hideMark/>
          </w:tcPr>
          <w:p w14:paraId="68648C8B" w14:textId="77777777" w:rsidR="00533378" w:rsidRPr="009B6268" w:rsidRDefault="00533378" w:rsidP="00E85FC3">
            <w:pPr>
              <w:spacing w:after="0"/>
              <w:rPr>
                <w:rFonts w:asciiTheme="minorHAnsi" w:eastAsia="Times New Roman" w:hAnsiTheme="minorHAnsi" w:cstheme="minorHAnsi"/>
                <w:b/>
                <w:bCs/>
                <w:color w:val="000000"/>
                <w:sz w:val="20"/>
                <w:szCs w:val="20"/>
              </w:rPr>
            </w:pPr>
            <w:r w:rsidRPr="009B6268">
              <w:rPr>
                <w:rFonts w:asciiTheme="minorHAnsi" w:eastAsia="Times New Roman" w:hAnsiTheme="minorHAnsi" w:cstheme="minorHAnsi"/>
                <w:b/>
                <w:bCs/>
                <w:color w:val="000000"/>
                <w:sz w:val="20"/>
                <w:szCs w:val="20"/>
              </w:rPr>
              <w:t>SECŢIUNEA H - TRANSPORT ŞI DEPOZITARE</w:t>
            </w:r>
          </w:p>
        </w:tc>
      </w:tr>
      <w:tr w:rsidR="00533378" w:rsidRPr="009B6268" w14:paraId="6160447B" w14:textId="77777777" w:rsidTr="000D114B">
        <w:trPr>
          <w:trHeight w:val="250"/>
        </w:trPr>
        <w:tc>
          <w:tcPr>
            <w:tcW w:w="1109" w:type="dxa"/>
            <w:shd w:val="clear" w:color="auto" w:fill="FFFFFF" w:themeFill="background1"/>
            <w:hideMark/>
          </w:tcPr>
          <w:p w14:paraId="2099A753"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52</w:t>
            </w:r>
          </w:p>
        </w:tc>
        <w:tc>
          <w:tcPr>
            <w:tcW w:w="840" w:type="dxa"/>
            <w:shd w:val="clear" w:color="auto" w:fill="FFFFFF" w:themeFill="background1"/>
            <w:hideMark/>
          </w:tcPr>
          <w:p w14:paraId="41B4E050"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6525" w:type="dxa"/>
            <w:shd w:val="clear" w:color="auto" w:fill="FFFFFF" w:themeFill="background1"/>
            <w:hideMark/>
          </w:tcPr>
          <w:p w14:paraId="530E29A3"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Depozitare şi activităţi auxiliare pentru transporturi</w:t>
            </w:r>
          </w:p>
        </w:tc>
      </w:tr>
      <w:tr w:rsidR="00533378" w:rsidRPr="009B6268" w14:paraId="1B242A6C" w14:textId="77777777" w:rsidTr="000D114B">
        <w:trPr>
          <w:trHeight w:val="250"/>
        </w:trPr>
        <w:tc>
          <w:tcPr>
            <w:tcW w:w="1109" w:type="dxa"/>
            <w:shd w:val="clear" w:color="auto" w:fill="FFFFFF" w:themeFill="background1"/>
            <w:hideMark/>
          </w:tcPr>
          <w:p w14:paraId="452FFC99"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5CFA5239"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521</w:t>
            </w:r>
          </w:p>
        </w:tc>
        <w:tc>
          <w:tcPr>
            <w:tcW w:w="6525" w:type="dxa"/>
            <w:shd w:val="clear" w:color="auto" w:fill="FFFFFF" w:themeFill="background1"/>
            <w:hideMark/>
          </w:tcPr>
          <w:p w14:paraId="0A3129FB"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Depozitări</w:t>
            </w:r>
          </w:p>
        </w:tc>
      </w:tr>
      <w:tr w:rsidR="00533378" w:rsidRPr="009B6268" w14:paraId="59DCEB52" w14:textId="77777777" w:rsidTr="000D114B">
        <w:trPr>
          <w:trHeight w:val="250"/>
        </w:trPr>
        <w:tc>
          <w:tcPr>
            <w:tcW w:w="1109" w:type="dxa"/>
            <w:shd w:val="clear" w:color="auto" w:fill="FFFFFF" w:themeFill="background1"/>
            <w:hideMark/>
          </w:tcPr>
          <w:p w14:paraId="557C3977"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19B567F8"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522</w:t>
            </w:r>
          </w:p>
        </w:tc>
        <w:tc>
          <w:tcPr>
            <w:tcW w:w="6525" w:type="dxa"/>
            <w:shd w:val="clear" w:color="auto" w:fill="FFFFFF" w:themeFill="background1"/>
            <w:hideMark/>
          </w:tcPr>
          <w:p w14:paraId="5F62517C"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Activităţi anexe pentru transporturi</w:t>
            </w:r>
          </w:p>
        </w:tc>
      </w:tr>
      <w:tr w:rsidR="00533378" w:rsidRPr="009B6268" w14:paraId="65697608" w14:textId="77777777" w:rsidTr="000D114B">
        <w:trPr>
          <w:trHeight w:val="280"/>
        </w:trPr>
        <w:tc>
          <w:tcPr>
            <w:tcW w:w="1109" w:type="dxa"/>
            <w:shd w:val="clear" w:color="auto" w:fill="FFFFFF" w:themeFill="background1"/>
            <w:hideMark/>
          </w:tcPr>
          <w:p w14:paraId="0B3C8A80"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53</w:t>
            </w:r>
          </w:p>
        </w:tc>
        <w:tc>
          <w:tcPr>
            <w:tcW w:w="840" w:type="dxa"/>
            <w:shd w:val="clear" w:color="auto" w:fill="FFFFFF" w:themeFill="background1"/>
            <w:hideMark/>
          </w:tcPr>
          <w:p w14:paraId="2C99FE95"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6525" w:type="dxa"/>
            <w:shd w:val="clear" w:color="auto" w:fill="FFFFFF" w:themeFill="background1"/>
            <w:hideMark/>
          </w:tcPr>
          <w:p w14:paraId="2AC868CE"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Activităţi de poştă şi de curier</w:t>
            </w:r>
          </w:p>
        </w:tc>
      </w:tr>
      <w:tr w:rsidR="00533378" w:rsidRPr="009B6268" w14:paraId="5524808A" w14:textId="77777777" w:rsidTr="000D114B">
        <w:trPr>
          <w:trHeight w:val="290"/>
        </w:trPr>
        <w:tc>
          <w:tcPr>
            <w:tcW w:w="1109" w:type="dxa"/>
            <w:shd w:val="clear" w:color="auto" w:fill="FFFFFF" w:themeFill="background1"/>
            <w:hideMark/>
          </w:tcPr>
          <w:p w14:paraId="19E210E3"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10AE913C"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531</w:t>
            </w:r>
          </w:p>
        </w:tc>
        <w:tc>
          <w:tcPr>
            <w:tcW w:w="6525" w:type="dxa"/>
            <w:shd w:val="clear" w:color="auto" w:fill="FFFFFF" w:themeFill="background1"/>
            <w:hideMark/>
          </w:tcPr>
          <w:p w14:paraId="14066A30"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Activităţi poştale desfăşurate sub obligativitatea serviciului universal</w:t>
            </w:r>
          </w:p>
        </w:tc>
      </w:tr>
      <w:tr w:rsidR="00533378" w:rsidRPr="009B6268" w14:paraId="659711CD" w14:textId="77777777" w:rsidTr="000D114B">
        <w:trPr>
          <w:trHeight w:val="290"/>
        </w:trPr>
        <w:tc>
          <w:tcPr>
            <w:tcW w:w="1109" w:type="dxa"/>
            <w:shd w:val="clear" w:color="auto" w:fill="FFFFFF" w:themeFill="background1"/>
            <w:hideMark/>
          </w:tcPr>
          <w:p w14:paraId="74640473"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3C0B9335"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532</w:t>
            </w:r>
          </w:p>
        </w:tc>
        <w:tc>
          <w:tcPr>
            <w:tcW w:w="6525" w:type="dxa"/>
            <w:shd w:val="clear" w:color="auto" w:fill="FFFFFF" w:themeFill="background1"/>
            <w:hideMark/>
          </w:tcPr>
          <w:p w14:paraId="231B3398"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Alte activităţi poştale şi de curier</w:t>
            </w:r>
          </w:p>
        </w:tc>
      </w:tr>
      <w:tr w:rsidR="00533378" w:rsidRPr="009B6268" w14:paraId="4E40AFAC" w14:textId="77777777" w:rsidTr="000D114B">
        <w:trPr>
          <w:trHeight w:val="290"/>
        </w:trPr>
        <w:tc>
          <w:tcPr>
            <w:tcW w:w="1109" w:type="dxa"/>
            <w:shd w:val="clear" w:color="auto" w:fill="FFFFFF" w:themeFill="background1"/>
            <w:hideMark/>
          </w:tcPr>
          <w:p w14:paraId="6F92DF87" w14:textId="77777777" w:rsidR="00533378" w:rsidRPr="009B6268" w:rsidRDefault="00533378" w:rsidP="00E85FC3">
            <w:pPr>
              <w:spacing w:after="0"/>
              <w:rPr>
                <w:rFonts w:asciiTheme="minorHAnsi" w:eastAsia="Times New Roman" w:hAnsiTheme="minorHAnsi" w:cstheme="minorHAnsi"/>
                <w:b/>
                <w:bCs/>
                <w:color w:val="000000"/>
                <w:sz w:val="20"/>
                <w:szCs w:val="20"/>
              </w:rPr>
            </w:pPr>
            <w:r w:rsidRPr="009B6268">
              <w:rPr>
                <w:rFonts w:asciiTheme="minorHAnsi" w:eastAsia="Times New Roman" w:hAnsiTheme="minorHAnsi" w:cstheme="minorHAnsi"/>
                <w:b/>
                <w:bCs/>
                <w:color w:val="000000"/>
                <w:sz w:val="20"/>
                <w:szCs w:val="20"/>
              </w:rPr>
              <w:t> </w:t>
            </w:r>
          </w:p>
        </w:tc>
        <w:tc>
          <w:tcPr>
            <w:tcW w:w="7365" w:type="dxa"/>
            <w:gridSpan w:val="2"/>
            <w:shd w:val="clear" w:color="auto" w:fill="FFFFFF" w:themeFill="background1"/>
            <w:hideMark/>
          </w:tcPr>
          <w:p w14:paraId="70963A1F" w14:textId="77777777" w:rsidR="00533378" w:rsidRPr="009B6268" w:rsidRDefault="00533378" w:rsidP="00E85FC3">
            <w:pPr>
              <w:spacing w:after="0"/>
              <w:rPr>
                <w:rFonts w:asciiTheme="minorHAnsi" w:eastAsia="Times New Roman" w:hAnsiTheme="minorHAnsi" w:cstheme="minorHAnsi"/>
                <w:b/>
                <w:bCs/>
                <w:color w:val="000000"/>
                <w:sz w:val="20"/>
                <w:szCs w:val="20"/>
              </w:rPr>
            </w:pPr>
            <w:r w:rsidRPr="009B6268">
              <w:rPr>
                <w:rFonts w:asciiTheme="minorHAnsi" w:eastAsia="Times New Roman" w:hAnsiTheme="minorHAnsi" w:cstheme="minorHAnsi"/>
                <w:b/>
                <w:bCs/>
                <w:color w:val="000000"/>
                <w:sz w:val="20"/>
                <w:szCs w:val="20"/>
              </w:rPr>
              <w:t>SECŢIUNEA I - HOTELURI ŞI RESTAURANTE</w:t>
            </w:r>
          </w:p>
        </w:tc>
      </w:tr>
      <w:tr w:rsidR="00533378" w:rsidRPr="009B6268" w14:paraId="314FC9C1" w14:textId="77777777" w:rsidTr="000D114B">
        <w:trPr>
          <w:trHeight w:val="290"/>
        </w:trPr>
        <w:tc>
          <w:tcPr>
            <w:tcW w:w="1109" w:type="dxa"/>
            <w:shd w:val="clear" w:color="auto" w:fill="FFFFFF" w:themeFill="background1"/>
            <w:hideMark/>
          </w:tcPr>
          <w:p w14:paraId="22A02F6E"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55</w:t>
            </w:r>
          </w:p>
        </w:tc>
        <w:tc>
          <w:tcPr>
            <w:tcW w:w="840" w:type="dxa"/>
            <w:shd w:val="clear" w:color="auto" w:fill="FFFFFF" w:themeFill="background1"/>
            <w:hideMark/>
          </w:tcPr>
          <w:p w14:paraId="76484F8C"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6525" w:type="dxa"/>
            <w:shd w:val="clear" w:color="auto" w:fill="FFFFFF" w:themeFill="background1"/>
            <w:hideMark/>
          </w:tcPr>
          <w:p w14:paraId="4F209DBA"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Hoteluri şi alte facilităţi de cazare</w:t>
            </w:r>
          </w:p>
        </w:tc>
      </w:tr>
      <w:tr w:rsidR="00533378" w:rsidRPr="009B6268" w14:paraId="5CDCB795" w14:textId="77777777" w:rsidTr="000D114B">
        <w:trPr>
          <w:trHeight w:val="290"/>
        </w:trPr>
        <w:tc>
          <w:tcPr>
            <w:tcW w:w="1109" w:type="dxa"/>
            <w:shd w:val="clear" w:color="auto" w:fill="FFFFFF" w:themeFill="background1"/>
            <w:hideMark/>
          </w:tcPr>
          <w:p w14:paraId="5CFBBB24"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40473F9A"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551</w:t>
            </w:r>
          </w:p>
        </w:tc>
        <w:tc>
          <w:tcPr>
            <w:tcW w:w="6525" w:type="dxa"/>
            <w:shd w:val="clear" w:color="auto" w:fill="FFFFFF" w:themeFill="background1"/>
            <w:hideMark/>
          </w:tcPr>
          <w:p w14:paraId="085FC387"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Hoteluri şi alte facilităţi de cazare similare</w:t>
            </w:r>
          </w:p>
        </w:tc>
      </w:tr>
      <w:tr w:rsidR="00533378" w:rsidRPr="009B6268" w14:paraId="5E4D98A5" w14:textId="77777777" w:rsidTr="000D114B">
        <w:trPr>
          <w:trHeight w:val="290"/>
        </w:trPr>
        <w:tc>
          <w:tcPr>
            <w:tcW w:w="1109" w:type="dxa"/>
            <w:shd w:val="clear" w:color="auto" w:fill="FFFFFF" w:themeFill="background1"/>
            <w:hideMark/>
          </w:tcPr>
          <w:p w14:paraId="1A7BA90C"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1510E3A4"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552</w:t>
            </w:r>
          </w:p>
        </w:tc>
        <w:tc>
          <w:tcPr>
            <w:tcW w:w="6525" w:type="dxa"/>
            <w:shd w:val="clear" w:color="auto" w:fill="FFFFFF" w:themeFill="background1"/>
            <w:hideMark/>
          </w:tcPr>
          <w:p w14:paraId="43F9B97C"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Facilităţi de cazare pentru vacanţe şi perioade de scurtă durată</w:t>
            </w:r>
          </w:p>
        </w:tc>
      </w:tr>
      <w:tr w:rsidR="00533378" w:rsidRPr="009B6268" w14:paraId="2E493EAD" w14:textId="77777777" w:rsidTr="000D114B">
        <w:trPr>
          <w:trHeight w:val="290"/>
        </w:trPr>
        <w:tc>
          <w:tcPr>
            <w:tcW w:w="1109" w:type="dxa"/>
            <w:shd w:val="clear" w:color="auto" w:fill="FFFFFF" w:themeFill="background1"/>
            <w:hideMark/>
          </w:tcPr>
          <w:p w14:paraId="61E5E089"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4AE3C581"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553</w:t>
            </w:r>
          </w:p>
        </w:tc>
        <w:tc>
          <w:tcPr>
            <w:tcW w:w="6525" w:type="dxa"/>
            <w:shd w:val="clear" w:color="auto" w:fill="FFFFFF" w:themeFill="background1"/>
            <w:hideMark/>
          </w:tcPr>
          <w:p w14:paraId="1F1CC89F"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Parcuri pentru rulote, campinguri şi tabere</w:t>
            </w:r>
          </w:p>
        </w:tc>
      </w:tr>
      <w:tr w:rsidR="00533378" w:rsidRPr="009B6268" w14:paraId="6FA2B882" w14:textId="77777777" w:rsidTr="000D114B">
        <w:trPr>
          <w:trHeight w:val="290"/>
        </w:trPr>
        <w:tc>
          <w:tcPr>
            <w:tcW w:w="1109" w:type="dxa"/>
            <w:shd w:val="clear" w:color="auto" w:fill="FFFFFF" w:themeFill="background1"/>
            <w:hideMark/>
          </w:tcPr>
          <w:p w14:paraId="4AF62E31"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6156E23E"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559</w:t>
            </w:r>
          </w:p>
        </w:tc>
        <w:tc>
          <w:tcPr>
            <w:tcW w:w="6525" w:type="dxa"/>
            <w:shd w:val="clear" w:color="auto" w:fill="FFFFFF" w:themeFill="background1"/>
            <w:hideMark/>
          </w:tcPr>
          <w:p w14:paraId="5D32598F"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Alte servicii de cazare</w:t>
            </w:r>
          </w:p>
        </w:tc>
      </w:tr>
      <w:tr w:rsidR="00533378" w:rsidRPr="009B6268" w14:paraId="33E2DC24" w14:textId="77777777" w:rsidTr="000D114B">
        <w:trPr>
          <w:trHeight w:val="290"/>
        </w:trPr>
        <w:tc>
          <w:tcPr>
            <w:tcW w:w="1109" w:type="dxa"/>
            <w:shd w:val="clear" w:color="auto" w:fill="FFFFFF" w:themeFill="background1"/>
            <w:hideMark/>
          </w:tcPr>
          <w:p w14:paraId="508D5334"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56</w:t>
            </w:r>
          </w:p>
        </w:tc>
        <w:tc>
          <w:tcPr>
            <w:tcW w:w="840" w:type="dxa"/>
            <w:shd w:val="clear" w:color="auto" w:fill="FFFFFF" w:themeFill="background1"/>
            <w:hideMark/>
          </w:tcPr>
          <w:p w14:paraId="58BDD505"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6525" w:type="dxa"/>
            <w:shd w:val="clear" w:color="auto" w:fill="FFFFFF" w:themeFill="background1"/>
            <w:hideMark/>
          </w:tcPr>
          <w:p w14:paraId="05A20693"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Restaurante şi alte activităţi de servicii de alimentaţie</w:t>
            </w:r>
          </w:p>
        </w:tc>
      </w:tr>
      <w:tr w:rsidR="00533378" w:rsidRPr="009B6268" w14:paraId="0617F0AB" w14:textId="77777777" w:rsidTr="000D114B">
        <w:trPr>
          <w:trHeight w:val="290"/>
        </w:trPr>
        <w:tc>
          <w:tcPr>
            <w:tcW w:w="1109" w:type="dxa"/>
            <w:shd w:val="clear" w:color="auto" w:fill="FFFFFF" w:themeFill="background1"/>
            <w:hideMark/>
          </w:tcPr>
          <w:p w14:paraId="21242766"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03083120"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561</w:t>
            </w:r>
          </w:p>
        </w:tc>
        <w:tc>
          <w:tcPr>
            <w:tcW w:w="6525" w:type="dxa"/>
            <w:shd w:val="clear" w:color="auto" w:fill="FFFFFF" w:themeFill="background1"/>
            <w:hideMark/>
          </w:tcPr>
          <w:p w14:paraId="6C514D86"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Restaurante</w:t>
            </w:r>
          </w:p>
        </w:tc>
      </w:tr>
      <w:tr w:rsidR="00533378" w:rsidRPr="009B6268" w14:paraId="0049A68D" w14:textId="77777777" w:rsidTr="000D114B">
        <w:trPr>
          <w:trHeight w:val="290"/>
        </w:trPr>
        <w:tc>
          <w:tcPr>
            <w:tcW w:w="1109" w:type="dxa"/>
            <w:shd w:val="clear" w:color="auto" w:fill="FFFFFF" w:themeFill="background1"/>
            <w:hideMark/>
          </w:tcPr>
          <w:p w14:paraId="5F787236"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2AC27442"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562</w:t>
            </w:r>
          </w:p>
        </w:tc>
        <w:tc>
          <w:tcPr>
            <w:tcW w:w="6525" w:type="dxa"/>
            <w:shd w:val="clear" w:color="auto" w:fill="FFFFFF" w:themeFill="background1"/>
            <w:hideMark/>
          </w:tcPr>
          <w:p w14:paraId="00F2DE60"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Activităţi de alimentaţie (catering) pentru evenimente şi alte servicii de alimentaţie</w:t>
            </w:r>
          </w:p>
        </w:tc>
      </w:tr>
      <w:tr w:rsidR="00533378" w:rsidRPr="009B6268" w14:paraId="2AEC3663" w14:textId="77777777" w:rsidTr="000D114B">
        <w:trPr>
          <w:trHeight w:val="290"/>
        </w:trPr>
        <w:tc>
          <w:tcPr>
            <w:tcW w:w="1109" w:type="dxa"/>
            <w:shd w:val="clear" w:color="auto" w:fill="FFFFFF" w:themeFill="background1"/>
            <w:hideMark/>
          </w:tcPr>
          <w:p w14:paraId="24872001" w14:textId="77777777" w:rsidR="00533378" w:rsidRPr="009B6268" w:rsidRDefault="00533378" w:rsidP="00E85FC3">
            <w:pPr>
              <w:spacing w:after="0"/>
              <w:rPr>
                <w:rFonts w:asciiTheme="minorHAnsi" w:eastAsia="Times New Roman" w:hAnsiTheme="minorHAnsi" w:cstheme="minorHAnsi"/>
                <w:b/>
                <w:bCs/>
                <w:color w:val="000000"/>
                <w:sz w:val="20"/>
                <w:szCs w:val="20"/>
              </w:rPr>
            </w:pPr>
            <w:r w:rsidRPr="009B6268">
              <w:rPr>
                <w:rFonts w:asciiTheme="minorHAnsi" w:eastAsia="Times New Roman" w:hAnsiTheme="minorHAnsi" w:cstheme="minorHAnsi"/>
                <w:b/>
                <w:bCs/>
                <w:color w:val="000000"/>
                <w:sz w:val="20"/>
                <w:szCs w:val="20"/>
              </w:rPr>
              <w:t> </w:t>
            </w:r>
          </w:p>
        </w:tc>
        <w:tc>
          <w:tcPr>
            <w:tcW w:w="7365" w:type="dxa"/>
            <w:gridSpan w:val="2"/>
            <w:shd w:val="clear" w:color="auto" w:fill="FFFFFF" w:themeFill="background1"/>
            <w:hideMark/>
          </w:tcPr>
          <w:p w14:paraId="6EE38EDA" w14:textId="77777777" w:rsidR="00533378" w:rsidRPr="009B6268" w:rsidRDefault="00533378" w:rsidP="00E85FC3">
            <w:pPr>
              <w:spacing w:after="0"/>
              <w:rPr>
                <w:rFonts w:asciiTheme="minorHAnsi" w:eastAsia="Times New Roman" w:hAnsiTheme="minorHAnsi" w:cstheme="minorHAnsi"/>
                <w:b/>
                <w:bCs/>
                <w:color w:val="000000"/>
                <w:sz w:val="20"/>
                <w:szCs w:val="20"/>
              </w:rPr>
            </w:pPr>
            <w:r w:rsidRPr="009B6268">
              <w:rPr>
                <w:rFonts w:asciiTheme="minorHAnsi" w:eastAsia="Times New Roman" w:hAnsiTheme="minorHAnsi" w:cstheme="minorHAnsi"/>
                <w:b/>
                <w:bCs/>
                <w:color w:val="000000"/>
                <w:sz w:val="20"/>
                <w:szCs w:val="20"/>
              </w:rPr>
              <w:t>SECŢIUNEA J - INFORMAŢII ŞI COMUNICAŢII</w:t>
            </w:r>
          </w:p>
        </w:tc>
      </w:tr>
      <w:tr w:rsidR="00533378" w:rsidRPr="009B6268" w14:paraId="5AEA11CD" w14:textId="77777777" w:rsidTr="000D114B">
        <w:trPr>
          <w:trHeight w:val="290"/>
        </w:trPr>
        <w:tc>
          <w:tcPr>
            <w:tcW w:w="1109" w:type="dxa"/>
            <w:shd w:val="clear" w:color="auto" w:fill="FFFFFF" w:themeFill="background1"/>
            <w:hideMark/>
          </w:tcPr>
          <w:p w14:paraId="42EF2ABD"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58</w:t>
            </w:r>
          </w:p>
        </w:tc>
        <w:tc>
          <w:tcPr>
            <w:tcW w:w="840" w:type="dxa"/>
            <w:shd w:val="clear" w:color="auto" w:fill="FFFFFF" w:themeFill="background1"/>
            <w:hideMark/>
          </w:tcPr>
          <w:p w14:paraId="6C476608"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6525" w:type="dxa"/>
            <w:shd w:val="clear" w:color="auto" w:fill="FFFFFF" w:themeFill="background1"/>
            <w:hideMark/>
          </w:tcPr>
          <w:p w14:paraId="0A2224CA"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Activităţi de editare</w:t>
            </w:r>
          </w:p>
        </w:tc>
      </w:tr>
      <w:tr w:rsidR="00533378" w:rsidRPr="009B6268" w14:paraId="638CD8A9" w14:textId="77777777" w:rsidTr="000D114B">
        <w:trPr>
          <w:trHeight w:val="290"/>
        </w:trPr>
        <w:tc>
          <w:tcPr>
            <w:tcW w:w="1109" w:type="dxa"/>
            <w:shd w:val="clear" w:color="auto" w:fill="FFFFFF" w:themeFill="background1"/>
            <w:hideMark/>
          </w:tcPr>
          <w:p w14:paraId="60B9DD0E"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55625E64"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581</w:t>
            </w:r>
          </w:p>
        </w:tc>
        <w:tc>
          <w:tcPr>
            <w:tcW w:w="6525" w:type="dxa"/>
            <w:shd w:val="clear" w:color="auto" w:fill="FFFFFF" w:themeFill="background1"/>
            <w:hideMark/>
          </w:tcPr>
          <w:p w14:paraId="39CC0948"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Activităţi de editare a cărţilor, ziarelor, revistelor şi alte activităţi de editare</w:t>
            </w:r>
          </w:p>
        </w:tc>
      </w:tr>
      <w:tr w:rsidR="00533378" w:rsidRPr="009B6268" w14:paraId="7A85B996" w14:textId="77777777" w:rsidTr="000D114B">
        <w:trPr>
          <w:trHeight w:val="290"/>
        </w:trPr>
        <w:tc>
          <w:tcPr>
            <w:tcW w:w="1109" w:type="dxa"/>
            <w:shd w:val="clear" w:color="auto" w:fill="FFFFFF" w:themeFill="background1"/>
            <w:hideMark/>
          </w:tcPr>
          <w:p w14:paraId="2D60AC81"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70C693EC"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582</w:t>
            </w:r>
          </w:p>
        </w:tc>
        <w:tc>
          <w:tcPr>
            <w:tcW w:w="6525" w:type="dxa"/>
            <w:shd w:val="clear" w:color="auto" w:fill="FFFFFF" w:themeFill="background1"/>
            <w:hideMark/>
          </w:tcPr>
          <w:p w14:paraId="0D25B462"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Activităţi de editare a produselor software</w:t>
            </w:r>
          </w:p>
        </w:tc>
      </w:tr>
      <w:tr w:rsidR="00533378" w:rsidRPr="009B6268" w14:paraId="7A9D2741" w14:textId="77777777" w:rsidTr="000D114B">
        <w:trPr>
          <w:trHeight w:val="290"/>
        </w:trPr>
        <w:tc>
          <w:tcPr>
            <w:tcW w:w="1109" w:type="dxa"/>
            <w:shd w:val="clear" w:color="auto" w:fill="FFFFFF" w:themeFill="background1"/>
            <w:hideMark/>
          </w:tcPr>
          <w:p w14:paraId="772DB337"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59</w:t>
            </w:r>
          </w:p>
        </w:tc>
        <w:tc>
          <w:tcPr>
            <w:tcW w:w="840" w:type="dxa"/>
            <w:shd w:val="clear" w:color="auto" w:fill="FFFFFF" w:themeFill="background1"/>
            <w:hideMark/>
          </w:tcPr>
          <w:p w14:paraId="2F412B69"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6525" w:type="dxa"/>
            <w:shd w:val="clear" w:color="auto" w:fill="FFFFFF" w:themeFill="background1"/>
            <w:hideMark/>
          </w:tcPr>
          <w:p w14:paraId="722B1A4E"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Activităţi de producţie cinematografica, video şi de programe de televiziune; înregistrări audio şi activităţi de editare muzicală</w:t>
            </w:r>
          </w:p>
        </w:tc>
      </w:tr>
      <w:tr w:rsidR="00533378" w:rsidRPr="009B6268" w14:paraId="1039F1C7" w14:textId="77777777" w:rsidTr="000D114B">
        <w:trPr>
          <w:trHeight w:val="290"/>
        </w:trPr>
        <w:tc>
          <w:tcPr>
            <w:tcW w:w="1109" w:type="dxa"/>
            <w:shd w:val="clear" w:color="auto" w:fill="FFFFFF" w:themeFill="background1"/>
            <w:hideMark/>
          </w:tcPr>
          <w:p w14:paraId="79F7F1CE"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38045C27"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591</w:t>
            </w:r>
          </w:p>
        </w:tc>
        <w:tc>
          <w:tcPr>
            <w:tcW w:w="6525" w:type="dxa"/>
            <w:shd w:val="clear" w:color="auto" w:fill="FFFFFF" w:themeFill="background1"/>
            <w:hideMark/>
          </w:tcPr>
          <w:p w14:paraId="1A5028CD"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Activităţi de producţie cinematografică, video şi de programe de televiziune</w:t>
            </w:r>
          </w:p>
        </w:tc>
      </w:tr>
      <w:tr w:rsidR="00533378" w:rsidRPr="009B6268" w14:paraId="3072D763" w14:textId="77777777" w:rsidTr="000D114B">
        <w:trPr>
          <w:trHeight w:val="290"/>
        </w:trPr>
        <w:tc>
          <w:tcPr>
            <w:tcW w:w="1109" w:type="dxa"/>
            <w:shd w:val="clear" w:color="auto" w:fill="FFFFFF" w:themeFill="background1"/>
            <w:hideMark/>
          </w:tcPr>
          <w:p w14:paraId="19FD26B4"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1FC27ED7"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592</w:t>
            </w:r>
          </w:p>
        </w:tc>
        <w:tc>
          <w:tcPr>
            <w:tcW w:w="6525" w:type="dxa"/>
            <w:shd w:val="clear" w:color="auto" w:fill="FFFFFF" w:themeFill="background1"/>
            <w:hideMark/>
          </w:tcPr>
          <w:p w14:paraId="0388C178"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Activităţi de realizare a înregistrărilor audio şi activităţi de editare muzicală</w:t>
            </w:r>
          </w:p>
        </w:tc>
      </w:tr>
      <w:tr w:rsidR="00533378" w:rsidRPr="009B6268" w14:paraId="0247301E" w14:textId="77777777" w:rsidTr="000D114B">
        <w:trPr>
          <w:trHeight w:val="290"/>
        </w:trPr>
        <w:tc>
          <w:tcPr>
            <w:tcW w:w="1109" w:type="dxa"/>
            <w:shd w:val="clear" w:color="auto" w:fill="FFFFFF" w:themeFill="background1"/>
            <w:hideMark/>
          </w:tcPr>
          <w:p w14:paraId="40BDACAF"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60</w:t>
            </w:r>
          </w:p>
        </w:tc>
        <w:tc>
          <w:tcPr>
            <w:tcW w:w="840" w:type="dxa"/>
            <w:shd w:val="clear" w:color="auto" w:fill="FFFFFF" w:themeFill="background1"/>
            <w:hideMark/>
          </w:tcPr>
          <w:p w14:paraId="4796867F"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6525" w:type="dxa"/>
            <w:shd w:val="clear" w:color="auto" w:fill="FFFFFF" w:themeFill="background1"/>
            <w:hideMark/>
          </w:tcPr>
          <w:p w14:paraId="74B29691"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Activităţi de difuzare şi transmitere de programe</w:t>
            </w:r>
          </w:p>
        </w:tc>
      </w:tr>
      <w:tr w:rsidR="00533378" w:rsidRPr="009B6268" w14:paraId="4B84B896" w14:textId="77777777" w:rsidTr="000D114B">
        <w:trPr>
          <w:trHeight w:val="290"/>
        </w:trPr>
        <w:tc>
          <w:tcPr>
            <w:tcW w:w="1109" w:type="dxa"/>
            <w:shd w:val="clear" w:color="auto" w:fill="FFFFFF" w:themeFill="background1"/>
            <w:hideMark/>
          </w:tcPr>
          <w:p w14:paraId="000D90B2"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lastRenderedPageBreak/>
              <w:t> </w:t>
            </w:r>
          </w:p>
        </w:tc>
        <w:tc>
          <w:tcPr>
            <w:tcW w:w="840" w:type="dxa"/>
            <w:shd w:val="clear" w:color="auto" w:fill="FFFFFF" w:themeFill="background1"/>
            <w:hideMark/>
          </w:tcPr>
          <w:p w14:paraId="2374AD12"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601</w:t>
            </w:r>
          </w:p>
        </w:tc>
        <w:tc>
          <w:tcPr>
            <w:tcW w:w="6525" w:type="dxa"/>
            <w:shd w:val="clear" w:color="auto" w:fill="FFFFFF" w:themeFill="background1"/>
            <w:hideMark/>
          </w:tcPr>
          <w:p w14:paraId="4E20630D"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Activităţi de difuzare a programelor de radio</w:t>
            </w:r>
          </w:p>
        </w:tc>
      </w:tr>
      <w:tr w:rsidR="00533378" w:rsidRPr="009B6268" w14:paraId="6301CFCD" w14:textId="77777777" w:rsidTr="000D114B">
        <w:trPr>
          <w:trHeight w:val="290"/>
        </w:trPr>
        <w:tc>
          <w:tcPr>
            <w:tcW w:w="1109" w:type="dxa"/>
            <w:shd w:val="clear" w:color="auto" w:fill="FFFFFF" w:themeFill="background1"/>
            <w:hideMark/>
          </w:tcPr>
          <w:p w14:paraId="3DAA1FF8"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42993FE4"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602</w:t>
            </w:r>
          </w:p>
        </w:tc>
        <w:tc>
          <w:tcPr>
            <w:tcW w:w="6525" w:type="dxa"/>
            <w:shd w:val="clear" w:color="auto" w:fill="FFFFFF" w:themeFill="background1"/>
            <w:hideMark/>
          </w:tcPr>
          <w:p w14:paraId="0C34DCA8"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Activităţi de difuzare a programelor de televiziune</w:t>
            </w:r>
          </w:p>
        </w:tc>
      </w:tr>
      <w:tr w:rsidR="00533378" w:rsidRPr="009B6268" w14:paraId="52F99711" w14:textId="77777777" w:rsidTr="000D114B">
        <w:trPr>
          <w:trHeight w:val="290"/>
        </w:trPr>
        <w:tc>
          <w:tcPr>
            <w:tcW w:w="1109" w:type="dxa"/>
            <w:shd w:val="clear" w:color="auto" w:fill="FFFFFF" w:themeFill="background1"/>
            <w:hideMark/>
          </w:tcPr>
          <w:p w14:paraId="578DE335"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61</w:t>
            </w:r>
          </w:p>
        </w:tc>
        <w:tc>
          <w:tcPr>
            <w:tcW w:w="840" w:type="dxa"/>
            <w:shd w:val="clear" w:color="auto" w:fill="FFFFFF" w:themeFill="background1"/>
            <w:hideMark/>
          </w:tcPr>
          <w:p w14:paraId="79524C21"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6525" w:type="dxa"/>
            <w:shd w:val="clear" w:color="auto" w:fill="FFFFFF" w:themeFill="background1"/>
            <w:hideMark/>
          </w:tcPr>
          <w:p w14:paraId="653F930F"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Telecomunicaţii</w:t>
            </w:r>
          </w:p>
        </w:tc>
      </w:tr>
      <w:tr w:rsidR="00533378" w:rsidRPr="009B6268" w14:paraId="3DE39149" w14:textId="77777777" w:rsidTr="000D114B">
        <w:trPr>
          <w:trHeight w:val="290"/>
        </w:trPr>
        <w:tc>
          <w:tcPr>
            <w:tcW w:w="1109" w:type="dxa"/>
            <w:shd w:val="clear" w:color="auto" w:fill="FFFFFF" w:themeFill="background1"/>
            <w:hideMark/>
          </w:tcPr>
          <w:p w14:paraId="4C25413D"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4C44A7BD"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613</w:t>
            </w:r>
          </w:p>
        </w:tc>
        <w:tc>
          <w:tcPr>
            <w:tcW w:w="6525" w:type="dxa"/>
            <w:shd w:val="clear" w:color="auto" w:fill="FFFFFF" w:themeFill="background1"/>
            <w:hideMark/>
          </w:tcPr>
          <w:p w14:paraId="00E3CAB1"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Activităţi de telecomunicaţii prin satelit</w:t>
            </w:r>
          </w:p>
        </w:tc>
      </w:tr>
      <w:tr w:rsidR="00533378" w:rsidRPr="009B6268" w14:paraId="07530EC7" w14:textId="77777777" w:rsidTr="000D114B">
        <w:trPr>
          <w:trHeight w:val="290"/>
        </w:trPr>
        <w:tc>
          <w:tcPr>
            <w:tcW w:w="1109" w:type="dxa"/>
            <w:shd w:val="clear" w:color="auto" w:fill="FFFFFF" w:themeFill="background1"/>
            <w:hideMark/>
          </w:tcPr>
          <w:p w14:paraId="5E498512"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4582E9E4"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619</w:t>
            </w:r>
          </w:p>
        </w:tc>
        <w:tc>
          <w:tcPr>
            <w:tcW w:w="6525" w:type="dxa"/>
            <w:shd w:val="clear" w:color="auto" w:fill="FFFFFF" w:themeFill="background1"/>
            <w:hideMark/>
          </w:tcPr>
          <w:p w14:paraId="4A53AE50"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Alte activităţi de telecomunicaţii</w:t>
            </w:r>
          </w:p>
        </w:tc>
      </w:tr>
      <w:tr w:rsidR="00533378" w:rsidRPr="009B6268" w14:paraId="6367D083" w14:textId="77777777" w:rsidTr="000D114B">
        <w:trPr>
          <w:trHeight w:val="290"/>
        </w:trPr>
        <w:tc>
          <w:tcPr>
            <w:tcW w:w="1109" w:type="dxa"/>
            <w:shd w:val="clear" w:color="auto" w:fill="FFFFFF" w:themeFill="background1"/>
            <w:hideMark/>
          </w:tcPr>
          <w:p w14:paraId="186AA85C"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62</w:t>
            </w:r>
          </w:p>
        </w:tc>
        <w:tc>
          <w:tcPr>
            <w:tcW w:w="840" w:type="dxa"/>
            <w:shd w:val="clear" w:color="auto" w:fill="FFFFFF" w:themeFill="background1"/>
            <w:hideMark/>
          </w:tcPr>
          <w:p w14:paraId="4EC99083"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6525" w:type="dxa"/>
            <w:shd w:val="clear" w:color="auto" w:fill="FFFFFF" w:themeFill="background1"/>
            <w:hideMark/>
          </w:tcPr>
          <w:p w14:paraId="25B9C92F"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Activităţi de servicii în tehnologia informaţiei</w:t>
            </w:r>
          </w:p>
        </w:tc>
      </w:tr>
      <w:tr w:rsidR="00533378" w:rsidRPr="009B6268" w14:paraId="728A3AA5" w14:textId="77777777" w:rsidTr="000D114B">
        <w:trPr>
          <w:trHeight w:val="290"/>
        </w:trPr>
        <w:tc>
          <w:tcPr>
            <w:tcW w:w="1109" w:type="dxa"/>
            <w:shd w:val="clear" w:color="auto" w:fill="FFFFFF" w:themeFill="background1"/>
            <w:hideMark/>
          </w:tcPr>
          <w:p w14:paraId="20B71386"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2A74BEAB"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620</w:t>
            </w:r>
          </w:p>
        </w:tc>
        <w:tc>
          <w:tcPr>
            <w:tcW w:w="6525" w:type="dxa"/>
            <w:shd w:val="clear" w:color="auto" w:fill="FFFFFF" w:themeFill="background1"/>
            <w:hideMark/>
          </w:tcPr>
          <w:p w14:paraId="5BC3686E"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Activităţi de servicii în tehnologia informaţiei</w:t>
            </w:r>
          </w:p>
        </w:tc>
      </w:tr>
      <w:tr w:rsidR="00533378" w:rsidRPr="009B6268" w14:paraId="735E6D03" w14:textId="77777777" w:rsidTr="000D114B">
        <w:trPr>
          <w:trHeight w:val="290"/>
        </w:trPr>
        <w:tc>
          <w:tcPr>
            <w:tcW w:w="1109" w:type="dxa"/>
            <w:shd w:val="clear" w:color="auto" w:fill="FFFFFF" w:themeFill="background1"/>
            <w:hideMark/>
          </w:tcPr>
          <w:p w14:paraId="3BF8C15B"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63</w:t>
            </w:r>
          </w:p>
        </w:tc>
        <w:tc>
          <w:tcPr>
            <w:tcW w:w="840" w:type="dxa"/>
            <w:shd w:val="clear" w:color="auto" w:fill="FFFFFF" w:themeFill="background1"/>
            <w:hideMark/>
          </w:tcPr>
          <w:p w14:paraId="511E8BCF"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6525" w:type="dxa"/>
            <w:shd w:val="clear" w:color="auto" w:fill="FFFFFF" w:themeFill="background1"/>
            <w:hideMark/>
          </w:tcPr>
          <w:p w14:paraId="1BE6768B"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Activităţi de servicii informatice</w:t>
            </w:r>
          </w:p>
        </w:tc>
      </w:tr>
      <w:tr w:rsidR="00533378" w:rsidRPr="009B6268" w14:paraId="4E1BD2AB" w14:textId="77777777" w:rsidTr="000D114B">
        <w:trPr>
          <w:trHeight w:val="290"/>
        </w:trPr>
        <w:tc>
          <w:tcPr>
            <w:tcW w:w="1109" w:type="dxa"/>
            <w:shd w:val="clear" w:color="auto" w:fill="FFFFFF" w:themeFill="background1"/>
            <w:hideMark/>
          </w:tcPr>
          <w:p w14:paraId="088906FA"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0BDD541B"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631</w:t>
            </w:r>
          </w:p>
        </w:tc>
        <w:tc>
          <w:tcPr>
            <w:tcW w:w="6525" w:type="dxa"/>
            <w:shd w:val="clear" w:color="auto" w:fill="FFFFFF" w:themeFill="background1"/>
            <w:hideMark/>
          </w:tcPr>
          <w:p w14:paraId="44F03486"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Activităţi ale portalurilor web, prelucrarea datelor, administrarea paginilor web şi activităţi conexe</w:t>
            </w:r>
          </w:p>
        </w:tc>
      </w:tr>
      <w:tr w:rsidR="00533378" w:rsidRPr="009B6268" w14:paraId="2F205F05" w14:textId="77777777" w:rsidTr="000D114B">
        <w:trPr>
          <w:trHeight w:val="290"/>
        </w:trPr>
        <w:tc>
          <w:tcPr>
            <w:tcW w:w="1109" w:type="dxa"/>
            <w:shd w:val="clear" w:color="auto" w:fill="FFFFFF" w:themeFill="background1"/>
            <w:hideMark/>
          </w:tcPr>
          <w:p w14:paraId="1C6DC9BB"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3AE0DC15"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639</w:t>
            </w:r>
          </w:p>
        </w:tc>
        <w:tc>
          <w:tcPr>
            <w:tcW w:w="6525" w:type="dxa"/>
            <w:shd w:val="clear" w:color="auto" w:fill="FFFFFF" w:themeFill="background1"/>
            <w:hideMark/>
          </w:tcPr>
          <w:p w14:paraId="5F67E09A"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Alte activităţi de servicii informaţionale</w:t>
            </w:r>
          </w:p>
        </w:tc>
      </w:tr>
      <w:tr w:rsidR="00533378" w:rsidRPr="009B6268" w14:paraId="7DCED729" w14:textId="77777777" w:rsidTr="000D114B">
        <w:trPr>
          <w:trHeight w:val="290"/>
        </w:trPr>
        <w:tc>
          <w:tcPr>
            <w:tcW w:w="1109" w:type="dxa"/>
            <w:shd w:val="clear" w:color="auto" w:fill="FFFFFF" w:themeFill="background1"/>
          </w:tcPr>
          <w:p w14:paraId="07EA0BF3" w14:textId="77777777" w:rsidR="00533378" w:rsidRPr="009B6268" w:rsidRDefault="00533378" w:rsidP="00E85FC3">
            <w:pPr>
              <w:spacing w:after="0"/>
              <w:rPr>
                <w:rFonts w:asciiTheme="minorHAnsi" w:eastAsia="Times New Roman" w:hAnsiTheme="minorHAnsi" w:cstheme="minorHAnsi"/>
                <w:color w:val="000000"/>
                <w:sz w:val="20"/>
                <w:szCs w:val="20"/>
              </w:rPr>
            </w:pPr>
          </w:p>
        </w:tc>
        <w:tc>
          <w:tcPr>
            <w:tcW w:w="7365" w:type="dxa"/>
            <w:gridSpan w:val="2"/>
            <w:shd w:val="clear" w:color="auto" w:fill="FFFFFF" w:themeFill="background1"/>
          </w:tcPr>
          <w:p w14:paraId="38D9278B"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Secțiunea M - Activități profesionale, științifice și tehnice</w:t>
            </w:r>
          </w:p>
        </w:tc>
      </w:tr>
      <w:tr w:rsidR="00533378" w:rsidRPr="009B6268" w14:paraId="2373731B" w14:textId="77777777" w:rsidTr="000D114B">
        <w:trPr>
          <w:trHeight w:val="290"/>
        </w:trPr>
        <w:tc>
          <w:tcPr>
            <w:tcW w:w="1109" w:type="dxa"/>
            <w:shd w:val="clear" w:color="auto" w:fill="FFFFFF" w:themeFill="background1"/>
            <w:hideMark/>
          </w:tcPr>
          <w:p w14:paraId="03212DAB"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71</w:t>
            </w:r>
          </w:p>
        </w:tc>
        <w:tc>
          <w:tcPr>
            <w:tcW w:w="840" w:type="dxa"/>
            <w:shd w:val="clear" w:color="auto" w:fill="FFFFFF" w:themeFill="background1"/>
            <w:hideMark/>
          </w:tcPr>
          <w:p w14:paraId="2AE1B0A5"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6525" w:type="dxa"/>
            <w:shd w:val="clear" w:color="auto" w:fill="FFFFFF" w:themeFill="background1"/>
            <w:hideMark/>
          </w:tcPr>
          <w:p w14:paraId="2F427446"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Activităţi de arhitectură şi inginerie; activităţi de testări şi analiză tehnică</w:t>
            </w:r>
          </w:p>
        </w:tc>
      </w:tr>
      <w:tr w:rsidR="00533378" w:rsidRPr="009B6268" w14:paraId="38D901CF" w14:textId="77777777" w:rsidTr="000D114B">
        <w:trPr>
          <w:trHeight w:val="290"/>
        </w:trPr>
        <w:tc>
          <w:tcPr>
            <w:tcW w:w="1109" w:type="dxa"/>
            <w:shd w:val="clear" w:color="auto" w:fill="FFFFFF" w:themeFill="background1"/>
            <w:hideMark/>
          </w:tcPr>
          <w:p w14:paraId="1F1385D6"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4B0230F8"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711</w:t>
            </w:r>
          </w:p>
        </w:tc>
        <w:tc>
          <w:tcPr>
            <w:tcW w:w="6525" w:type="dxa"/>
            <w:shd w:val="clear" w:color="auto" w:fill="FFFFFF" w:themeFill="background1"/>
            <w:hideMark/>
          </w:tcPr>
          <w:p w14:paraId="2E1D65D9"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Activităţi de arhitectură, inginerie şi servicii de consultanţă tehnică legate de acestea</w:t>
            </w:r>
          </w:p>
        </w:tc>
      </w:tr>
      <w:tr w:rsidR="00533378" w:rsidRPr="009B6268" w14:paraId="001CAADC" w14:textId="77777777" w:rsidTr="000D114B">
        <w:trPr>
          <w:trHeight w:val="290"/>
        </w:trPr>
        <w:tc>
          <w:tcPr>
            <w:tcW w:w="1109" w:type="dxa"/>
            <w:shd w:val="clear" w:color="auto" w:fill="FFFFFF" w:themeFill="background1"/>
            <w:hideMark/>
          </w:tcPr>
          <w:p w14:paraId="78274314"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15455127"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712</w:t>
            </w:r>
          </w:p>
        </w:tc>
        <w:tc>
          <w:tcPr>
            <w:tcW w:w="6525" w:type="dxa"/>
            <w:shd w:val="clear" w:color="auto" w:fill="FFFFFF" w:themeFill="background1"/>
            <w:hideMark/>
          </w:tcPr>
          <w:p w14:paraId="1F46F473"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Activităţi de testări şi analize tehnice</w:t>
            </w:r>
          </w:p>
        </w:tc>
      </w:tr>
      <w:tr w:rsidR="00533378" w:rsidRPr="009B6268" w14:paraId="0198962C" w14:textId="77777777" w:rsidTr="000D114B">
        <w:trPr>
          <w:trHeight w:val="290"/>
        </w:trPr>
        <w:tc>
          <w:tcPr>
            <w:tcW w:w="1109" w:type="dxa"/>
            <w:shd w:val="clear" w:color="auto" w:fill="FFFFFF" w:themeFill="background1"/>
            <w:hideMark/>
          </w:tcPr>
          <w:p w14:paraId="66D36D8C"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72</w:t>
            </w:r>
          </w:p>
        </w:tc>
        <w:tc>
          <w:tcPr>
            <w:tcW w:w="840" w:type="dxa"/>
            <w:shd w:val="clear" w:color="auto" w:fill="FFFFFF" w:themeFill="background1"/>
            <w:hideMark/>
          </w:tcPr>
          <w:p w14:paraId="581E7378"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6525" w:type="dxa"/>
            <w:shd w:val="clear" w:color="auto" w:fill="FFFFFF" w:themeFill="background1"/>
            <w:hideMark/>
          </w:tcPr>
          <w:p w14:paraId="2340A221"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Cercetare-dezvoltare</w:t>
            </w:r>
          </w:p>
        </w:tc>
      </w:tr>
      <w:tr w:rsidR="00533378" w:rsidRPr="009B6268" w14:paraId="7593F4DE" w14:textId="77777777" w:rsidTr="000D114B">
        <w:trPr>
          <w:trHeight w:val="290"/>
        </w:trPr>
        <w:tc>
          <w:tcPr>
            <w:tcW w:w="1109" w:type="dxa"/>
            <w:shd w:val="clear" w:color="auto" w:fill="FFFFFF" w:themeFill="background1"/>
            <w:hideMark/>
          </w:tcPr>
          <w:p w14:paraId="55C5C2B7"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1ECBD12F"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721</w:t>
            </w:r>
          </w:p>
        </w:tc>
        <w:tc>
          <w:tcPr>
            <w:tcW w:w="6525" w:type="dxa"/>
            <w:shd w:val="clear" w:color="auto" w:fill="FFFFFF" w:themeFill="background1"/>
            <w:hideMark/>
          </w:tcPr>
          <w:p w14:paraId="0C24A9D5"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Cercetare-dezvoltare în ştiinţe naturale şi inginerie</w:t>
            </w:r>
          </w:p>
        </w:tc>
      </w:tr>
      <w:tr w:rsidR="00533378" w:rsidRPr="009B6268" w14:paraId="4B7D239F" w14:textId="77777777" w:rsidTr="000D114B">
        <w:trPr>
          <w:trHeight w:val="290"/>
        </w:trPr>
        <w:tc>
          <w:tcPr>
            <w:tcW w:w="1109" w:type="dxa"/>
            <w:shd w:val="clear" w:color="auto" w:fill="FFFFFF" w:themeFill="background1"/>
            <w:hideMark/>
          </w:tcPr>
          <w:p w14:paraId="4825D418"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6E4688D6"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722</w:t>
            </w:r>
          </w:p>
        </w:tc>
        <w:tc>
          <w:tcPr>
            <w:tcW w:w="6525" w:type="dxa"/>
            <w:shd w:val="clear" w:color="auto" w:fill="FFFFFF" w:themeFill="background1"/>
            <w:hideMark/>
          </w:tcPr>
          <w:p w14:paraId="22FC7E11"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Cercetare-dezvoltare în ştiinţe sociale şi umaniste</w:t>
            </w:r>
          </w:p>
        </w:tc>
      </w:tr>
      <w:tr w:rsidR="00533378" w:rsidRPr="009B6268" w14:paraId="1A5CA0A3" w14:textId="77777777" w:rsidTr="000D114B">
        <w:trPr>
          <w:trHeight w:val="290"/>
        </w:trPr>
        <w:tc>
          <w:tcPr>
            <w:tcW w:w="1109" w:type="dxa"/>
            <w:shd w:val="clear" w:color="auto" w:fill="FFFFFF" w:themeFill="background1"/>
            <w:hideMark/>
          </w:tcPr>
          <w:p w14:paraId="1ACC759D"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73</w:t>
            </w:r>
          </w:p>
        </w:tc>
        <w:tc>
          <w:tcPr>
            <w:tcW w:w="840" w:type="dxa"/>
            <w:shd w:val="clear" w:color="auto" w:fill="FFFFFF" w:themeFill="background1"/>
            <w:hideMark/>
          </w:tcPr>
          <w:p w14:paraId="30C8BC43"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6525" w:type="dxa"/>
            <w:shd w:val="clear" w:color="auto" w:fill="FFFFFF" w:themeFill="background1"/>
            <w:hideMark/>
          </w:tcPr>
          <w:p w14:paraId="1FEB20F9"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Publicitate şi activităţi de studiere a pieţei</w:t>
            </w:r>
          </w:p>
        </w:tc>
      </w:tr>
      <w:tr w:rsidR="00533378" w:rsidRPr="009B6268" w14:paraId="25A92988" w14:textId="77777777" w:rsidTr="000D114B">
        <w:trPr>
          <w:trHeight w:val="290"/>
        </w:trPr>
        <w:tc>
          <w:tcPr>
            <w:tcW w:w="1109" w:type="dxa"/>
            <w:shd w:val="clear" w:color="auto" w:fill="FFFFFF" w:themeFill="background1"/>
            <w:hideMark/>
          </w:tcPr>
          <w:p w14:paraId="6E8B5F2F"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73CF8356"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731</w:t>
            </w:r>
          </w:p>
        </w:tc>
        <w:tc>
          <w:tcPr>
            <w:tcW w:w="6525" w:type="dxa"/>
            <w:shd w:val="clear" w:color="auto" w:fill="FFFFFF" w:themeFill="background1"/>
            <w:hideMark/>
          </w:tcPr>
          <w:p w14:paraId="7AEE5E6B"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Publicitate</w:t>
            </w:r>
          </w:p>
        </w:tc>
      </w:tr>
      <w:tr w:rsidR="00533378" w:rsidRPr="009B6268" w14:paraId="3E12712F" w14:textId="77777777" w:rsidTr="000D114B">
        <w:trPr>
          <w:trHeight w:val="290"/>
        </w:trPr>
        <w:tc>
          <w:tcPr>
            <w:tcW w:w="1109" w:type="dxa"/>
            <w:shd w:val="clear" w:color="auto" w:fill="FFFFFF" w:themeFill="background1"/>
            <w:hideMark/>
          </w:tcPr>
          <w:p w14:paraId="65AB0738"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6D40CDC0"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732</w:t>
            </w:r>
          </w:p>
        </w:tc>
        <w:tc>
          <w:tcPr>
            <w:tcW w:w="6525" w:type="dxa"/>
            <w:shd w:val="clear" w:color="auto" w:fill="FFFFFF" w:themeFill="background1"/>
            <w:hideMark/>
          </w:tcPr>
          <w:p w14:paraId="6A2239DB"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Activităţi de studiere a pieţei şi de sondare a opiniei publice</w:t>
            </w:r>
          </w:p>
        </w:tc>
      </w:tr>
      <w:tr w:rsidR="00533378" w:rsidRPr="009B6268" w14:paraId="4E9A7EA0" w14:textId="77777777" w:rsidTr="000D114B">
        <w:trPr>
          <w:trHeight w:val="290"/>
        </w:trPr>
        <w:tc>
          <w:tcPr>
            <w:tcW w:w="1109" w:type="dxa"/>
            <w:shd w:val="clear" w:color="auto" w:fill="FFFFFF" w:themeFill="background1"/>
            <w:hideMark/>
          </w:tcPr>
          <w:p w14:paraId="648CDDC1"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74</w:t>
            </w:r>
          </w:p>
        </w:tc>
        <w:tc>
          <w:tcPr>
            <w:tcW w:w="840" w:type="dxa"/>
            <w:shd w:val="clear" w:color="auto" w:fill="FFFFFF" w:themeFill="background1"/>
            <w:hideMark/>
          </w:tcPr>
          <w:p w14:paraId="0B243279"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6525" w:type="dxa"/>
            <w:shd w:val="clear" w:color="auto" w:fill="FFFFFF" w:themeFill="background1"/>
            <w:hideMark/>
          </w:tcPr>
          <w:p w14:paraId="06B0FB04"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Alte activităţi profesionale, ştiinţifice şi tehnice</w:t>
            </w:r>
          </w:p>
        </w:tc>
      </w:tr>
      <w:tr w:rsidR="00533378" w:rsidRPr="009B6268" w14:paraId="27AE874A" w14:textId="77777777" w:rsidTr="000D114B">
        <w:trPr>
          <w:trHeight w:val="290"/>
        </w:trPr>
        <w:tc>
          <w:tcPr>
            <w:tcW w:w="1109" w:type="dxa"/>
            <w:shd w:val="clear" w:color="auto" w:fill="FFFFFF" w:themeFill="background1"/>
            <w:hideMark/>
          </w:tcPr>
          <w:p w14:paraId="17F8A67B"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391774CE"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741</w:t>
            </w:r>
          </w:p>
        </w:tc>
        <w:tc>
          <w:tcPr>
            <w:tcW w:w="6525" w:type="dxa"/>
            <w:shd w:val="clear" w:color="auto" w:fill="FFFFFF" w:themeFill="background1"/>
            <w:hideMark/>
          </w:tcPr>
          <w:p w14:paraId="53E8DE8C"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Activităţi de design specializat</w:t>
            </w:r>
          </w:p>
        </w:tc>
      </w:tr>
      <w:tr w:rsidR="00533378" w:rsidRPr="009B6268" w14:paraId="0A94B5B3" w14:textId="77777777" w:rsidTr="000D114B">
        <w:trPr>
          <w:trHeight w:val="290"/>
        </w:trPr>
        <w:tc>
          <w:tcPr>
            <w:tcW w:w="1109" w:type="dxa"/>
            <w:shd w:val="clear" w:color="auto" w:fill="FFFFFF" w:themeFill="background1"/>
            <w:hideMark/>
          </w:tcPr>
          <w:p w14:paraId="6D88E0F8"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372B880D"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742</w:t>
            </w:r>
          </w:p>
        </w:tc>
        <w:tc>
          <w:tcPr>
            <w:tcW w:w="6525" w:type="dxa"/>
            <w:shd w:val="clear" w:color="auto" w:fill="FFFFFF" w:themeFill="background1"/>
            <w:hideMark/>
          </w:tcPr>
          <w:p w14:paraId="1C0F1B3D"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Activităţi fotografice</w:t>
            </w:r>
          </w:p>
        </w:tc>
      </w:tr>
      <w:tr w:rsidR="00533378" w:rsidRPr="009B6268" w14:paraId="34E50804" w14:textId="77777777" w:rsidTr="000D114B">
        <w:trPr>
          <w:trHeight w:val="290"/>
        </w:trPr>
        <w:tc>
          <w:tcPr>
            <w:tcW w:w="1109" w:type="dxa"/>
            <w:shd w:val="clear" w:color="auto" w:fill="FFFFFF" w:themeFill="background1"/>
            <w:hideMark/>
          </w:tcPr>
          <w:p w14:paraId="060B52E5"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7B77DDE0"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743</w:t>
            </w:r>
          </w:p>
        </w:tc>
        <w:tc>
          <w:tcPr>
            <w:tcW w:w="6525" w:type="dxa"/>
            <w:shd w:val="clear" w:color="auto" w:fill="FFFFFF" w:themeFill="background1"/>
            <w:hideMark/>
          </w:tcPr>
          <w:p w14:paraId="4087CD8A"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Activităţi de traducere scrisă şi orală (interpreţi)</w:t>
            </w:r>
          </w:p>
        </w:tc>
      </w:tr>
      <w:tr w:rsidR="00533378" w:rsidRPr="009B6268" w14:paraId="555D5DAB" w14:textId="77777777" w:rsidTr="000D114B">
        <w:trPr>
          <w:trHeight w:val="290"/>
        </w:trPr>
        <w:tc>
          <w:tcPr>
            <w:tcW w:w="1109" w:type="dxa"/>
            <w:shd w:val="clear" w:color="auto" w:fill="FFFFFF" w:themeFill="background1"/>
            <w:hideMark/>
          </w:tcPr>
          <w:p w14:paraId="517155F9"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03FC071B"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749</w:t>
            </w:r>
          </w:p>
        </w:tc>
        <w:tc>
          <w:tcPr>
            <w:tcW w:w="6525" w:type="dxa"/>
            <w:shd w:val="clear" w:color="auto" w:fill="FFFFFF" w:themeFill="background1"/>
            <w:hideMark/>
          </w:tcPr>
          <w:p w14:paraId="76A93B85"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Alte activităţi profesionale, ştiinţifice şi tehnice n.ca.</w:t>
            </w:r>
          </w:p>
        </w:tc>
      </w:tr>
      <w:tr w:rsidR="00533378" w:rsidRPr="009B6268" w14:paraId="5DDC2A38" w14:textId="77777777" w:rsidTr="000D114B">
        <w:trPr>
          <w:trHeight w:val="290"/>
        </w:trPr>
        <w:tc>
          <w:tcPr>
            <w:tcW w:w="1109" w:type="dxa"/>
            <w:shd w:val="clear" w:color="auto" w:fill="FFFFFF" w:themeFill="background1"/>
            <w:hideMark/>
          </w:tcPr>
          <w:p w14:paraId="79DF48CD"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75</w:t>
            </w:r>
          </w:p>
        </w:tc>
        <w:tc>
          <w:tcPr>
            <w:tcW w:w="840" w:type="dxa"/>
            <w:shd w:val="clear" w:color="auto" w:fill="FFFFFF" w:themeFill="background1"/>
            <w:hideMark/>
          </w:tcPr>
          <w:p w14:paraId="05F8DEF5"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6525" w:type="dxa"/>
            <w:shd w:val="clear" w:color="auto" w:fill="FFFFFF" w:themeFill="background1"/>
            <w:hideMark/>
          </w:tcPr>
          <w:p w14:paraId="378E017F"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Activităţi veterinare</w:t>
            </w:r>
          </w:p>
        </w:tc>
      </w:tr>
      <w:tr w:rsidR="00533378" w:rsidRPr="009B6268" w14:paraId="7EB14596" w14:textId="77777777" w:rsidTr="000D114B">
        <w:trPr>
          <w:trHeight w:val="290"/>
        </w:trPr>
        <w:tc>
          <w:tcPr>
            <w:tcW w:w="1109" w:type="dxa"/>
            <w:shd w:val="clear" w:color="auto" w:fill="FFFFFF" w:themeFill="background1"/>
            <w:hideMark/>
          </w:tcPr>
          <w:p w14:paraId="624C9250"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2E95FD73"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750</w:t>
            </w:r>
          </w:p>
        </w:tc>
        <w:tc>
          <w:tcPr>
            <w:tcW w:w="6525" w:type="dxa"/>
            <w:shd w:val="clear" w:color="auto" w:fill="FFFFFF" w:themeFill="background1"/>
            <w:hideMark/>
          </w:tcPr>
          <w:p w14:paraId="4B28FE51"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Activităţi veterinare</w:t>
            </w:r>
          </w:p>
        </w:tc>
      </w:tr>
      <w:tr w:rsidR="00533378" w:rsidRPr="009B6268" w14:paraId="537D4229" w14:textId="77777777" w:rsidTr="000D114B">
        <w:trPr>
          <w:trHeight w:val="290"/>
        </w:trPr>
        <w:tc>
          <w:tcPr>
            <w:tcW w:w="1109" w:type="dxa"/>
            <w:shd w:val="clear" w:color="auto" w:fill="FFFFFF" w:themeFill="background1"/>
            <w:hideMark/>
          </w:tcPr>
          <w:p w14:paraId="71C7755D" w14:textId="77777777" w:rsidR="00533378" w:rsidRPr="009B6268" w:rsidRDefault="00533378" w:rsidP="00E85FC3">
            <w:pPr>
              <w:spacing w:after="0"/>
              <w:rPr>
                <w:rFonts w:asciiTheme="minorHAnsi" w:eastAsia="Times New Roman" w:hAnsiTheme="minorHAnsi" w:cstheme="minorHAnsi"/>
                <w:b/>
                <w:bCs/>
                <w:color w:val="000000"/>
                <w:sz w:val="20"/>
                <w:szCs w:val="20"/>
              </w:rPr>
            </w:pPr>
            <w:r w:rsidRPr="009B6268">
              <w:rPr>
                <w:rFonts w:asciiTheme="minorHAnsi" w:eastAsia="Times New Roman" w:hAnsiTheme="minorHAnsi" w:cstheme="minorHAnsi"/>
                <w:b/>
                <w:bCs/>
                <w:color w:val="000000"/>
                <w:sz w:val="20"/>
                <w:szCs w:val="20"/>
              </w:rPr>
              <w:t> </w:t>
            </w:r>
          </w:p>
        </w:tc>
        <w:tc>
          <w:tcPr>
            <w:tcW w:w="7365" w:type="dxa"/>
            <w:gridSpan w:val="2"/>
            <w:shd w:val="clear" w:color="auto" w:fill="FFFFFF" w:themeFill="background1"/>
            <w:hideMark/>
          </w:tcPr>
          <w:p w14:paraId="0BEE63F4" w14:textId="77777777" w:rsidR="00533378" w:rsidRPr="009B6268" w:rsidRDefault="00533378" w:rsidP="00E85FC3">
            <w:pPr>
              <w:spacing w:after="0"/>
              <w:rPr>
                <w:rFonts w:asciiTheme="minorHAnsi" w:eastAsia="Times New Roman" w:hAnsiTheme="minorHAnsi" w:cstheme="minorHAnsi"/>
                <w:b/>
                <w:bCs/>
                <w:color w:val="000000"/>
                <w:sz w:val="20"/>
                <w:szCs w:val="20"/>
              </w:rPr>
            </w:pPr>
            <w:r w:rsidRPr="009B6268">
              <w:rPr>
                <w:rFonts w:asciiTheme="minorHAnsi" w:eastAsia="Times New Roman" w:hAnsiTheme="minorHAnsi" w:cstheme="minorHAnsi"/>
                <w:b/>
                <w:bCs/>
                <w:color w:val="000000"/>
                <w:sz w:val="20"/>
                <w:szCs w:val="20"/>
              </w:rPr>
              <w:t>SECŢIUNEA N - ACTIVITĂŢI DE SERVICII ADMINISTRATIVE ŞI ACTIVITĂŢI DE SERVICII SUPORT</w:t>
            </w:r>
          </w:p>
        </w:tc>
      </w:tr>
      <w:tr w:rsidR="00533378" w:rsidRPr="009B6268" w14:paraId="5E29B8E0" w14:textId="77777777" w:rsidTr="000D114B">
        <w:trPr>
          <w:trHeight w:val="290"/>
        </w:trPr>
        <w:tc>
          <w:tcPr>
            <w:tcW w:w="1109" w:type="dxa"/>
            <w:shd w:val="clear" w:color="auto" w:fill="FFFFFF" w:themeFill="background1"/>
            <w:hideMark/>
          </w:tcPr>
          <w:p w14:paraId="075FF36B"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86</w:t>
            </w:r>
          </w:p>
        </w:tc>
        <w:tc>
          <w:tcPr>
            <w:tcW w:w="840" w:type="dxa"/>
            <w:shd w:val="clear" w:color="auto" w:fill="FFFFFF" w:themeFill="background1"/>
            <w:hideMark/>
          </w:tcPr>
          <w:p w14:paraId="0709FF28"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6525" w:type="dxa"/>
            <w:shd w:val="clear" w:color="auto" w:fill="FFFFFF" w:themeFill="background1"/>
            <w:hideMark/>
          </w:tcPr>
          <w:p w14:paraId="258E4640"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Activităţi referitoare la sănătatea umană</w:t>
            </w:r>
          </w:p>
        </w:tc>
      </w:tr>
      <w:tr w:rsidR="00533378" w:rsidRPr="009B6268" w14:paraId="3B38AEC1" w14:textId="77777777" w:rsidTr="000D114B">
        <w:trPr>
          <w:trHeight w:val="290"/>
        </w:trPr>
        <w:tc>
          <w:tcPr>
            <w:tcW w:w="1109" w:type="dxa"/>
            <w:shd w:val="clear" w:color="auto" w:fill="FFFFFF" w:themeFill="background1"/>
            <w:hideMark/>
          </w:tcPr>
          <w:p w14:paraId="01A648FD"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840" w:type="dxa"/>
            <w:shd w:val="clear" w:color="auto" w:fill="FFFFFF" w:themeFill="background1"/>
            <w:hideMark/>
          </w:tcPr>
          <w:p w14:paraId="634ABCB1"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862</w:t>
            </w:r>
          </w:p>
        </w:tc>
        <w:tc>
          <w:tcPr>
            <w:tcW w:w="6525" w:type="dxa"/>
            <w:shd w:val="clear" w:color="auto" w:fill="FFFFFF" w:themeFill="background1"/>
            <w:hideMark/>
          </w:tcPr>
          <w:p w14:paraId="4535C7A4"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Activităţi de asistenţă medicală ambulatorie şi stomatologică</w:t>
            </w:r>
          </w:p>
        </w:tc>
      </w:tr>
      <w:tr w:rsidR="00533378" w:rsidRPr="009B6268" w14:paraId="3FA96474" w14:textId="77777777" w:rsidTr="000D114B">
        <w:trPr>
          <w:trHeight w:val="290"/>
        </w:trPr>
        <w:tc>
          <w:tcPr>
            <w:tcW w:w="1109" w:type="dxa"/>
            <w:shd w:val="clear" w:color="auto" w:fill="FFFFFF" w:themeFill="background1"/>
            <w:noWrap/>
            <w:vAlign w:val="bottom"/>
            <w:hideMark/>
          </w:tcPr>
          <w:p w14:paraId="0894E33B"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93</w:t>
            </w:r>
          </w:p>
        </w:tc>
        <w:tc>
          <w:tcPr>
            <w:tcW w:w="840" w:type="dxa"/>
            <w:shd w:val="clear" w:color="auto" w:fill="FFFFFF" w:themeFill="background1"/>
            <w:noWrap/>
            <w:vAlign w:val="bottom"/>
            <w:hideMark/>
          </w:tcPr>
          <w:p w14:paraId="52DDFBFD"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 </w:t>
            </w:r>
          </w:p>
        </w:tc>
        <w:tc>
          <w:tcPr>
            <w:tcW w:w="6525" w:type="dxa"/>
            <w:shd w:val="clear" w:color="auto" w:fill="FFFFFF" w:themeFill="background1"/>
            <w:vAlign w:val="bottom"/>
            <w:hideMark/>
          </w:tcPr>
          <w:p w14:paraId="29190389"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Activităţi sportive, recreative şi distractive</w:t>
            </w:r>
          </w:p>
        </w:tc>
      </w:tr>
      <w:tr w:rsidR="00533378" w:rsidRPr="009B6268" w14:paraId="53B43BCC" w14:textId="77777777" w:rsidTr="000D114B">
        <w:trPr>
          <w:trHeight w:val="300"/>
        </w:trPr>
        <w:tc>
          <w:tcPr>
            <w:tcW w:w="1109" w:type="dxa"/>
            <w:shd w:val="clear" w:color="auto" w:fill="FFFFFF" w:themeFill="background1"/>
            <w:noWrap/>
            <w:vAlign w:val="bottom"/>
            <w:hideMark/>
          </w:tcPr>
          <w:p w14:paraId="607F8D21"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lastRenderedPageBreak/>
              <w:t> </w:t>
            </w:r>
          </w:p>
        </w:tc>
        <w:tc>
          <w:tcPr>
            <w:tcW w:w="840" w:type="dxa"/>
            <w:shd w:val="clear" w:color="auto" w:fill="FFFFFF" w:themeFill="background1"/>
            <w:hideMark/>
          </w:tcPr>
          <w:p w14:paraId="185626C6"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931</w:t>
            </w:r>
          </w:p>
        </w:tc>
        <w:tc>
          <w:tcPr>
            <w:tcW w:w="6525" w:type="dxa"/>
            <w:shd w:val="clear" w:color="auto" w:fill="FFFFFF" w:themeFill="background1"/>
            <w:hideMark/>
          </w:tcPr>
          <w:p w14:paraId="3C1A301A" w14:textId="77777777" w:rsidR="00533378" w:rsidRPr="009B6268" w:rsidRDefault="00533378" w:rsidP="00E85FC3">
            <w:pPr>
              <w:spacing w:after="0"/>
              <w:rPr>
                <w:rFonts w:asciiTheme="minorHAnsi" w:eastAsia="Times New Roman" w:hAnsiTheme="minorHAnsi" w:cstheme="minorHAnsi"/>
                <w:color w:val="000000"/>
                <w:sz w:val="20"/>
                <w:szCs w:val="20"/>
              </w:rPr>
            </w:pPr>
            <w:r w:rsidRPr="009B6268">
              <w:rPr>
                <w:rFonts w:asciiTheme="minorHAnsi" w:eastAsia="Times New Roman" w:hAnsiTheme="minorHAnsi" w:cstheme="minorHAnsi"/>
                <w:color w:val="000000"/>
                <w:sz w:val="20"/>
                <w:szCs w:val="20"/>
              </w:rPr>
              <w:t>Activităţi sportive</w:t>
            </w:r>
          </w:p>
        </w:tc>
      </w:tr>
    </w:tbl>
    <w:p w14:paraId="4466DF98" w14:textId="77777777" w:rsidR="00533378" w:rsidRPr="009B6268" w:rsidRDefault="00533378" w:rsidP="00533378">
      <w:pPr>
        <w:tabs>
          <w:tab w:val="left" w:pos="4349"/>
        </w:tabs>
        <w:rPr>
          <w:rFonts w:asciiTheme="minorHAnsi" w:eastAsia="Times New Roman" w:hAnsiTheme="minorHAnsi" w:cstheme="minorHAnsi"/>
          <w:sz w:val="20"/>
          <w:szCs w:val="20"/>
          <w:lang w:val="ro-MD" w:eastAsia="ro-RO"/>
        </w:rPr>
        <w:sectPr w:rsidR="00533378" w:rsidRPr="009B6268" w:rsidSect="000D114B">
          <w:pgSz w:w="12240" w:h="15840"/>
          <w:pgMar w:top="1440" w:right="1440" w:bottom="1440" w:left="1440" w:header="720" w:footer="720" w:gutter="0"/>
          <w:cols w:space="720"/>
          <w:docGrid w:linePitch="360"/>
        </w:sectPr>
      </w:pPr>
    </w:p>
    <w:p w14:paraId="6AE5034A" w14:textId="77777777" w:rsidR="00533378" w:rsidRPr="009B6268" w:rsidRDefault="00533378" w:rsidP="00A101A9">
      <w:pPr>
        <w:pStyle w:val="ListParagraph"/>
        <w:ind w:left="454"/>
        <w:rPr>
          <w:rFonts w:asciiTheme="minorHAnsi" w:hAnsiTheme="minorHAnsi" w:cstheme="minorHAnsi"/>
          <w:sz w:val="20"/>
          <w:szCs w:val="20"/>
          <w:lang w:val="ro-RO"/>
        </w:rPr>
      </w:pPr>
    </w:p>
    <w:p w14:paraId="7360A9D4" w14:textId="77777777" w:rsidR="00533378" w:rsidRPr="009B6268" w:rsidRDefault="00533378" w:rsidP="00A101A9">
      <w:pPr>
        <w:pStyle w:val="ListParagraph"/>
        <w:ind w:left="454"/>
        <w:rPr>
          <w:rFonts w:asciiTheme="minorHAnsi" w:hAnsiTheme="minorHAnsi" w:cstheme="minorHAnsi"/>
          <w:sz w:val="20"/>
          <w:szCs w:val="20"/>
        </w:rPr>
      </w:pPr>
    </w:p>
    <w:sectPr w:rsidR="00533378" w:rsidRPr="009B6268" w:rsidSect="00200424">
      <w:footerReference w:type="default" r:id="rId11"/>
      <w:headerReference w:type="first" r:id="rId12"/>
      <w:pgSz w:w="11906" w:h="16838"/>
      <w:pgMar w:top="1418" w:right="1276" w:bottom="1134" w:left="1418"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57CE2" w14:textId="77777777" w:rsidR="00E6038F" w:rsidRDefault="00E6038F" w:rsidP="00BC63AE">
      <w:r>
        <w:separator/>
      </w:r>
    </w:p>
  </w:endnote>
  <w:endnote w:type="continuationSeparator" w:id="0">
    <w:p w14:paraId="6E6FA2EE" w14:textId="77777777" w:rsidR="00E6038F" w:rsidRDefault="00E6038F" w:rsidP="00BC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Calibri"/>
    <w:panose1 w:val="00000000000000000000"/>
    <w:charset w:val="00"/>
    <w:family w:val="roman"/>
    <w:notTrueType/>
    <w:pitch w:val="variable"/>
    <w:sig w:usb0="00000001"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AD58" w14:textId="77777777" w:rsidR="00AE5771" w:rsidRPr="00AD1355" w:rsidRDefault="00AE5771" w:rsidP="00AD1355">
    <w:pPr>
      <w:pStyle w:val="Footer"/>
      <w:jc w:val="center"/>
      <w:rPr>
        <w:b/>
        <w:color w:val="3494BA" w:themeColor="accent1"/>
        <w:sz w:val="16"/>
      </w:rPr>
    </w:pPr>
  </w:p>
  <w:p w14:paraId="2138E25C" w14:textId="77777777" w:rsidR="00AE5771" w:rsidRDefault="00AE5771" w:rsidP="00BC6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0844" w14:textId="77777777" w:rsidR="00AE5771" w:rsidRPr="00AD1355" w:rsidRDefault="00AE5771" w:rsidP="00AD1355">
    <w:pPr>
      <w:pStyle w:val="Footer"/>
      <w:jc w:val="center"/>
      <w:rPr>
        <w:b/>
        <w:color w:val="3494BA" w:themeColor="accent1"/>
        <w:sz w:val="16"/>
      </w:rPr>
    </w:pPr>
    <w:r w:rsidRPr="00AD1355">
      <w:rPr>
        <w:b/>
        <w:noProof w:val="0"/>
        <w:color w:val="3494BA" w:themeColor="accent1"/>
        <w:sz w:val="18"/>
      </w:rPr>
      <w:fldChar w:fldCharType="begin"/>
    </w:r>
    <w:r w:rsidRPr="00AD1355">
      <w:rPr>
        <w:b/>
        <w:color w:val="3494BA" w:themeColor="accent1"/>
        <w:sz w:val="18"/>
      </w:rPr>
      <w:instrText xml:space="preserve"> PAGE   \* MERGEFORMAT </w:instrText>
    </w:r>
    <w:r w:rsidRPr="00AD1355">
      <w:rPr>
        <w:b/>
        <w:noProof w:val="0"/>
        <w:color w:val="3494BA" w:themeColor="accent1"/>
        <w:sz w:val="18"/>
      </w:rPr>
      <w:fldChar w:fldCharType="separate"/>
    </w:r>
    <w:r w:rsidRPr="00AD1355">
      <w:rPr>
        <w:b/>
        <w:color w:val="3494BA" w:themeColor="accent1"/>
        <w:sz w:val="18"/>
      </w:rPr>
      <w:t>10</w:t>
    </w:r>
    <w:r w:rsidRPr="00AD1355">
      <w:rPr>
        <w:b/>
        <w:color w:val="3494BA" w:themeColor="accent1"/>
        <w:sz w:val="18"/>
      </w:rPr>
      <w:fldChar w:fldCharType="end"/>
    </w:r>
  </w:p>
  <w:p w14:paraId="7D5CFB9B" w14:textId="77777777" w:rsidR="00AE5771" w:rsidRDefault="00AE5771" w:rsidP="00BC6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0F8A1" w14:textId="77777777" w:rsidR="00E6038F" w:rsidRDefault="00E6038F" w:rsidP="00BC63AE">
      <w:r>
        <w:separator/>
      </w:r>
    </w:p>
  </w:footnote>
  <w:footnote w:type="continuationSeparator" w:id="0">
    <w:p w14:paraId="20494301" w14:textId="77777777" w:rsidR="00E6038F" w:rsidRDefault="00E6038F" w:rsidP="00BC63AE">
      <w:r>
        <w:continuationSeparator/>
      </w:r>
    </w:p>
  </w:footnote>
  <w:footnote w:id="1">
    <w:p w14:paraId="4AE4BE5C" w14:textId="77777777" w:rsidR="00380CB4" w:rsidRPr="00E556CF" w:rsidRDefault="00380CB4" w:rsidP="00380CB4">
      <w:pPr>
        <w:spacing w:before="0" w:after="0"/>
        <w:rPr>
          <w:rFonts w:asciiTheme="minorHAnsi" w:hAnsiTheme="minorHAnsi" w:cstheme="minorHAnsi"/>
          <w:sz w:val="16"/>
          <w:szCs w:val="16"/>
        </w:rPr>
      </w:pPr>
      <w:r w:rsidRPr="00E556CF">
        <w:rPr>
          <w:rFonts w:asciiTheme="minorHAnsi" w:hAnsiTheme="minorHAnsi" w:cstheme="minorHAnsi"/>
          <w:sz w:val="16"/>
          <w:szCs w:val="16"/>
          <w:vertAlign w:val="superscript"/>
        </w:rPr>
        <w:footnoteRef/>
      </w:r>
      <w:r w:rsidRPr="00E556CF">
        <w:rPr>
          <w:rFonts w:asciiTheme="minorHAnsi" w:hAnsiTheme="minorHAnsi" w:cstheme="minorHAnsi"/>
          <w:sz w:val="16"/>
          <w:szCs w:val="16"/>
        </w:rPr>
        <w:t xml:space="preserve"> Conform art. 2 alin. (1) lit. b) din Regulamentul (UE) nr. 1407/2013 al Comisiei din 18 decembrie 2013 privind aplicarea articolelor 107 și 108 din Tratatul privind funcționarea Uniunii Europene ajutoarelor de minimis, cu modificările și completările ulterioare.</w:t>
      </w:r>
    </w:p>
  </w:footnote>
  <w:footnote w:id="2">
    <w:p w14:paraId="4467A969" w14:textId="77777777" w:rsidR="00380CB4" w:rsidRPr="00E556CF" w:rsidRDefault="00380CB4" w:rsidP="00380CB4">
      <w:pPr>
        <w:spacing w:before="0" w:after="0"/>
        <w:rPr>
          <w:rFonts w:asciiTheme="minorHAnsi" w:hAnsiTheme="minorHAnsi" w:cstheme="minorHAnsi"/>
          <w:sz w:val="16"/>
          <w:szCs w:val="16"/>
        </w:rPr>
      </w:pPr>
      <w:r w:rsidRPr="00E556CF">
        <w:rPr>
          <w:rFonts w:asciiTheme="minorHAnsi" w:hAnsiTheme="minorHAnsi" w:cstheme="minorHAnsi"/>
          <w:sz w:val="16"/>
          <w:szCs w:val="16"/>
        </w:rPr>
        <w:footnoteRef/>
      </w:r>
      <w:r w:rsidRPr="00E556CF">
        <w:rPr>
          <w:rFonts w:asciiTheme="minorHAnsi" w:hAnsiTheme="minorHAnsi" w:cstheme="minorHAnsi"/>
          <w:sz w:val="16"/>
          <w:szCs w:val="16"/>
        </w:rPr>
        <w:t xml:space="preserve"> idem</w:t>
      </w:r>
    </w:p>
  </w:footnote>
  <w:footnote w:id="3">
    <w:p w14:paraId="57DB00C0" w14:textId="77777777" w:rsidR="00380CB4" w:rsidRPr="00A82B82" w:rsidRDefault="00380CB4" w:rsidP="00380CB4">
      <w:pPr>
        <w:spacing w:before="0" w:after="0"/>
        <w:rPr>
          <w:rFonts w:ascii="Times New Roman" w:eastAsia="Times New Roman" w:hAnsi="Times New Roman"/>
          <w:sz w:val="20"/>
          <w:szCs w:val="18"/>
        </w:rPr>
      </w:pPr>
      <w:r w:rsidRPr="00E556CF">
        <w:rPr>
          <w:rFonts w:asciiTheme="minorHAnsi" w:hAnsiTheme="minorHAnsi" w:cstheme="minorHAnsi"/>
          <w:sz w:val="16"/>
          <w:szCs w:val="16"/>
        </w:rPr>
        <w:footnoteRef/>
      </w:r>
      <w:r w:rsidRPr="00E556CF">
        <w:rPr>
          <w:rFonts w:asciiTheme="minorHAnsi" w:hAnsiTheme="minorHAnsi" w:cstheme="minorHAnsi"/>
          <w:sz w:val="16"/>
          <w:szCs w:val="16"/>
        </w:rPr>
        <w:t xml:space="preserve"> idem</w:t>
      </w:r>
    </w:p>
  </w:footnote>
  <w:footnote w:id="4">
    <w:p w14:paraId="5D6FB905" w14:textId="77777777" w:rsidR="003B4C8F" w:rsidRPr="00076EEE" w:rsidRDefault="003B4C8F" w:rsidP="003B4C8F">
      <w:pPr>
        <w:rPr>
          <w:rFonts w:cs="Calibri"/>
          <w:sz w:val="18"/>
          <w:szCs w:val="18"/>
        </w:rPr>
      </w:pPr>
      <w:r w:rsidRPr="00076EEE">
        <w:rPr>
          <w:rStyle w:val="FootnoteReference"/>
          <w:rFonts w:cs="Calibri"/>
          <w:sz w:val="18"/>
          <w:szCs w:val="18"/>
        </w:rPr>
        <w:footnoteRef/>
      </w:r>
      <w:r w:rsidRPr="00076EEE">
        <w:rPr>
          <w:rFonts w:cs="Calibri"/>
          <w:sz w:val="18"/>
          <w:szCs w:val="18"/>
        </w:rPr>
        <w:t xml:space="preserve"> A se vedea Decizia CJUE în cauza C-608/19, pronunțată la 28.10.2020 - „Trimitere preliminară – Ajutoare de stat – Regulamentul (UE) nr. 1407/2013 – Articolul 3 – Ajutor de minimis – Articolul 6 – Monitorizare – Întreprinderi care depășesc plafonul de minimis din cauza cumulului cu ajutoare obținute anterior – Posibilitatea de a alege între reducerea unui ajutor anterior sau renunțarea la acesta pentru a respecta plafonul de minimis”, accesibilă la adresa web: </w:t>
      </w:r>
      <w:hyperlink r:id="rId1" w:history="1">
        <w:r w:rsidRPr="00076EEE">
          <w:rPr>
            <w:rStyle w:val="Hyperlink"/>
            <w:rFonts w:cs="Calibri"/>
            <w:sz w:val="18"/>
            <w:szCs w:val="18"/>
          </w:rPr>
          <w:t>https://curia.europa.eu/juris/document/document.jsf?text=&amp;docid=233007&amp;pageIndex=0&amp;doclang=RO&amp;mode=lst&amp;dir=&amp;occ=first&amp;part=1&amp;cid=2603115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2" w:type="dxa"/>
      <w:tblInd w:w="-318" w:type="dxa"/>
      <w:tblLook w:val="04A0" w:firstRow="1" w:lastRow="0" w:firstColumn="1" w:lastColumn="0" w:noHBand="0" w:noVBand="1"/>
    </w:tblPr>
    <w:tblGrid>
      <w:gridCol w:w="1697"/>
      <w:gridCol w:w="5428"/>
      <w:gridCol w:w="2657"/>
    </w:tblGrid>
    <w:tr w:rsidR="00AE5771" w14:paraId="09BABD68" w14:textId="77777777" w:rsidTr="00F17A2A">
      <w:trPr>
        <w:trHeight w:val="1409"/>
      </w:trPr>
      <w:tc>
        <w:tcPr>
          <w:tcW w:w="1697" w:type="dxa"/>
          <w:shd w:val="clear" w:color="auto" w:fill="auto"/>
          <w:vAlign w:val="center"/>
        </w:tcPr>
        <w:p w14:paraId="18BBF90F" w14:textId="77777777" w:rsidR="00AE5771" w:rsidRDefault="00AE5771" w:rsidP="00BC63AE">
          <w:pPr>
            <w:pStyle w:val="Header"/>
          </w:pPr>
          <w:r w:rsidRPr="00E3061B">
            <w:drawing>
              <wp:inline distT="0" distB="0" distL="0" distR="0" wp14:anchorId="7DE8ED75" wp14:editId="6BEAA214">
                <wp:extent cx="914400" cy="914400"/>
                <wp:effectExtent l="0" t="0" r="0" b="0"/>
                <wp:docPr id="58" name="Picture 1" descr="Description: C:\Users\COSTAC~1\AppData\Local\Temp\Rar$DIa0.229\sigla_guv_coroana_albastru_fundal a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COSTAC~1\AppData\Local\Temp\Rar$DIa0.229\sigla_guv_coroana_albastru_fundal al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428" w:type="dxa"/>
          <w:shd w:val="clear" w:color="auto" w:fill="auto"/>
          <w:vAlign w:val="center"/>
        </w:tcPr>
        <w:p w14:paraId="7E4E806C" w14:textId="77777777" w:rsidR="00AE5771" w:rsidRDefault="00AE5771" w:rsidP="00BC63AE">
          <w:pPr>
            <w:pStyle w:val="Instituie"/>
          </w:pPr>
          <w:r>
            <w:t xml:space="preserve">MINISTERUL INVESTIȚIILOR </w:t>
          </w:r>
        </w:p>
        <w:p w14:paraId="24A1B67B" w14:textId="77777777" w:rsidR="00AE5771" w:rsidRDefault="00AE5771" w:rsidP="00BC63AE">
          <w:pPr>
            <w:pStyle w:val="Instituie"/>
          </w:pPr>
          <w:r>
            <w:t>ȘI PROIECTELOR EUROPENE</w:t>
          </w:r>
        </w:p>
      </w:tc>
      <w:tc>
        <w:tcPr>
          <w:tcW w:w="2657" w:type="dxa"/>
          <w:shd w:val="clear" w:color="auto" w:fill="auto"/>
          <w:vAlign w:val="center"/>
        </w:tcPr>
        <w:p w14:paraId="6AE26146" w14:textId="77777777" w:rsidR="00AE5771" w:rsidRDefault="00AE5771" w:rsidP="00BC63AE">
          <w:pPr>
            <w:pStyle w:val="Header"/>
          </w:pPr>
        </w:p>
      </w:tc>
    </w:tr>
  </w:tbl>
  <w:p w14:paraId="5C0105BD" w14:textId="77777777" w:rsidR="00AE5771" w:rsidRDefault="00AE5771" w:rsidP="00BC6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A7DB" w14:textId="77777777" w:rsidR="00AE5771" w:rsidRDefault="00AE5771" w:rsidP="00BC6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B64"/>
    <w:multiLevelType w:val="hybridMultilevel"/>
    <w:tmpl w:val="49E0830E"/>
    <w:lvl w:ilvl="0" w:tplc="74345DEA">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AC256FE"/>
    <w:multiLevelType w:val="multilevel"/>
    <w:tmpl w:val="F6DC0FF2"/>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525" w:hanging="454"/>
      </w:pPr>
      <w:rPr>
        <w:rFonts w:hint="default"/>
      </w:rPr>
    </w:lvl>
    <w:lvl w:ilvl="4">
      <w:start w:val="1"/>
      <w:numFmt w:val="lowerLetter"/>
      <w:lvlText w:val="(%5)"/>
      <w:lvlJc w:val="left"/>
      <w:pPr>
        <w:ind w:left="1882" w:hanging="454"/>
      </w:pPr>
      <w:rPr>
        <w:rFonts w:hint="default"/>
      </w:rPr>
    </w:lvl>
    <w:lvl w:ilvl="5">
      <w:start w:val="1"/>
      <w:numFmt w:val="lowerRoman"/>
      <w:lvlText w:val="(%6)"/>
      <w:lvlJc w:val="left"/>
      <w:pPr>
        <w:ind w:left="2239" w:hanging="454"/>
      </w:pPr>
      <w:rPr>
        <w:rFonts w:hint="default"/>
      </w:rPr>
    </w:lvl>
    <w:lvl w:ilvl="6">
      <w:start w:val="1"/>
      <w:numFmt w:val="decimal"/>
      <w:lvlText w:val="%7."/>
      <w:lvlJc w:val="left"/>
      <w:pPr>
        <w:ind w:left="2596" w:hanging="454"/>
      </w:pPr>
      <w:rPr>
        <w:rFonts w:hint="default"/>
      </w:rPr>
    </w:lvl>
    <w:lvl w:ilvl="7">
      <w:start w:val="1"/>
      <w:numFmt w:val="lowerLetter"/>
      <w:lvlText w:val="%8."/>
      <w:lvlJc w:val="left"/>
      <w:pPr>
        <w:ind w:left="2953" w:hanging="454"/>
      </w:pPr>
      <w:rPr>
        <w:rFonts w:hint="default"/>
      </w:rPr>
    </w:lvl>
    <w:lvl w:ilvl="8">
      <w:start w:val="1"/>
      <w:numFmt w:val="lowerRoman"/>
      <w:lvlText w:val="%9."/>
      <w:lvlJc w:val="left"/>
      <w:pPr>
        <w:ind w:left="3310" w:hanging="454"/>
      </w:pPr>
      <w:rPr>
        <w:rFonts w:hint="default"/>
      </w:rPr>
    </w:lvl>
  </w:abstractNum>
  <w:abstractNum w:abstractNumId="2" w15:restartNumberingAfterBreak="0">
    <w:nsid w:val="0B057214"/>
    <w:multiLevelType w:val="hybridMultilevel"/>
    <w:tmpl w:val="18002E48"/>
    <w:lvl w:ilvl="0" w:tplc="BDE8EFD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FBA768C"/>
    <w:multiLevelType w:val="hybridMultilevel"/>
    <w:tmpl w:val="F52E8FA8"/>
    <w:lvl w:ilvl="0" w:tplc="88EA11D6">
      <w:start w:val="1"/>
      <w:numFmt w:val="lowerRoman"/>
      <w:lvlText w:val="%1."/>
      <w:lvlJc w:val="left"/>
      <w:pPr>
        <w:ind w:left="786" w:hanging="360"/>
      </w:pPr>
      <w:rPr>
        <w:rFonts w:ascii="Calibri" w:eastAsia="Calibri" w:hAnsi="Calibri" w:cs="Times New Roman"/>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4" w15:restartNumberingAfterBreak="0">
    <w:nsid w:val="12F6240A"/>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B2396C"/>
    <w:multiLevelType w:val="hybridMultilevel"/>
    <w:tmpl w:val="E028F6F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36EE22A">
      <w:start w:val="7"/>
      <w:numFmt w:val="bullet"/>
      <w:lvlText w:val="·"/>
      <w:lvlJc w:val="left"/>
      <w:pPr>
        <w:ind w:left="3780" w:hanging="540"/>
      </w:pPr>
      <w:rPr>
        <w:rFonts w:ascii="Calibri" w:eastAsia="Calibri" w:hAnsi="Calibri"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61CA4"/>
    <w:multiLevelType w:val="multilevel"/>
    <w:tmpl w:val="F6DC0FF2"/>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525" w:hanging="454"/>
      </w:pPr>
      <w:rPr>
        <w:rFonts w:hint="default"/>
      </w:rPr>
    </w:lvl>
    <w:lvl w:ilvl="4">
      <w:start w:val="1"/>
      <w:numFmt w:val="lowerLetter"/>
      <w:lvlText w:val="(%5)"/>
      <w:lvlJc w:val="left"/>
      <w:pPr>
        <w:ind w:left="1882" w:hanging="454"/>
      </w:pPr>
      <w:rPr>
        <w:rFonts w:hint="default"/>
      </w:rPr>
    </w:lvl>
    <w:lvl w:ilvl="5">
      <w:start w:val="1"/>
      <w:numFmt w:val="lowerRoman"/>
      <w:lvlText w:val="(%6)"/>
      <w:lvlJc w:val="left"/>
      <w:pPr>
        <w:ind w:left="2239" w:hanging="454"/>
      </w:pPr>
      <w:rPr>
        <w:rFonts w:hint="default"/>
      </w:rPr>
    </w:lvl>
    <w:lvl w:ilvl="6">
      <w:start w:val="1"/>
      <w:numFmt w:val="decimal"/>
      <w:lvlText w:val="%7."/>
      <w:lvlJc w:val="left"/>
      <w:pPr>
        <w:ind w:left="2596" w:hanging="454"/>
      </w:pPr>
      <w:rPr>
        <w:rFonts w:hint="default"/>
      </w:rPr>
    </w:lvl>
    <w:lvl w:ilvl="7">
      <w:start w:val="1"/>
      <w:numFmt w:val="lowerLetter"/>
      <w:lvlText w:val="%8."/>
      <w:lvlJc w:val="left"/>
      <w:pPr>
        <w:ind w:left="2953" w:hanging="454"/>
      </w:pPr>
      <w:rPr>
        <w:rFonts w:hint="default"/>
      </w:rPr>
    </w:lvl>
    <w:lvl w:ilvl="8">
      <w:start w:val="1"/>
      <w:numFmt w:val="lowerRoman"/>
      <w:lvlText w:val="%9."/>
      <w:lvlJc w:val="left"/>
      <w:pPr>
        <w:ind w:left="3310" w:hanging="454"/>
      </w:pPr>
      <w:rPr>
        <w:rFonts w:hint="default"/>
      </w:rPr>
    </w:lvl>
  </w:abstractNum>
  <w:abstractNum w:abstractNumId="7" w15:restartNumberingAfterBreak="0">
    <w:nsid w:val="1C2C778B"/>
    <w:multiLevelType w:val="hybridMultilevel"/>
    <w:tmpl w:val="A54840FE"/>
    <w:lvl w:ilvl="0" w:tplc="04090019">
      <w:start w:val="1"/>
      <w:numFmt w:val="lowerLetter"/>
      <w:lvlText w:val="%1."/>
      <w:lvlJc w:val="left"/>
      <w:pPr>
        <w:ind w:left="1627" w:hanging="360"/>
      </w:pPr>
    </w:lvl>
    <w:lvl w:ilvl="1" w:tplc="04090019">
      <w:start w:val="1"/>
      <w:numFmt w:val="lowerLetter"/>
      <w:lvlText w:val="%2."/>
      <w:lvlJc w:val="left"/>
      <w:pPr>
        <w:ind w:left="2347" w:hanging="360"/>
      </w:pPr>
    </w:lvl>
    <w:lvl w:ilvl="2" w:tplc="0409001B">
      <w:start w:val="1"/>
      <w:numFmt w:val="lowerRoman"/>
      <w:lvlText w:val="%3."/>
      <w:lvlJc w:val="right"/>
      <w:pPr>
        <w:ind w:left="3067" w:hanging="180"/>
      </w:pPr>
    </w:lvl>
    <w:lvl w:ilvl="3" w:tplc="0409000F">
      <w:start w:val="1"/>
      <w:numFmt w:val="decimal"/>
      <w:lvlText w:val="%4."/>
      <w:lvlJc w:val="left"/>
      <w:pPr>
        <w:ind w:left="3787" w:hanging="360"/>
      </w:pPr>
    </w:lvl>
    <w:lvl w:ilvl="4" w:tplc="04090019">
      <w:start w:val="1"/>
      <w:numFmt w:val="lowerLetter"/>
      <w:lvlText w:val="%5."/>
      <w:lvlJc w:val="left"/>
      <w:pPr>
        <w:ind w:left="4507" w:hanging="360"/>
      </w:pPr>
    </w:lvl>
    <w:lvl w:ilvl="5" w:tplc="0409001B">
      <w:start w:val="1"/>
      <w:numFmt w:val="lowerRoman"/>
      <w:lvlText w:val="%6."/>
      <w:lvlJc w:val="right"/>
      <w:pPr>
        <w:ind w:left="5227" w:hanging="180"/>
      </w:pPr>
    </w:lvl>
    <w:lvl w:ilvl="6" w:tplc="0409000F">
      <w:start w:val="1"/>
      <w:numFmt w:val="decimal"/>
      <w:lvlText w:val="%7."/>
      <w:lvlJc w:val="left"/>
      <w:pPr>
        <w:ind w:left="5947" w:hanging="360"/>
      </w:pPr>
    </w:lvl>
    <w:lvl w:ilvl="7" w:tplc="04090019">
      <w:start w:val="1"/>
      <w:numFmt w:val="lowerLetter"/>
      <w:lvlText w:val="%8."/>
      <w:lvlJc w:val="left"/>
      <w:pPr>
        <w:ind w:left="6667" w:hanging="360"/>
      </w:pPr>
    </w:lvl>
    <w:lvl w:ilvl="8" w:tplc="0409001B">
      <w:start w:val="1"/>
      <w:numFmt w:val="lowerRoman"/>
      <w:lvlText w:val="%9."/>
      <w:lvlJc w:val="right"/>
      <w:pPr>
        <w:ind w:left="7387" w:hanging="180"/>
      </w:pPr>
    </w:lvl>
  </w:abstractNum>
  <w:abstractNum w:abstractNumId="8" w15:restartNumberingAfterBreak="0">
    <w:nsid w:val="1C75655F"/>
    <w:multiLevelType w:val="multilevel"/>
    <w:tmpl w:val="F6DC0FF2"/>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525" w:hanging="454"/>
      </w:pPr>
      <w:rPr>
        <w:rFonts w:hint="default"/>
      </w:rPr>
    </w:lvl>
    <w:lvl w:ilvl="4">
      <w:start w:val="1"/>
      <w:numFmt w:val="lowerLetter"/>
      <w:lvlText w:val="(%5)"/>
      <w:lvlJc w:val="left"/>
      <w:pPr>
        <w:ind w:left="1882" w:hanging="454"/>
      </w:pPr>
      <w:rPr>
        <w:rFonts w:hint="default"/>
      </w:rPr>
    </w:lvl>
    <w:lvl w:ilvl="5">
      <w:start w:val="1"/>
      <w:numFmt w:val="lowerRoman"/>
      <w:lvlText w:val="(%6)"/>
      <w:lvlJc w:val="left"/>
      <w:pPr>
        <w:ind w:left="2239" w:hanging="454"/>
      </w:pPr>
      <w:rPr>
        <w:rFonts w:hint="default"/>
      </w:rPr>
    </w:lvl>
    <w:lvl w:ilvl="6">
      <w:start w:val="1"/>
      <w:numFmt w:val="decimal"/>
      <w:lvlText w:val="%7."/>
      <w:lvlJc w:val="left"/>
      <w:pPr>
        <w:ind w:left="2596" w:hanging="454"/>
      </w:pPr>
      <w:rPr>
        <w:rFonts w:hint="default"/>
      </w:rPr>
    </w:lvl>
    <w:lvl w:ilvl="7">
      <w:start w:val="1"/>
      <w:numFmt w:val="lowerLetter"/>
      <w:lvlText w:val="%8."/>
      <w:lvlJc w:val="left"/>
      <w:pPr>
        <w:ind w:left="2953" w:hanging="454"/>
      </w:pPr>
      <w:rPr>
        <w:rFonts w:hint="default"/>
      </w:rPr>
    </w:lvl>
    <w:lvl w:ilvl="8">
      <w:start w:val="1"/>
      <w:numFmt w:val="lowerRoman"/>
      <w:lvlText w:val="%9."/>
      <w:lvlJc w:val="left"/>
      <w:pPr>
        <w:ind w:left="3310" w:hanging="454"/>
      </w:pPr>
      <w:rPr>
        <w:rFonts w:hint="default"/>
      </w:rPr>
    </w:lvl>
  </w:abstractNum>
  <w:abstractNum w:abstractNumId="9" w15:restartNumberingAfterBreak="0">
    <w:nsid w:val="1DED4BDA"/>
    <w:multiLevelType w:val="multilevel"/>
    <w:tmpl w:val="7E224B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lowerRoman"/>
      <w:lvlText w:val="%5."/>
      <w:lvlJc w:val="left"/>
      <w:pPr>
        <w:ind w:left="3960" w:hanging="720"/>
      </w:pPr>
      <w:rPr>
        <w:rFonts w:hint="default"/>
      </w:rPr>
    </w:lvl>
    <w:lvl w:ilvl="5">
      <w:start w:val="1"/>
      <w:numFmt w:val="upperLetter"/>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4D295F"/>
    <w:multiLevelType w:val="multilevel"/>
    <w:tmpl w:val="F6DC0FF2"/>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525" w:hanging="454"/>
      </w:pPr>
      <w:rPr>
        <w:rFonts w:hint="default"/>
      </w:rPr>
    </w:lvl>
    <w:lvl w:ilvl="4">
      <w:start w:val="1"/>
      <w:numFmt w:val="lowerLetter"/>
      <w:lvlText w:val="(%5)"/>
      <w:lvlJc w:val="left"/>
      <w:pPr>
        <w:ind w:left="1882" w:hanging="454"/>
      </w:pPr>
      <w:rPr>
        <w:rFonts w:hint="default"/>
      </w:rPr>
    </w:lvl>
    <w:lvl w:ilvl="5">
      <w:start w:val="1"/>
      <w:numFmt w:val="lowerRoman"/>
      <w:lvlText w:val="(%6)"/>
      <w:lvlJc w:val="left"/>
      <w:pPr>
        <w:ind w:left="2239" w:hanging="454"/>
      </w:pPr>
      <w:rPr>
        <w:rFonts w:hint="default"/>
      </w:rPr>
    </w:lvl>
    <w:lvl w:ilvl="6">
      <w:start w:val="1"/>
      <w:numFmt w:val="decimal"/>
      <w:lvlText w:val="%7."/>
      <w:lvlJc w:val="left"/>
      <w:pPr>
        <w:ind w:left="2596" w:hanging="454"/>
      </w:pPr>
      <w:rPr>
        <w:rFonts w:hint="default"/>
      </w:rPr>
    </w:lvl>
    <w:lvl w:ilvl="7">
      <w:start w:val="1"/>
      <w:numFmt w:val="lowerLetter"/>
      <w:lvlText w:val="%8."/>
      <w:lvlJc w:val="left"/>
      <w:pPr>
        <w:ind w:left="2953" w:hanging="454"/>
      </w:pPr>
      <w:rPr>
        <w:rFonts w:hint="default"/>
      </w:rPr>
    </w:lvl>
    <w:lvl w:ilvl="8">
      <w:start w:val="1"/>
      <w:numFmt w:val="lowerRoman"/>
      <w:lvlText w:val="%9."/>
      <w:lvlJc w:val="left"/>
      <w:pPr>
        <w:ind w:left="3310" w:hanging="454"/>
      </w:pPr>
      <w:rPr>
        <w:rFonts w:hint="default"/>
      </w:rPr>
    </w:lvl>
  </w:abstractNum>
  <w:abstractNum w:abstractNumId="11" w15:restartNumberingAfterBreak="0">
    <w:nsid w:val="204D6417"/>
    <w:multiLevelType w:val="hybridMultilevel"/>
    <w:tmpl w:val="492C7EF6"/>
    <w:lvl w:ilvl="0" w:tplc="3A9E1216">
      <w:numFmt w:val="bullet"/>
      <w:lvlText w:val="-"/>
      <w:lvlJc w:val="left"/>
      <w:pPr>
        <w:ind w:left="4608" w:hanging="360"/>
      </w:pPr>
      <w:rPr>
        <w:rFonts w:ascii="Calibri" w:eastAsia="Calibri" w:hAnsi="Calibri" w:cs="Times New Roman" w:hint="default"/>
      </w:rPr>
    </w:lvl>
    <w:lvl w:ilvl="1" w:tplc="04180003" w:tentative="1">
      <w:start w:val="1"/>
      <w:numFmt w:val="bullet"/>
      <w:lvlText w:val="o"/>
      <w:lvlJc w:val="left"/>
      <w:pPr>
        <w:ind w:left="5328" w:hanging="360"/>
      </w:pPr>
      <w:rPr>
        <w:rFonts w:ascii="Courier New" w:hAnsi="Courier New" w:cs="Courier New" w:hint="default"/>
      </w:rPr>
    </w:lvl>
    <w:lvl w:ilvl="2" w:tplc="04180005" w:tentative="1">
      <w:start w:val="1"/>
      <w:numFmt w:val="bullet"/>
      <w:lvlText w:val=""/>
      <w:lvlJc w:val="left"/>
      <w:pPr>
        <w:ind w:left="6048" w:hanging="360"/>
      </w:pPr>
      <w:rPr>
        <w:rFonts w:ascii="Wingdings" w:hAnsi="Wingdings" w:hint="default"/>
      </w:rPr>
    </w:lvl>
    <w:lvl w:ilvl="3" w:tplc="04180001" w:tentative="1">
      <w:start w:val="1"/>
      <w:numFmt w:val="bullet"/>
      <w:lvlText w:val=""/>
      <w:lvlJc w:val="left"/>
      <w:pPr>
        <w:ind w:left="6768" w:hanging="360"/>
      </w:pPr>
      <w:rPr>
        <w:rFonts w:ascii="Symbol" w:hAnsi="Symbol" w:hint="default"/>
      </w:rPr>
    </w:lvl>
    <w:lvl w:ilvl="4" w:tplc="04180003" w:tentative="1">
      <w:start w:val="1"/>
      <w:numFmt w:val="bullet"/>
      <w:lvlText w:val="o"/>
      <w:lvlJc w:val="left"/>
      <w:pPr>
        <w:ind w:left="7488" w:hanging="360"/>
      </w:pPr>
      <w:rPr>
        <w:rFonts w:ascii="Courier New" w:hAnsi="Courier New" w:cs="Courier New" w:hint="default"/>
      </w:rPr>
    </w:lvl>
    <w:lvl w:ilvl="5" w:tplc="04180005" w:tentative="1">
      <w:start w:val="1"/>
      <w:numFmt w:val="bullet"/>
      <w:lvlText w:val=""/>
      <w:lvlJc w:val="left"/>
      <w:pPr>
        <w:ind w:left="8208" w:hanging="360"/>
      </w:pPr>
      <w:rPr>
        <w:rFonts w:ascii="Wingdings" w:hAnsi="Wingdings" w:hint="default"/>
      </w:rPr>
    </w:lvl>
    <w:lvl w:ilvl="6" w:tplc="04180001" w:tentative="1">
      <w:start w:val="1"/>
      <w:numFmt w:val="bullet"/>
      <w:lvlText w:val=""/>
      <w:lvlJc w:val="left"/>
      <w:pPr>
        <w:ind w:left="8928" w:hanging="360"/>
      </w:pPr>
      <w:rPr>
        <w:rFonts w:ascii="Symbol" w:hAnsi="Symbol" w:hint="default"/>
      </w:rPr>
    </w:lvl>
    <w:lvl w:ilvl="7" w:tplc="04180003" w:tentative="1">
      <w:start w:val="1"/>
      <w:numFmt w:val="bullet"/>
      <w:lvlText w:val="o"/>
      <w:lvlJc w:val="left"/>
      <w:pPr>
        <w:ind w:left="9648" w:hanging="360"/>
      </w:pPr>
      <w:rPr>
        <w:rFonts w:ascii="Courier New" w:hAnsi="Courier New" w:cs="Courier New" w:hint="default"/>
      </w:rPr>
    </w:lvl>
    <w:lvl w:ilvl="8" w:tplc="04180005" w:tentative="1">
      <w:start w:val="1"/>
      <w:numFmt w:val="bullet"/>
      <w:lvlText w:val=""/>
      <w:lvlJc w:val="left"/>
      <w:pPr>
        <w:ind w:left="10368" w:hanging="360"/>
      </w:pPr>
      <w:rPr>
        <w:rFonts w:ascii="Wingdings" w:hAnsi="Wingdings" w:hint="default"/>
      </w:rPr>
    </w:lvl>
  </w:abstractNum>
  <w:abstractNum w:abstractNumId="12" w15:restartNumberingAfterBreak="0">
    <w:nsid w:val="20C85E63"/>
    <w:multiLevelType w:val="hybridMultilevel"/>
    <w:tmpl w:val="B344CC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3C4528"/>
    <w:multiLevelType w:val="hybridMultilevel"/>
    <w:tmpl w:val="18F49CD2"/>
    <w:lvl w:ilvl="0" w:tplc="7F0A0BE2">
      <w:numFmt w:val="bullet"/>
      <w:lvlText w:val="-"/>
      <w:lvlJc w:val="left"/>
      <w:pPr>
        <w:ind w:left="420" w:hanging="360"/>
      </w:pPr>
      <w:rPr>
        <w:rFonts w:ascii="Calibri" w:eastAsia="Calibri" w:hAnsi="Calibri"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14" w15:restartNumberingAfterBreak="0">
    <w:nsid w:val="2195113F"/>
    <w:multiLevelType w:val="multilevel"/>
    <w:tmpl w:val="BCA46900"/>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525" w:hanging="454"/>
      </w:pPr>
      <w:rPr>
        <w:rFonts w:hint="default"/>
      </w:rPr>
    </w:lvl>
    <w:lvl w:ilvl="4">
      <w:start w:val="1"/>
      <w:numFmt w:val="lowerRoman"/>
      <w:lvlText w:val="%5."/>
      <w:lvlJc w:val="right"/>
      <w:pPr>
        <w:ind w:left="1788" w:hanging="360"/>
      </w:pPr>
    </w:lvl>
    <w:lvl w:ilvl="5">
      <w:start w:val="1"/>
      <w:numFmt w:val="lowerRoman"/>
      <w:lvlText w:val="(%6)"/>
      <w:lvlJc w:val="left"/>
      <w:pPr>
        <w:ind w:left="2239" w:hanging="454"/>
      </w:pPr>
      <w:rPr>
        <w:rFonts w:hint="default"/>
      </w:rPr>
    </w:lvl>
    <w:lvl w:ilvl="6">
      <w:start w:val="1"/>
      <w:numFmt w:val="decimal"/>
      <w:lvlText w:val="%7."/>
      <w:lvlJc w:val="left"/>
      <w:pPr>
        <w:ind w:left="2596" w:hanging="454"/>
      </w:pPr>
      <w:rPr>
        <w:rFonts w:hint="default"/>
      </w:rPr>
    </w:lvl>
    <w:lvl w:ilvl="7">
      <w:start w:val="1"/>
      <w:numFmt w:val="lowerLetter"/>
      <w:lvlText w:val="%8."/>
      <w:lvlJc w:val="left"/>
      <w:pPr>
        <w:ind w:left="2953" w:hanging="454"/>
      </w:pPr>
      <w:rPr>
        <w:rFonts w:hint="default"/>
      </w:rPr>
    </w:lvl>
    <w:lvl w:ilvl="8">
      <w:start w:val="1"/>
      <w:numFmt w:val="lowerRoman"/>
      <w:lvlText w:val="%9."/>
      <w:lvlJc w:val="left"/>
      <w:pPr>
        <w:ind w:left="3310" w:hanging="454"/>
      </w:pPr>
      <w:rPr>
        <w:rFonts w:hint="default"/>
      </w:rPr>
    </w:lvl>
  </w:abstractNum>
  <w:abstractNum w:abstractNumId="15" w15:restartNumberingAfterBreak="0">
    <w:nsid w:val="24CD7FC2"/>
    <w:multiLevelType w:val="multilevel"/>
    <w:tmpl w:val="F6DC0FF2"/>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525" w:hanging="454"/>
      </w:pPr>
      <w:rPr>
        <w:rFonts w:hint="default"/>
      </w:rPr>
    </w:lvl>
    <w:lvl w:ilvl="4">
      <w:start w:val="1"/>
      <w:numFmt w:val="lowerLetter"/>
      <w:lvlText w:val="(%5)"/>
      <w:lvlJc w:val="left"/>
      <w:pPr>
        <w:ind w:left="1882" w:hanging="454"/>
      </w:pPr>
      <w:rPr>
        <w:rFonts w:hint="default"/>
      </w:rPr>
    </w:lvl>
    <w:lvl w:ilvl="5">
      <w:start w:val="1"/>
      <w:numFmt w:val="lowerRoman"/>
      <w:lvlText w:val="(%6)"/>
      <w:lvlJc w:val="left"/>
      <w:pPr>
        <w:ind w:left="2239" w:hanging="454"/>
      </w:pPr>
      <w:rPr>
        <w:rFonts w:hint="default"/>
      </w:rPr>
    </w:lvl>
    <w:lvl w:ilvl="6">
      <w:start w:val="1"/>
      <w:numFmt w:val="decimal"/>
      <w:lvlText w:val="%7."/>
      <w:lvlJc w:val="left"/>
      <w:pPr>
        <w:ind w:left="2596" w:hanging="454"/>
      </w:pPr>
      <w:rPr>
        <w:rFonts w:hint="default"/>
      </w:rPr>
    </w:lvl>
    <w:lvl w:ilvl="7">
      <w:start w:val="1"/>
      <w:numFmt w:val="lowerLetter"/>
      <w:lvlText w:val="%8."/>
      <w:lvlJc w:val="left"/>
      <w:pPr>
        <w:ind w:left="2953" w:hanging="454"/>
      </w:pPr>
      <w:rPr>
        <w:rFonts w:hint="default"/>
      </w:rPr>
    </w:lvl>
    <w:lvl w:ilvl="8">
      <w:start w:val="1"/>
      <w:numFmt w:val="lowerRoman"/>
      <w:lvlText w:val="%9."/>
      <w:lvlJc w:val="left"/>
      <w:pPr>
        <w:ind w:left="3310" w:hanging="454"/>
      </w:pPr>
      <w:rPr>
        <w:rFonts w:hint="default"/>
      </w:rPr>
    </w:lvl>
  </w:abstractNum>
  <w:abstractNum w:abstractNumId="16" w15:restartNumberingAfterBreak="0">
    <w:nsid w:val="25CF3652"/>
    <w:multiLevelType w:val="multilevel"/>
    <w:tmpl w:val="F6DC0FF2"/>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525" w:hanging="454"/>
      </w:pPr>
      <w:rPr>
        <w:rFonts w:hint="default"/>
      </w:rPr>
    </w:lvl>
    <w:lvl w:ilvl="4">
      <w:start w:val="1"/>
      <w:numFmt w:val="lowerLetter"/>
      <w:lvlText w:val="(%5)"/>
      <w:lvlJc w:val="left"/>
      <w:pPr>
        <w:ind w:left="1882" w:hanging="454"/>
      </w:pPr>
      <w:rPr>
        <w:rFonts w:hint="default"/>
      </w:rPr>
    </w:lvl>
    <w:lvl w:ilvl="5">
      <w:start w:val="1"/>
      <w:numFmt w:val="lowerRoman"/>
      <w:lvlText w:val="(%6)"/>
      <w:lvlJc w:val="left"/>
      <w:pPr>
        <w:ind w:left="2239" w:hanging="454"/>
      </w:pPr>
      <w:rPr>
        <w:rFonts w:hint="default"/>
      </w:rPr>
    </w:lvl>
    <w:lvl w:ilvl="6">
      <w:start w:val="1"/>
      <w:numFmt w:val="decimal"/>
      <w:lvlText w:val="%7."/>
      <w:lvlJc w:val="left"/>
      <w:pPr>
        <w:ind w:left="2596" w:hanging="454"/>
      </w:pPr>
      <w:rPr>
        <w:rFonts w:hint="default"/>
      </w:rPr>
    </w:lvl>
    <w:lvl w:ilvl="7">
      <w:start w:val="1"/>
      <w:numFmt w:val="lowerLetter"/>
      <w:lvlText w:val="%8."/>
      <w:lvlJc w:val="left"/>
      <w:pPr>
        <w:ind w:left="2953" w:hanging="454"/>
      </w:pPr>
      <w:rPr>
        <w:rFonts w:hint="default"/>
      </w:rPr>
    </w:lvl>
    <w:lvl w:ilvl="8">
      <w:start w:val="1"/>
      <w:numFmt w:val="lowerRoman"/>
      <w:lvlText w:val="%9."/>
      <w:lvlJc w:val="left"/>
      <w:pPr>
        <w:ind w:left="3310" w:hanging="454"/>
      </w:pPr>
      <w:rPr>
        <w:rFonts w:hint="default"/>
      </w:rPr>
    </w:lvl>
  </w:abstractNum>
  <w:abstractNum w:abstractNumId="17" w15:restartNumberingAfterBreak="0">
    <w:nsid w:val="2A681B22"/>
    <w:multiLevelType w:val="multilevel"/>
    <w:tmpl w:val="F6DC0FF2"/>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525" w:hanging="454"/>
      </w:pPr>
      <w:rPr>
        <w:rFonts w:hint="default"/>
      </w:rPr>
    </w:lvl>
    <w:lvl w:ilvl="4">
      <w:start w:val="1"/>
      <w:numFmt w:val="lowerLetter"/>
      <w:lvlText w:val="(%5)"/>
      <w:lvlJc w:val="left"/>
      <w:pPr>
        <w:ind w:left="1882" w:hanging="454"/>
      </w:pPr>
      <w:rPr>
        <w:rFonts w:hint="default"/>
      </w:rPr>
    </w:lvl>
    <w:lvl w:ilvl="5">
      <w:start w:val="1"/>
      <w:numFmt w:val="lowerRoman"/>
      <w:lvlText w:val="(%6)"/>
      <w:lvlJc w:val="left"/>
      <w:pPr>
        <w:ind w:left="2239" w:hanging="454"/>
      </w:pPr>
      <w:rPr>
        <w:rFonts w:hint="default"/>
      </w:rPr>
    </w:lvl>
    <w:lvl w:ilvl="6">
      <w:start w:val="1"/>
      <w:numFmt w:val="decimal"/>
      <w:lvlText w:val="%7."/>
      <w:lvlJc w:val="left"/>
      <w:pPr>
        <w:ind w:left="2596" w:hanging="454"/>
      </w:pPr>
      <w:rPr>
        <w:rFonts w:hint="default"/>
      </w:rPr>
    </w:lvl>
    <w:lvl w:ilvl="7">
      <w:start w:val="1"/>
      <w:numFmt w:val="lowerLetter"/>
      <w:lvlText w:val="%8."/>
      <w:lvlJc w:val="left"/>
      <w:pPr>
        <w:ind w:left="2953" w:hanging="454"/>
      </w:pPr>
      <w:rPr>
        <w:rFonts w:hint="default"/>
      </w:rPr>
    </w:lvl>
    <w:lvl w:ilvl="8">
      <w:start w:val="1"/>
      <w:numFmt w:val="lowerRoman"/>
      <w:lvlText w:val="%9."/>
      <w:lvlJc w:val="left"/>
      <w:pPr>
        <w:ind w:left="3310" w:hanging="454"/>
      </w:pPr>
      <w:rPr>
        <w:rFonts w:hint="default"/>
      </w:rPr>
    </w:lvl>
  </w:abstractNum>
  <w:abstractNum w:abstractNumId="18" w15:restartNumberingAfterBreak="0">
    <w:nsid w:val="2B2C6CA4"/>
    <w:multiLevelType w:val="multilevel"/>
    <w:tmpl w:val="F6DC0FF2"/>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525" w:hanging="454"/>
      </w:pPr>
      <w:rPr>
        <w:rFonts w:hint="default"/>
      </w:rPr>
    </w:lvl>
    <w:lvl w:ilvl="4">
      <w:start w:val="1"/>
      <w:numFmt w:val="lowerLetter"/>
      <w:lvlText w:val="(%5)"/>
      <w:lvlJc w:val="left"/>
      <w:pPr>
        <w:ind w:left="1882" w:hanging="454"/>
      </w:pPr>
      <w:rPr>
        <w:rFonts w:hint="default"/>
      </w:rPr>
    </w:lvl>
    <w:lvl w:ilvl="5">
      <w:start w:val="1"/>
      <w:numFmt w:val="lowerRoman"/>
      <w:lvlText w:val="(%6)"/>
      <w:lvlJc w:val="left"/>
      <w:pPr>
        <w:ind w:left="2239" w:hanging="454"/>
      </w:pPr>
      <w:rPr>
        <w:rFonts w:hint="default"/>
      </w:rPr>
    </w:lvl>
    <w:lvl w:ilvl="6">
      <w:start w:val="1"/>
      <w:numFmt w:val="decimal"/>
      <w:lvlText w:val="%7."/>
      <w:lvlJc w:val="left"/>
      <w:pPr>
        <w:ind w:left="2596" w:hanging="454"/>
      </w:pPr>
      <w:rPr>
        <w:rFonts w:hint="default"/>
      </w:rPr>
    </w:lvl>
    <w:lvl w:ilvl="7">
      <w:start w:val="1"/>
      <w:numFmt w:val="lowerLetter"/>
      <w:lvlText w:val="%8."/>
      <w:lvlJc w:val="left"/>
      <w:pPr>
        <w:ind w:left="2953" w:hanging="454"/>
      </w:pPr>
      <w:rPr>
        <w:rFonts w:hint="default"/>
      </w:rPr>
    </w:lvl>
    <w:lvl w:ilvl="8">
      <w:start w:val="1"/>
      <w:numFmt w:val="lowerRoman"/>
      <w:lvlText w:val="%9."/>
      <w:lvlJc w:val="left"/>
      <w:pPr>
        <w:ind w:left="3310" w:hanging="454"/>
      </w:pPr>
      <w:rPr>
        <w:rFonts w:hint="default"/>
      </w:rPr>
    </w:lvl>
  </w:abstractNum>
  <w:abstractNum w:abstractNumId="19" w15:restartNumberingAfterBreak="0">
    <w:nsid w:val="3D4843FB"/>
    <w:multiLevelType w:val="hybridMultilevel"/>
    <w:tmpl w:val="CB1477FA"/>
    <w:lvl w:ilvl="0" w:tplc="17F67B22">
      <w:start w:val="1"/>
      <w:numFmt w:val="decimal"/>
      <w:lvlText w:val="(%1)"/>
      <w:lvlJc w:val="left"/>
      <w:pPr>
        <w:ind w:left="720" w:hanging="360"/>
      </w:pPr>
      <w:rPr>
        <w:rFonts w:hint="default"/>
        <w:color w:val="00B05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F8D410E"/>
    <w:multiLevelType w:val="multilevel"/>
    <w:tmpl w:val="F6DC0FF2"/>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525" w:hanging="454"/>
      </w:pPr>
      <w:rPr>
        <w:rFonts w:hint="default"/>
      </w:rPr>
    </w:lvl>
    <w:lvl w:ilvl="4">
      <w:start w:val="1"/>
      <w:numFmt w:val="lowerLetter"/>
      <w:lvlText w:val="(%5)"/>
      <w:lvlJc w:val="left"/>
      <w:pPr>
        <w:ind w:left="1882" w:hanging="454"/>
      </w:pPr>
      <w:rPr>
        <w:rFonts w:hint="default"/>
      </w:rPr>
    </w:lvl>
    <w:lvl w:ilvl="5">
      <w:start w:val="1"/>
      <w:numFmt w:val="lowerRoman"/>
      <w:lvlText w:val="(%6)"/>
      <w:lvlJc w:val="left"/>
      <w:pPr>
        <w:ind w:left="2239" w:hanging="454"/>
      </w:pPr>
      <w:rPr>
        <w:rFonts w:hint="default"/>
      </w:rPr>
    </w:lvl>
    <w:lvl w:ilvl="6">
      <w:start w:val="1"/>
      <w:numFmt w:val="decimal"/>
      <w:lvlText w:val="%7."/>
      <w:lvlJc w:val="left"/>
      <w:pPr>
        <w:ind w:left="2596" w:hanging="454"/>
      </w:pPr>
      <w:rPr>
        <w:rFonts w:hint="default"/>
      </w:rPr>
    </w:lvl>
    <w:lvl w:ilvl="7">
      <w:start w:val="1"/>
      <w:numFmt w:val="lowerLetter"/>
      <w:lvlText w:val="%8."/>
      <w:lvlJc w:val="left"/>
      <w:pPr>
        <w:ind w:left="2953" w:hanging="454"/>
      </w:pPr>
      <w:rPr>
        <w:rFonts w:hint="default"/>
      </w:rPr>
    </w:lvl>
    <w:lvl w:ilvl="8">
      <w:start w:val="1"/>
      <w:numFmt w:val="lowerRoman"/>
      <w:lvlText w:val="%9."/>
      <w:lvlJc w:val="left"/>
      <w:pPr>
        <w:ind w:left="3310" w:hanging="454"/>
      </w:pPr>
      <w:rPr>
        <w:rFonts w:hint="default"/>
      </w:rPr>
    </w:lvl>
  </w:abstractNum>
  <w:abstractNum w:abstractNumId="21" w15:restartNumberingAfterBreak="0">
    <w:nsid w:val="40275EAB"/>
    <w:multiLevelType w:val="multilevel"/>
    <w:tmpl w:val="F6DC0FF2"/>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525" w:hanging="454"/>
      </w:pPr>
      <w:rPr>
        <w:rFonts w:hint="default"/>
      </w:rPr>
    </w:lvl>
    <w:lvl w:ilvl="4">
      <w:start w:val="1"/>
      <w:numFmt w:val="lowerLetter"/>
      <w:lvlText w:val="(%5)"/>
      <w:lvlJc w:val="left"/>
      <w:pPr>
        <w:ind w:left="1882" w:hanging="454"/>
      </w:pPr>
      <w:rPr>
        <w:rFonts w:hint="default"/>
      </w:rPr>
    </w:lvl>
    <w:lvl w:ilvl="5">
      <w:start w:val="1"/>
      <w:numFmt w:val="lowerRoman"/>
      <w:lvlText w:val="(%6)"/>
      <w:lvlJc w:val="left"/>
      <w:pPr>
        <w:ind w:left="2239" w:hanging="454"/>
      </w:pPr>
      <w:rPr>
        <w:rFonts w:hint="default"/>
      </w:rPr>
    </w:lvl>
    <w:lvl w:ilvl="6">
      <w:start w:val="1"/>
      <w:numFmt w:val="decimal"/>
      <w:lvlText w:val="%7."/>
      <w:lvlJc w:val="left"/>
      <w:pPr>
        <w:ind w:left="2596" w:hanging="454"/>
      </w:pPr>
      <w:rPr>
        <w:rFonts w:hint="default"/>
      </w:rPr>
    </w:lvl>
    <w:lvl w:ilvl="7">
      <w:start w:val="1"/>
      <w:numFmt w:val="lowerLetter"/>
      <w:lvlText w:val="%8."/>
      <w:lvlJc w:val="left"/>
      <w:pPr>
        <w:ind w:left="2953" w:hanging="454"/>
      </w:pPr>
      <w:rPr>
        <w:rFonts w:hint="default"/>
      </w:rPr>
    </w:lvl>
    <w:lvl w:ilvl="8">
      <w:start w:val="1"/>
      <w:numFmt w:val="lowerRoman"/>
      <w:lvlText w:val="%9."/>
      <w:lvlJc w:val="left"/>
      <w:pPr>
        <w:ind w:left="3310" w:hanging="454"/>
      </w:pPr>
      <w:rPr>
        <w:rFonts w:hint="default"/>
      </w:rPr>
    </w:lvl>
  </w:abstractNum>
  <w:abstractNum w:abstractNumId="22" w15:restartNumberingAfterBreak="0">
    <w:nsid w:val="412150A5"/>
    <w:multiLevelType w:val="multilevel"/>
    <w:tmpl w:val="F6DC0FF2"/>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525" w:hanging="454"/>
      </w:pPr>
      <w:rPr>
        <w:rFonts w:hint="default"/>
      </w:rPr>
    </w:lvl>
    <w:lvl w:ilvl="4">
      <w:start w:val="1"/>
      <w:numFmt w:val="lowerLetter"/>
      <w:lvlText w:val="(%5)"/>
      <w:lvlJc w:val="left"/>
      <w:pPr>
        <w:ind w:left="1882" w:hanging="454"/>
      </w:pPr>
      <w:rPr>
        <w:rFonts w:hint="default"/>
      </w:rPr>
    </w:lvl>
    <w:lvl w:ilvl="5">
      <w:start w:val="1"/>
      <w:numFmt w:val="lowerRoman"/>
      <w:lvlText w:val="(%6)"/>
      <w:lvlJc w:val="left"/>
      <w:pPr>
        <w:ind w:left="2239" w:hanging="454"/>
      </w:pPr>
      <w:rPr>
        <w:rFonts w:hint="default"/>
      </w:rPr>
    </w:lvl>
    <w:lvl w:ilvl="6">
      <w:start w:val="1"/>
      <w:numFmt w:val="decimal"/>
      <w:lvlText w:val="%7."/>
      <w:lvlJc w:val="left"/>
      <w:pPr>
        <w:ind w:left="2596" w:hanging="454"/>
      </w:pPr>
      <w:rPr>
        <w:rFonts w:hint="default"/>
      </w:rPr>
    </w:lvl>
    <w:lvl w:ilvl="7">
      <w:start w:val="1"/>
      <w:numFmt w:val="lowerLetter"/>
      <w:lvlText w:val="%8."/>
      <w:lvlJc w:val="left"/>
      <w:pPr>
        <w:ind w:left="2953" w:hanging="454"/>
      </w:pPr>
      <w:rPr>
        <w:rFonts w:hint="default"/>
      </w:rPr>
    </w:lvl>
    <w:lvl w:ilvl="8">
      <w:start w:val="1"/>
      <w:numFmt w:val="lowerRoman"/>
      <w:lvlText w:val="%9."/>
      <w:lvlJc w:val="left"/>
      <w:pPr>
        <w:ind w:left="3310" w:hanging="454"/>
      </w:pPr>
      <w:rPr>
        <w:rFonts w:hint="default"/>
      </w:rPr>
    </w:lvl>
  </w:abstractNum>
  <w:abstractNum w:abstractNumId="23" w15:restartNumberingAfterBreak="0">
    <w:nsid w:val="42FE5697"/>
    <w:multiLevelType w:val="multilevel"/>
    <w:tmpl w:val="F6DC0FF2"/>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525" w:hanging="454"/>
      </w:pPr>
      <w:rPr>
        <w:rFonts w:hint="default"/>
      </w:rPr>
    </w:lvl>
    <w:lvl w:ilvl="4">
      <w:start w:val="1"/>
      <w:numFmt w:val="lowerLetter"/>
      <w:lvlText w:val="(%5)"/>
      <w:lvlJc w:val="left"/>
      <w:pPr>
        <w:ind w:left="1882" w:hanging="454"/>
      </w:pPr>
      <w:rPr>
        <w:rFonts w:hint="default"/>
      </w:rPr>
    </w:lvl>
    <w:lvl w:ilvl="5">
      <w:start w:val="1"/>
      <w:numFmt w:val="lowerRoman"/>
      <w:lvlText w:val="(%6)"/>
      <w:lvlJc w:val="left"/>
      <w:pPr>
        <w:ind w:left="2239" w:hanging="454"/>
      </w:pPr>
      <w:rPr>
        <w:rFonts w:hint="default"/>
      </w:rPr>
    </w:lvl>
    <w:lvl w:ilvl="6">
      <w:start w:val="1"/>
      <w:numFmt w:val="decimal"/>
      <w:lvlText w:val="%7."/>
      <w:lvlJc w:val="left"/>
      <w:pPr>
        <w:ind w:left="2596" w:hanging="454"/>
      </w:pPr>
      <w:rPr>
        <w:rFonts w:hint="default"/>
      </w:rPr>
    </w:lvl>
    <w:lvl w:ilvl="7">
      <w:start w:val="1"/>
      <w:numFmt w:val="lowerLetter"/>
      <w:lvlText w:val="%8."/>
      <w:lvlJc w:val="left"/>
      <w:pPr>
        <w:ind w:left="2953" w:hanging="454"/>
      </w:pPr>
      <w:rPr>
        <w:rFonts w:hint="default"/>
      </w:rPr>
    </w:lvl>
    <w:lvl w:ilvl="8">
      <w:start w:val="1"/>
      <w:numFmt w:val="lowerRoman"/>
      <w:lvlText w:val="%9."/>
      <w:lvlJc w:val="left"/>
      <w:pPr>
        <w:ind w:left="3310" w:hanging="454"/>
      </w:pPr>
      <w:rPr>
        <w:rFonts w:hint="default"/>
      </w:rPr>
    </w:lvl>
  </w:abstractNum>
  <w:abstractNum w:abstractNumId="24" w15:restartNumberingAfterBreak="0">
    <w:nsid w:val="43B10F3A"/>
    <w:multiLevelType w:val="hybridMultilevel"/>
    <w:tmpl w:val="A956B95C"/>
    <w:lvl w:ilvl="0" w:tplc="A4D058DE">
      <w:start w:val="1"/>
      <w:numFmt w:val="lowerRoman"/>
      <w:lvlText w:val="%1."/>
      <w:lvlJc w:val="right"/>
      <w:pPr>
        <w:ind w:left="1068" w:hanging="360"/>
      </w:pPr>
      <w:rPr>
        <w:rFonts w:hint="default"/>
        <w:sz w:val="24"/>
        <w:szCs w:val="24"/>
      </w:r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5" w15:restartNumberingAfterBreak="0">
    <w:nsid w:val="4ABD7633"/>
    <w:multiLevelType w:val="hybridMultilevel"/>
    <w:tmpl w:val="A1A0261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10323CE"/>
    <w:multiLevelType w:val="hybridMultilevel"/>
    <w:tmpl w:val="7DAE1E78"/>
    <w:lvl w:ilvl="0" w:tplc="D70A3C6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13F36C2"/>
    <w:multiLevelType w:val="multilevel"/>
    <w:tmpl w:val="F6DC0FF2"/>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525" w:hanging="454"/>
      </w:pPr>
      <w:rPr>
        <w:rFonts w:hint="default"/>
      </w:rPr>
    </w:lvl>
    <w:lvl w:ilvl="4">
      <w:start w:val="1"/>
      <w:numFmt w:val="lowerLetter"/>
      <w:lvlText w:val="(%5)"/>
      <w:lvlJc w:val="left"/>
      <w:pPr>
        <w:ind w:left="1882" w:hanging="454"/>
      </w:pPr>
      <w:rPr>
        <w:rFonts w:hint="default"/>
      </w:rPr>
    </w:lvl>
    <w:lvl w:ilvl="5">
      <w:start w:val="1"/>
      <w:numFmt w:val="lowerRoman"/>
      <w:lvlText w:val="(%6)"/>
      <w:lvlJc w:val="left"/>
      <w:pPr>
        <w:ind w:left="2239" w:hanging="454"/>
      </w:pPr>
      <w:rPr>
        <w:rFonts w:hint="default"/>
      </w:rPr>
    </w:lvl>
    <w:lvl w:ilvl="6">
      <w:start w:val="1"/>
      <w:numFmt w:val="decimal"/>
      <w:lvlText w:val="%7."/>
      <w:lvlJc w:val="left"/>
      <w:pPr>
        <w:ind w:left="2596" w:hanging="454"/>
      </w:pPr>
      <w:rPr>
        <w:rFonts w:hint="default"/>
      </w:rPr>
    </w:lvl>
    <w:lvl w:ilvl="7">
      <w:start w:val="1"/>
      <w:numFmt w:val="lowerLetter"/>
      <w:lvlText w:val="%8."/>
      <w:lvlJc w:val="left"/>
      <w:pPr>
        <w:ind w:left="2953" w:hanging="454"/>
      </w:pPr>
      <w:rPr>
        <w:rFonts w:hint="default"/>
      </w:rPr>
    </w:lvl>
    <w:lvl w:ilvl="8">
      <w:start w:val="1"/>
      <w:numFmt w:val="lowerRoman"/>
      <w:lvlText w:val="%9."/>
      <w:lvlJc w:val="left"/>
      <w:pPr>
        <w:ind w:left="3310" w:hanging="454"/>
      </w:pPr>
      <w:rPr>
        <w:rFonts w:hint="default"/>
      </w:rPr>
    </w:lvl>
  </w:abstractNum>
  <w:abstractNum w:abstractNumId="28" w15:restartNumberingAfterBreak="0">
    <w:nsid w:val="577564B0"/>
    <w:multiLevelType w:val="multilevel"/>
    <w:tmpl w:val="F6DC0FF2"/>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525" w:hanging="454"/>
      </w:pPr>
      <w:rPr>
        <w:rFonts w:hint="default"/>
      </w:rPr>
    </w:lvl>
    <w:lvl w:ilvl="4">
      <w:start w:val="1"/>
      <w:numFmt w:val="lowerLetter"/>
      <w:lvlText w:val="(%5)"/>
      <w:lvlJc w:val="left"/>
      <w:pPr>
        <w:ind w:left="1882" w:hanging="454"/>
      </w:pPr>
      <w:rPr>
        <w:rFonts w:hint="default"/>
      </w:rPr>
    </w:lvl>
    <w:lvl w:ilvl="5">
      <w:start w:val="1"/>
      <w:numFmt w:val="lowerRoman"/>
      <w:lvlText w:val="(%6)"/>
      <w:lvlJc w:val="left"/>
      <w:pPr>
        <w:ind w:left="2239" w:hanging="454"/>
      </w:pPr>
      <w:rPr>
        <w:rFonts w:hint="default"/>
      </w:rPr>
    </w:lvl>
    <w:lvl w:ilvl="6">
      <w:start w:val="1"/>
      <w:numFmt w:val="decimal"/>
      <w:lvlText w:val="%7."/>
      <w:lvlJc w:val="left"/>
      <w:pPr>
        <w:ind w:left="2596" w:hanging="454"/>
      </w:pPr>
      <w:rPr>
        <w:rFonts w:hint="default"/>
      </w:rPr>
    </w:lvl>
    <w:lvl w:ilvl="7">
      <w:start w:val="1"/>
      <w:numFmt w:val="lowerLetter"/>
      <w:lvlText w:val="%8."/>
      <w:lvlJc w:val="left"/>
      <w:pPr>
        <w:ind w:left="2953" w:hanging="454"/>
      </w:pPr>
      <w:rPr>
        <w:rFonts w:hint="default"/>
      </w:rPr>
    </w:lvl>
    <w:lvl w:ilvl="8">
      <w:start w:val="1"/>
      <w:numFmt w:val="lowerRoman"/>
      <w:lvlText w:val="%9."/>
      <w:lvlJc w:val="left"/>
      <w:pPr>
        <w:ind w:left="3310" w:hanging="454"/>
      </w:pPr>
      <w:rPr>
        <w:rFonts w:hint="default"/>
      </w:rPr>
    </w:lvl>
  </w:abstractNum>
  <w:abstractNum w:abstractNumId="29" w15:restartNumberingAfterBreak="0">
    <w:nsid w:val="58F5736C"/>
    <w:multiLevelType w:val="hybridMultilevel"/>
    <w:tmpl w:val="D77C2EAA"/>
    <w:lvl w:ilvl="0" w:tplc="04180019">
      <w:start w:val="1"/>
      <w:numFmt w:val="lowerLetter"/>
      <w:lvlText w:val="%1."/>
      <w:lvlJc w:val="left"/>
      <w:pPr>
        <w:ind w:left="360" w:hanging="360"/>
      </w:pPr>
    </w:lvl>
    <w:lvl w:ilvl="1" w:tplc="04180001">
      <w:start w:val="1"/>
      <w:numFmt w:val="bullet"/>
      <w:lvlText w:val=""/>
      <w:lvlJc w:val="left"/>
      <w:pPr>
        <w:ind w:left="1080" w:hanging="360"/>
      </w:pPr>
      <w:rPr>
        <w:rFonts w:ascii="Symbol" w:hAnsi="Symbol" w:hint="default"/>
      </w:r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0" w15:restartNumberingAfterBreak="0">
    <w:nsid w:val="5D111F1A"/>
    <w:multiLevelType w:val="hybridMultilevel"/>
    <w:tmpl w:val="D616AAB4"/>
    <w:lvl w:ilvl="0" w:tplc="04180001">
      <w:start w:val="1"/>
      <w:numFmt w:val="bullet"/>
      <w:lvlText w:val=""/>
      <w:lvlJc w:val="left"/>
      <w:pPr>
        <w:ind w:left="1068" w:hanging="360"/>
      </w:pPr>
      <w:rPr>
        <w:rFonts w:ascii="Symbol" w:hAnsi="Symbol" w:hint="default"/>
      </w:rPr>
    </w:lvl>
    <w:lvl w:ilvl="1" w:tplc="04180003">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1" w15:restartNumberingAfterBreak="0">
    <w:nsid w:val="5D4970DD"/>
    <w:multiLevelType w:val="multilevel"/>
    <w:tmpl w:val="F6DC0FF2"/>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525" w:hanging="454"/>
      </w:pPr>
      <w:rPr>
        <w:rFonts w:hint="default"/>
      </w:rPr>
    </w:lvl>
    <w:lvl w:ilvl="4">
      <w:start w:val="1"/>
      <w:numFmt w:val="lowerLetter"/>
      <w:lvlText w:val="(%5)"/>
      <w:lvlJc w:val="left"/>
      <w:pPr>
        <w:ind w:left="1882" w:hanging="454"/>
      </w:pPr>
      <w:rPr>
        <w:rFonts w:hint="default"/>
      </w:rPr>
    </w:lvl>
    <w:lvl w:ilvl="5">
      <w:start w:val="1"/>
      <w:numFmt w:val="lowerRoman"/>
      <w:lvlText w:val="(%6)"/>
      <w:lvlJc w:val="left"/>
      <w:pPr>
        <w:ind w:left="2239" w:hanging="454"/>
      </w:pPr>
      <w:rPr>
        <w:rFonts w:hint="default"/>
      </w:rPr>
    </w:lvl>
    <w:lvl w:ilvl="6">
      <w:start w:val="1"/>
      <w:numFmt w:val="decimal"/>
      <w:lvlText w:val="%7."/>
      <w:lvlJc w:val="left"/>
      <w:pPr>
        <w:ind w:left="2596" w:hanging="454"/>
      </w:pPr>
      <w:rPr>
        <w:rFonts w:hint="default"/>
      </w:rPr>
    </w:lvl>
    <w:lvl w:ilvl="7">
      <w:start w:val="1"/>
      <w:numFmt w:val="lowerLetter"/>
      <w:lvlText w:val="%8."/>
      <w:lvlJc w:val="left"/>
      <w:pPr>
        <w:ind w:left="2953" w:hanging="454"/>
      </w:pPr>
      <w:rPr>
        <w:rFonts w:hint="default"/>
      </w:rPr>
    </w:lvl>
    <w:lvl w:ilvl="8">
      <w:start w:val="1"/>
      <w:numFmt w:val="lowerRoman"/>
      <w:lvlText w:val="%9."/>
      <w:lvlJc w:val="left"/>
      <w:pPr>
        <w:ind w:left="3310" w:hanging="454"/>
      </w:pPr>
      <w:rPr>
        <w:rFonts w:hint="default"/>
      </w:rPr>
    </w:lvl>
  </w:abstractNum>
  <w:abstractNum w:abstractNumId="32" w15:restartNumberingAfterBreak="0">
    <w:nsid w:val="62A764C0"/>
    <w:multiLevelType w:val="hybridMultilevel"/>
    <w:tmpl w:val="2E888EAA"/>
    <w:lvl w:ilvl="0" w:tplc="DE74BB62">
      <w:numFmt w:val="bullet"/>
      <w:lvlText w:val="-"/>
      <w:lvlJc w:val="left"/>
      <w:pPr>
        <w:ind w:left="1065" w:hanging="705"/>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3AE4912"/>
    <w:multiLevelType w:val="hybridMultilevel"/>
    <w:tmpl w:val="F7726B7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4056176"/>
    <w:multiLevelType w:val="multilevel"/>
    <w:tmpl w:val="F6DC0FF2"/>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525" w:hanging="454"/>
      </w:pPr>
      <w:rPr>
        <w:rFonts w:hint="default"/>
      </w:rPr>
    </w:lvl>
    <w:lvl w:ilvl="4">
      <w:start w:val="1"/>
      <w:numFmt w:val="lowerLetter"/>
      <w:lvlText w:val="(%5)"/>
      <w:lvlJc w:val="left"/>
      <w:pPr>
        <w:ind w:left="1882" w:hanging="454"/>
      </w:pPr>
      <w:rPr>
        <w:rFonts w:hint="default"/>
      </w:rPr>
    </w:lvl>
    <w:lvl w:ilvl="5">
      <w:start w:val="1"/>
      <w:numFmt w:val="lowerRoman"/>
      <w:lvlText w:val="(%6)"/>
      <w:lvlJc w:val="left"/>
      <w:pPr>
        <w:ind w:left="2239" w:hanging="454"/>
      </w:pPr>
      <w:rPr>
        <w:rFonts w:hint="default"/>
      </w:rPr>
    </w:lvl>
    <w:lvl w:ilvl="6">
      <w:start w:val="1"/>
      <w:numFmt w:val="decimal"/>
      <w:lvlText w:val="%7."/>
      <w:lvlJc w:val="left"/>
      <w:pPr>
        <w:ind w:left="2596" w:hanging="454"/>
      </w:pPr>
      <w:rPr>
        <w:rFonts w:hint="default"/>
      </w:rPr>
    </w:lvl>
    <w:lvl w:ilvl="7">
      <w:start w:val="1"/>
      <w:numFmt w:val="lowerLetter"/>
      <w:lvlText w:val="%8."/>
      <w:lvlJc w:val="left"/>
      <w:pPr>
        <w:ind w:left="2953" w:hanging="454"/>
      </w:pPr>
      <w:rPr>
        <w:rFonts w:hint="default"/>
      </w:rPr>
    </w:lvl>
    <w:lvl w:ilvl="8">
      <w:start w:val="1"/>
      <w:numFmt w:val="lowerRoman"/>
      <w:lvlText w:val="%9."/>
      <w:lvlJc w:val="left"/>
      <w:pPr>
        <w:ind w:left="3310" w:hanging="454"/>
      </w:pPr>
      <w:rPr>
        <w:rFonts w:hint="default"/>
      </w:rPr>
    </w:lvl>
  </w:abstractNum>
  <w:abstractNum w:abstractNumId="35" w15:restartNumberingAfterBreak="0">
    <w:nsid w:val="64C519CC"/>
    <w:multiLevelType w:val="multilevel"/>
    <w:tmpl w:val="B894B1E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692B7526"/>
    <w:multiLevelType w:val="multilevel"/>
    <w:tmpl w:val="F6DC0FF2"/>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525" w:hanging="454"/>
      </w:pPr>
      <w:rPr>
        <w:rFonts w:hint="default"/>
      </w:rPr>
    </w:lvl>
    <w:lvl w:ilvl="4">
      <w:start w:val="1"/>
      <w:numFmt w:val="lowerLetter"/>
      <w:lvlText w:val="(%5)"/>
      <w:lvlJc w:val="left"/>
      <w:pPr>
        <w:ind w:left="1882" w:hanging="454"/>
      </w:pPr>
      <w:rPr>
        <w:rFonts w:hint="default"/>
      </w:rPr>
    </w:lvl>
    <w:lvl w:ilvl="5">
      <w:start w:val="1"/>
      <w:numFmt w:val="lowerRoman"/>
      <w:lvlText w:val="(%6)"/>
      <w:lvlJc w:val="left"/>
      <w:pPr>
        <w:ind w:left="2239" w:hanging="454"/>
      </w:pPr>
      <w:rPr>
        <w:rFonts w:hint="default"/>
      </w:rPr>
    </w:lvl>
    <w:lvl w:ilvl="6">
      <w:start w:val="1"/>
      <w:numFmt w:val="decimal"/>
      <w:lvlText w:val="%7."/>
      <w:lvlJc w:val="left"/>
      <w:pPr>
        <w:ind w:left="2596" w:hanging="454"/>
      </w:pPr>
      <w:rPr>
        <w:rFonts w:hint="default"/>
      </w:rPr>
    </w:lvl>
    <w:lvl w:ilvl="7">
      <w:start w:val="1"/>
      <w:numFmt w:val="lowerLetter"/>
      <w:lvlText w:val="%8."/>
      <w:lvlJc w:val="left"/>
      <w:pPr>
        <w:ind w:left="2953" w:hanging="454"/>
      </w:pPr>
      <w:rPr>
        <w:rFonts w:hint="default"/>
      </w:rPr>
    </w:lvl>
    <w:lvl w:ilvl="8">
      <w:start w:val="1"/>
      <w:numFmt w:val="lowerRoman"/>
      <w:lvlText w:val="%9."/>
      <w:lvlJc w:val="left"/>
      <w:pPr>
        <w:ind w:left="3310" w:hanging="454"/>
      </w:pPr>
      <w:rPr>
        <w:rFonts w:hint="default"/>
      </w:rPr>
    </w:lvl>
  </w:abstractNum>
  <w:abstractNum w:abstractNumId="37" w15:restartNumberingAfterBreak="0">
    <w:nsid w:val="6A4E0FC9"/>
    <w:multiLevelType w:val="hybridMultilevel"/>
    <w:tmpl w:val="FCAA8C24"/>
    <w:lvl w:ilvl="0" w:tplc="BD2E20AE">
      <w:start w:val="1"/>
      <w:numFmt w:val="lowerRoman"/>
      <w:lvlText w:val="%1."/>
      <w:lvlJc w:val="left"/>
      <w:pPr>
        <w:ind w:left="720" w:hanging="360"/>
      </w:pPr>
      <w:rPr>
        <w:rFonts w:ascii="Calibri" w:eastAsia="Calibri" w:hAnsi="Calibri"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A504140"/>
    <w:multiLevelType w:val="multilevel"/>
    <w:tmpl w:val="F6DC0FF2"/>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525" w:hanging="454"/>
      </w:pPr>
      <w:rPr>
        <w:rFonts w:hint="default"/>
      </w:rPr>
    </w:lvl>
    <w:lvl w:ilvl="4">
      <w:start w:val="1"/>
      <w:numFmt w:val="lowerLetter"/>
      <w:lvlText w:val="(%5)"/>
      <w:lvlJc w:val="left"/>
      <w:pPr>
        <w:ind w:left="1882" w:hanging="454"/>
      </w:pPr>
      <w:rPr>
        <w:rFonts w:hint="default"/>
      </w:rPr>
    </w:lvl>
    <w:lvl w:ilvl="5">
      <w:start w:val="1"/>
      <w:numFmt w:val="lowerRoman"/>
      <w:lvlText w:val="(%6)"/>
      <w:lvlJc w:val="left"/>
      <w:pPr>
        <w:ind w:left="2239" w:hanging="454"/>
      </w:pPr>
      <w:rPr>
        <w:rFonts w:hint="default"/>
      </w:rPr>
    </w:lvl>
    <w:lvl w:ilvl="6">
      <w:start w:val="1"/>
      <w:numFmt w:val="decimal"/>
      <w:lvlText w:val="%7."/>
      <w:lvlJc w:val="left"/>
      <w:pPr>
        <w:ind w:left="2596" w:hanging="454"/>
      </w:pPr>
      <w:rPr>
        <w:rFonts w:hint="default"/>
      </w:rPr>
    </w:lvl>
    <w:lvl w:ilvl="7">
      <w:start w:val="1"/>
      <w:numFmt w:val="lowerLetter"/>
      <w:lvlText w:val="%8."/>
      <w:lvlJc w:val="left"/>
      <w:pPr>
        <w:ind w:left="2953" w:hanging="454"/>
      </w:pPr>
      <w:rPr>
        <w:rFonts w:hint="default"/>
      </w:rPr>
    </w:lvl>
    <w:lvl w:ilvl="8">
      <w:start w:val="1"/>
      <w:numFmt w:val="lowerRoman"/>
      <w:lvlText w:val="%9."/>
      <w:lvlJc w:val="left"/>
      <w:pPr>
        <w:ind w:left="3310" w:hanging="454"/>
      </w:pPr>
      <w:rPr>
        <w:rFonts w:hint="default"/>
      </w:rPr>
    </w:lvl>
  </w:abstractNum>
  <w:abstractNum w:abstractNumId="39" w15:restartNumberingAfterBreak="0">
    <w:nsid w:val="6B765DE5"/>
    <w:multiLevelType w:val="multilevel"/>
    <w:tmpl w:val="F6DC0FF2"/>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525" w:hanging="454"/>
      </w:pPr>
      <w:rPr>
        <w:rFonts w:hint="default"/>
      </w:rPr>
    </w:lvl>
    <w:lvl w:ilvl="4">
      <w:start w:val="1"/>
      <w:numFmt w:val="lowerLetter"/>
      <w:lvlText w:val="(%5)"/>
      <w:lvlJc w:val="left"/>
      <w:pPr>
        <w:ind w:left="1882" w:hanging="454"/>
      </w:pPr>
      <w:rPr>
        <w:rFonts w:hint="default"/>
      </w:rPr>
    </w:lvl>
    <w:lvl w:ilvl="5">
      <w:start w:val="1"/>
      <w:numFmt w:val="lowerRoman"/>
      <w:lvlText w:val="(%6)"/>
      <w:lvlJc w:val="left"/>
      <w:pPr>
        <w:ind w:left="2239" w:hanging="454"/>
      </w:pPr>
      <w:rPr>
        <w:rFonts w:hint="default"/>
      </w:rPr>
    </w:lvl>
    <w:lvl w:ilvl="6">
      <w:start w:val="1"/>
      <w:numFmt w:val="decimal"/>
      <w:lvlText w:val="%7."/>
      <w:lvlJc w:val="left"/>
      <w:pPr>
        <w:ind w:left="2596" w:hanging="454"/>
      </w:pPr>
      <w:rPr>
        <w:rFonts w:hint="default"/>
      </w:rPr>
    </w:lvl>
    <w:lvl w:ilvl="7">
      <w:start w:val="1"/>
      <w:numFmt w:val="lowerLetter"/>
      <w:lvlText w:val="%8."/>
      <w:lvlJc w:val="left"/>
      <w:pPr>
        <w:ind w:left="2953" w:hanging="454"/>
      </w:pPr>
      <w:rPr>
        <w:rFonts w:hint="default"/>
      </w:rPr>
    </w:lvl>
    <w:lvl w:ilvl="8">
      <w:start w:val="1"/>
      <w:numFmt w:val="lowerRoman"/>
      <w:lvlText w:val="%9."/>
      <w:lvlJc w:val="left"/>
      <w:pPr>
        <w:ind w:left="3310" w:hanging="454"/>
      </w:pPr>
      <w:rPr>
        <w:rFonts w:hint="default"/>
      </w:rPr>
    </w:lvl>
  </w:abstractNum>
  <w:abstractNum w:abstractNumId="40" w15:restartNumberingAfterBreak="0">
    <w:nsid w:val="6E0465E7"/>
    <w:multiLevelType w:val="hybridMultilevel"/>
    <w:tmpl w:val="5A56EFB6"/>
    <w:lvl w:ilvl="0" w:tplc="04180017">
      <w:start w:val="1"/>
      <w:numFmt w:val="lowerLetter"/>
      <w:lvlText w:val="%1)"/>
      <w:lvlJc w:val="left"/>
      <w:pPr>
        <w:ind w:left="502" w:hanging="360"/>
      </w:pPr>
      <w:rPr>
        <w:rFonts w:hint="default"/>
      </w:rPr>
    </w:lvl>
    <w:lvl w:ilvl="1" w:tplc="04180019" w:tentative="1">
      <w:start w:val="1"/>
      <w:numFmt w:val="lowerLetter"/>
      <w:lvlText w:val="%2."/>
      <w:lvlJc w:val="left"/>
      <w:pPr>
        <w:ind w:left="164" w:hanging="360"/>
      </w:pPr>
    </w:lvl>
    <w:lvl w:ilvl="2" w:tplc="0418001B" w:tentative="1">
      <w:start w:val="1"/>
      <w:numFmt w:val="lowerRoman"/>
      <w:lvlText w:val="%3."/>
      <w:lvlJc w:val="right"/>
      <w:pPr>
        <w:ind w:left="884" w:hanging="180"/>
      </w:pPr>
    </w:lvl>
    <w:lvl w:ilvl="3" w:tplc="0418000F" w:tentative="1">
      <w:start w:val="1"/>
      <w:numFmt w:val="decimal"/>
      <w:lvlText w:val="%4."/>
      <w:lvlJc w:val="left"/>
      <w:pPr>
        <w:ind w:left="1604" w:hanging="360"/>
      </w:pPr>
    </w:lvl>
    <w:lvl w:ilvl="4" w:tplc="04180019" w:tentative="1">
      <w:start w:val="1"/>
      <w:numFmt w:val="lowerLetter"/>
      <w:lvlText w:val="%5."/>
      <w:lvlJc w:val="left"/>
      <w:pPr>
        <w:ind w:left="2324" w:hanging="360"/>
      </w:pPr>
    </w:lvl>
    <w:lvl w:ilvl="5" w:tplc="0418001B" w:tentative="1">
      <w:start w:val="1"/>
      <w:numFmt w:val="lowerRoman"/>
      <w:lvlText w:val="%6."/>
      <w:lvlJc w:val="right"/>
      <w:pPr>
        <w:ind w:left="3044" w:hanging="180"/>
      </w:pPr>
    </w:lvl>
    <w:lvl w:ilvl="6" w:tplc="0418000F" w:tentative="1">
      <w:start w:val="1"/>
      <w:numFmt w:val="decimal"/>
      <w:lvlText w:val="%7."/>
      <w:lvlJc w:val="left"/>
      <w:pPr>
        <w:ind w:left="3764" w:hanging="360"/>
      </w:pPr>
    </w:lvl>
    <w:lvl w:ilvl="7" w:tplc="04180019" w:tentative="1">
      <w:start w:val="1"/>
      <w:numFmt w:val="lowerLetter"/>
      <w:lvlText w:val="%8."/>
      <w:lvlJc w:val="left"/>
      <w:pPr>
        <w:ind w:left="4484" w:hanging="360"/>
      </w:pPr>
    </w:lvl>
    <w:lvl w:ilvl="8" w:tplc="0418001B" w:tentative="1">
      <w:start w:val="1"/>
      <w:numFmt w:val="lowerRoman"/>
      <w:lvlText w:val="%9."/>
      <w:lvlJc w:val="right"/>
      <w:pPr>
        <w:ind w:left="5204" w:hanging="180"/>
      </w:pPr>
    </w:lvl>
  </w:abstractNum>
  <w:abstractNum w:abstractNumId="41" w15:restartNumberingAfterBreak="0">
    <w:nsid w:val="70C44E8A"/>
    <w:multiLevelType w:val="hybridMultilevel"/>
    <w:tmpl w:val="F912C734"/>
    <w:lvl w:ilvl="0" w:tplc="38AC69D8">
      <w:start w:val="3"/>
      <w:numFmt w:val="bullet"/>
      <w:lvlText w:val="-"/>
      <w:lvlJc w:val="left"/>
      <w:pPr>
        <w:ind w:left="720" w:hanging="360"/>
      </w:pPr>
      <w:rPr>
        <w:rFonts w:ascii="Calibri" w:eastAsia="Calibri"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415026"/>
    <w:multiLevelType w:val="hybridMultilevel"/>
    <w:tmpl w:val="C61EE308"/>
    <w:lvl w:ilvl="0" w:tplc="3AE24B0E">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8437DD5"/>
    <w:multiLevelType w:val="multilevel"/>
    <w:tmpl w:val="F6DC0FF2"/>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525" w:hanging="454"/>
      </w:pPr>
      <w:rPr>
        <w:rFonts w:hint="default"/>
      </w:rPr>
    </w:lvl>
    <w:lvl w:ilvl="4">
      <w:start w:val="1"/>
      <w:numFmt w:val="lowerLetter"/>
      <w:lvlText w:val="(%5)"/>
      <w:lvlJc w:val="left"/>
      <w:pPr>
        <w:ind w:left="1882" w:hanging="454"/>
      </w:pPr>
      <w:rPr>
        <w:rFonts w:hint="default"/>
      </w:rPr>
    </w:lvl>
    <w:lvl w:ilvl="5">
      <w:start w:val="1"/>
      <w:numFmt w:val="lowerRoman"/>
      <w:lvlText w:val="(%6)"/>
      <w:lvlJc w:val="left"/>
      <w:pPr>
        <w:ind w:left="2239" w:hanging="454"/>
      </w:pPr>
      <w:rPr>
        <w:rFonts w:hint="default"/>
      </w:rPr>
    </w:lvl>
    <w:lvl w:ilvl="6">
      <w:start w:val="1"/>
      <w:numFmt w:val="decimal"/>
      <w:lvlText w:val="%7."/>
      <w:lvlJc w:val="left"/>
      <w:pPr>
        <w:ind w:left="2596" w:hanging="454"/>
      </w:pPr>
      <w:rPr>
        <w:rFonts w:hint="default"/>
      </w:rPr>
    </w:lvl>
    <w:lvl w:ilvl="7">
      <w:start w:val="1"/>
      <w:numFmt w:val="lowerLetter"/>
      <w:lvlText w:val="%8."/>
      <w:lvlJc w:val="left"/>
      <w:pPr>
        <w:ind w:left="2953" w:hanging="454"/>
      </w:pPr>
      <w:rPr>
        <w:rFonts w:hint="default"/>
      </w:rPr>
    </w:lvl>
    <w:lvl w:ilvl="8">
      <w:start w:val="1"/>
      <w:numFmt w:val="lowerRoman"/>
      <w:lvlText w:val="%9."/>
      <w:lvlJc w:val="left"/>
      <w:pPr>
        <w:ind w:left="3310" w:hanging="454"/>
      </w:pPr>
      <w:rPr>
        <w:rFonts w:hint="default"/>
      </w:rPr>
    </w:lvl>
  </w:abstractNum>
  <w:abstractNum w:abstractNumId="44" w15:restartNumberingAfterBreak="0">
    <w:nsid w:val="7B787069"/>
    <w:multiLevelType w:val="hybridMultilevel"/>
    <w:tmpl w:val="8E9694EE"/>
    <w:lvl w:ilvl="0" w:tplc="04180017">
      <w:start w:val="4"/>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D0338C8"/>
    <w:multiLevelType w:val="multilevel"/>
    <w:tmpl w:val="F6DC0FF2"/>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525" w:hanging="454"/>
      </w:pPr>
      <w:rPr>
        <w:rFonts w:hint="default"/>
      </w:rPr>
    </w:lvl>
    <w:lvl w:ilvl="4">
      <w:start w:val="1"/>
      <w:numFmt w:val="lowerLetter"/>
      <w:lvlText w:val="(%5)"/>
      <w:lvlJc w:val="left"/>
      <w:pPr>
        <w:ind w:left="1882" w:hanging="454"/>
      </w:pPr>
      <w:rPr>
        <w:rFonts w:hint="default"/>
      </w:rPr>
    </w:lvl>
    <w:lvl w:ilvl="5">
      <w:start w:val="1"/>
      <w:numFmt w:val="lowerRoman"/>
      <w:lvlText w:val="(%6)"/>
      <w:lvlJc w:val="left"/>
      <w:pPr>
        <w:ind w:left="2239" w:hanging="454"/>
      </w:pPr>
      <w:rPr>
        <w:rFonts w:hint="default"/>
      </w:rPr>
    </w:lvl>
    <w:lvl w:ilvl="6">
      <w:start w:val="1"/>
      <w:numFmt w:val="decimal"/>
      <w:lvlText w:val="%7."/>
      <w:lvlJc w:val="left"/>
      <w:pPr>
        <w:ind w:left="2596" w:hanging="454"/>
      </w:pPr>
      <w:rPr>
        <w:rFonts w:hint="default"/>
      </w:rPr>
    </w:lvl>
    <w:lvl w:ilvl="7">
      <w:start w:val="1"/>
      <w:numFmt w:val="lowerLetter"/>
      <w:lvlText w:val="%8."/>
      <w:lvlJc w:val="left"/>
      <w:pPr>
        <w:ind w:left="2953" w:hanging="454"/>
      </w:pPr>
      <w:rPr>
        <w:rFonts w:hint="default"/>
      </w:rPr>
    </w:lvl>
    <w:lvl w:ilvl="8">
      <w:start w:val="1"/>
      <w:numFmt w:val="lowerRoman"/>
      <w:lvlText w:val="%9."/>
      <w:lvlJc w:val="left"/>
      <w:pPr>
        <w:ind w:left="3310" w:hanging="454"/>
      </w:pPr>
      <w:rPr>
        <w:rFonts w:hint="default"/>
      </w:rPr>
    </w:lvl>
  </w:abstractNum>
  <w:abstractNum w:abstractNumId="46" w15:restartNumberingAfterBreak="0">
    <w:nsid w:val="7FA060F3"/>
    <w:multiLevelType w:val="multilevel"/>
    <w:tmpl w:val="3E72FD2E"/>
    <w:lvl w:ilvl="0">
      <w:numFmt w:val="bullet"/>
      <w:lvlText w:val="-"/>
      <w:lvlJc w:val="left"/>
      <w:pPr>
        <w:ind w:left="1440" w:hanging="360"/>
      </w:pPr>
      <w:rPr>
        <w:rFonts w:ascii="Calibri" w:eastAsia="Calibri" w:hAnsi="Calibri" w:cs="Calibr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15:restartNumberingAfterBreak="0">
    <w:nsid w:val="7FFC4979"/>
    <w:multiLevelType w:val="multilevel"/>
    <w:tmpl w:val="F6DC0FF2"/>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525" w:hanging="454"/>
      </w:pPr>
      <w:rPr>
        <w:rFonts w:hint="default"/>
      </w:rPr>
    </w:lvl>
    <w:lvl w:ilvl="4">
      <w:start w:val="1"/>
      <w:numFmt w:val="lowerLetter"/>
      <w:lvlText w:val="(%5)"/>
      <w:lvlJc w:val="left"/>
      <w:pPr>
        <w:ind w:left="1882" w:hanging="454"/>
      </w:pPr>
      <w:rPr>
        <w:rFonts w:hint="default"/>
      </w:rPr>
    </w:lvl>
    <w:lvl w:ilvl="5">
      <w:start w:val="1"/>
      <w:numFmt w:val="lowerRoman"/>
      <w:lvlText w:val="(%6)"/>
      <w:lvlJc w:val="left"/>
      <w:pPr>
        <w:ind w:left="2239" w:hanging="454"/>
      </w:pPr>
      <w:rPr>
        <w:rFonts w:hint="default"/>
      </w:rPr>
    </w:lvl>
    <w:lvl w:ilvl="6">
      <w:start w:val="1"/>
      <w:numFmt w:val="decimal"/>
      <w:lvlText w:val="%7."/>
      <w:lvlJc w:val="left"/>
      <w:pPr>
        <w:ind w:left="2596" w:hanging="454"/>
      </w:pPr>
      <w:rPr>
        <w:rFonts w:hint="default"/>
      </w:rPr>
    </w:lvl>
    <w:lvl w:ilvl="7">
      <w:start w:val="1"/>
      <w:numFmt w:val="lowerLetter"/>
      <w:lvlText w:val="%8."/>
      <w:lvlJc w:val="left"/>
      <w:pPr>
        <w:ind w:left="2953" w:hanging="454"/>
      </w:pPr>
      <w:rPr>
        <w:rFonts w:hint="default"/>
      </w:rPr>
    </w:lvl>
    <w:lvl w:ilvl="8">
      <w:start w:val="1"/>
      <w:numFmt w:val="lowerRoman"/>
      <w:lvlText w:val="%9."/>
      <w:lvlJc w:val="left"/>
      <w:pPr>
        <w:ind w:left="3310" w:hanging="454"/>
      </w:pPr>
      <w:rPr>
        <w:rFonts w:hint="default"/>
      </w:rPr>
    </w:lvl>
  </w:abstractNum>
  <w:num w:numId="1" w16cid:durableId="311954789">
    <w:abstractNumId w:val="37"/>
  </w:num>
  <w:num w:numId="2" w16cid:durableId="928779484">
    <w:abstractNumId w:val="2"/>
  </w:num>
  <w:num w:numId="3" w16cid:durableId="2015567318">
    <w:abstractNumId w:val="29"/>
  </w:num>
  <w:num w:numId="4" w16cid:durableId="1929194599">
    <w:abstractNumId w:val="30"/>
  </w:num>
  <w:num w:numId="5" w16cid:durableId="430783579">
    <w:abstractNumId w:val="0"/>
  </w:num>
  <w:num w:numId="6" w16cid:durableId="1707370355">
    <w:abstractNumId w:val="19"/>
  </w:num>
  <w:num w:numId="7" w16cid:durableId="1467816271">
    <w:abstractNumId w:val="3"/>
  </w:num>
  <w:num w:numId="8" w16cid:durableId="1565875820">
    <w:abstractNumId w:val="24"/>
  </w:num>
  <w:num w:numId="9" w16cid:durableId="991326811">
    <w:abstractNumId w:val="42"/>
  </w:num>
  <w:num w:numId="10" w16cid:durableId="775371914">
    <w:abstractNumId w:val="13"/>
  </w:num>
  <w:num w:numId="11" w16cid:durableId="920944269">
    <w:abstractNumId w:val="11"/>
  </w:num>
  <w:num w:numId="12" w16cid:durableId="934558456">
    <w:abstractNumId w:val="33"/>
  </w:num>
  <w:num w:numId="13" w16cid:durableId="2117213481">
    <w:abstractNumId w:val="40"/>
  </w:num>
  <w:num w:numId="14" w16cid:durableId="698437950">
    <w:abstractNumId w:val="41"/>
  </w:num>
  <w:num w:numId="15" w16cid:durableId="157967129">
    <w:abstractNumId w:val="44"/>
  </w:num>
  <w:num w:numId="16" w16cid:durableId="1389839812">
    <w:abstractNumId w:val="25"/>
  </w:num>
  <w:num w:numId="17" w16cid:durableId="529731759">
    <w:abstractNumId w:val="32"/>
  </w:num>
  <w:num w:numId="18" w16cid:durableId="1484857899">
    <w:abstractNumId w:val="10"/>
  </w:num>
  <w:num w:numId="19" w16cid:durableId="243878110">
    <w:abstractNumId w:val="26"/>
  </w:num>
  <w:num w:numId="20" w16cid:durableId="740829575">
    <w:abstractNumId w:val="4"/>
  </w:num>
  <w:num w:numId="21" w16cid:durableId="837693129">
    <w:abstractNumId w:val="6"/>
  </w:num>
  <w:num w:numId="22" w16cid:durableId="449512059">
    <w:abstractNumId w:val="45"/>
  </w:num>
  <w:num w:numId="23" w16cid:durableId="1930969755">
    <w:abstractNumId w:val="23"/>
  </w:num>
  <w:num w:numId="24" w16cid:durableId="1597516592">
    <w:abstractNumId w:val="36"/>
  </w:num>
  <w:num w:numId="25" w16cid:durableId="1757821290">
    <w:abstractNumId w:val="39"/>
  </w:num>
  <w:num w:numId="26" w16cid:durableId="1634679119">
    <w:abstractNumId w:val="17"/>
  </w:num>
  <w:num w:numId="27" w16cid:durableId="2129200788">
    <w:abstractNumId w:val="31"/>
  </w:num>
  <w:num w:numId="28" w16cid:durableId="1936942781">
    <w:abstractNumId w:val="22"/>
  </w:num>
  <w:num w:numId="29" w16cid:durableId="1664240791">
    <w:abstractNumId w:val="1"/>
  </w:num>
  <w:num w:numId="30" w16cid:durableId="1759519097">
    <w:abstractNumId w:val="34"/>
  </w:num>
  <w:num w:numId="31" w16cid:durableId="257180855">
    <w:abstractNumId w:val="43"/>
  </w:num>
  <w:num w:numId="32" w16cid:durableId="1869105103">
    <w:abstractNumId w:val="8"/>
  </w:num>
  <w:num w:numId="33" w16cid:durableId="836992877">
    <w:abstractNumId w:val="27"/>
  </w:num>
  <w:num w:numId="34" w16cid:durableId="1578247851">
    <w:abstractNumId w:val="28"/>
  </w:num>
  <w:num w:numId="35" w16cid:durableId="157040964">
    <w:abstractNumId w:val="47"/>
  </w:num>
  <w:num w:numId="36" w16cid:durableId="734277892">
    <w:abstractNumId w:val="18"/>
  </w:num>
  <w:num w:numId="37" w16cid:durableId="1242180661">
    <w:abstractNumId w:val="20"/>
  </w:num>
  <w:num w:numId="38" w16cid:durableId="526797380">
    <w:abstractNumId w:val="15"/>
  </w:num>
  <w:num w:numId="39" w16cid:durableId="1465463095">
    <w:abstractNumId w:val="21"/>
  </w:num>
  <w:num w:numId="40" w16cid:durableId="1019623251">
    <w:abstractNumId w:val="16"/>
  </w:num>
  <w:num w:numId="41" w16cid:durableId="48580780">
    <w:abstractNumId w:val="46"/>
  </w:num>
  <w:num w:numId="42" w16cid:durableId="2024671627">
    <w:abstractNumId w:val="38"/>
  </w:num>
  <w:num w:numId="43" w16cid:durableId="37626142">
    <w:abstractNumId w:val="9"/>
  </w:num>
  <w:num w:numId="44" w16cid:durableId="14378264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76650000">
    <w:abstractNumId w:val="35"/>
  </w:num>
  <w:num w:numId="46" w16cid:durableId="1812557478">
    <w:abstractNumId w:val="12"/>
  </w:num>
  <w:num w:numId="47" w16cid:durableId="11575770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321267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130898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792567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36300691">
    <w:abstractNumId w:val="14"/>
  </w:num>
  <w:num w:numId="52" w16cid:durableId="1066420535">
    <w:abstractNumId w:val="5"/>
  </w:num>
  <w:num w:numId="53" w16cid:durableId="12060164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E59"/>
    <w:rsid w:val="00002189"/>
    <w:rsid w:val="00003265"/>
    <w:rsid w:val="00003AD8"/>
    <w:rsid w:val="00003DD3"/>
    <w:rsid w:val="00006FEF"/>
    <w:rsid w:val="00013BEB"/>
    <w:rsid w:val="000156ED"/>
    <w:rsid w:val="0001636D"/>
    <w:rsid w:val="00016BC6"/>
    <w:rsid w:val="00023952"/>
    <w:rsid w:val="00026749"/>
    <w:rsid w:val="00030892"/>
    <w:rsid w:val="0003408F"/>
    <w:rsid w:val="0003610F"/>
    <w:rsid w:val="00037E7F"/>
    <w:rsid w:val="00055A42"/>
    <w:rsid w:val="00056C52"/>
    <w:rsid w:val="00061EB6"/>
    <w:rsid w:val="00064059"/>
    <w:rsid w:val="0006418C"/>
    <w:rsid w:val="00064EE3"/>
    <w:rsid w:val="00066C4B"/>
    <w:rsid w:val="00067B8F"/>
    <w:rsid w:val="0007094E"/>
    <w:rsid w:val="00071EF4"/>
    <w:rsid w:val="00072D37"/>
    <w:rsid w:val="000733FD"/>
    <w:rsid w:val="00074CC8"/>
    <w:rsid w:val="000759A3"/>
    <w:rsid w:val="00077A2C"/>
    <w:rsid w:val="000801E1"/>
    <w:rsid w:val="00082D22"/>
    <w:rsid w:val="00083C17"/>
    <w:rsid w:val="0008645D"/>
    <w:rsid w:val="00091B45"/>
    <w:rsid w:val="00097EE3"/>
    <w:rsid w:val="000A0233"/>
    <w:rsid w:val="000A07CF"/>
    <w:rsid w:val="000A30F2"/>
    <w:rsid w:val="000A3356"/>
    <w:rsid w:val="000A6627"/>
    <w:rsid w:val="000A6F36"/>
    <w:rsid w:val="000A79A1"/>
    <w:rsid w:val="000B1159"/>
    <w:rsid w:val="000B1DFE"/>
    <w:rsid w:val="000B3A7E"/>
    <w:rsid w:val="000C0B4B"/>
    <w:rsid w:val="000C13FB"/>
    <w:rsid w:val="000C2032"/>
    <w:rsid w:val="000C22ED"/>
    <w:rsid w:val="000C3645"/>
    <w:rsid w:val="000C4CEB"/>
    <w:rsid w:val="000C5F5B"/>
    <w:rsid w:val="000C7F98"/>
    <w:rsid w:val="000D10B6"/>
    <w:rsid w:val="000D114B"/>
    <w:rsid w:val="000E1FF5"/>
    <w:rsid w:val="000E236B"/>
    <w:rsid w:val="000E276B"/>
    <w:rsid w:val="000E57A1"/>
    <w:rsid w:val="000E71BD"/>
    <w:rsid w:val="000E7669"/>
    <w:rsid w:val="000E7F18"/>
    <w:rsid w:val="000F05A7"/>
    <w:rsid w:val="000F3A1C"/>
    <w:rsid w:val="000F3CAF"/>
    <w:rsid w:val="001003E7"/>
    <w:rsid w:val="0010206E"/>
    <w:rsid w:val="00102088"/>
    <w:rsid w:val="00105AC5"/>
    <w:rsid w:val="00107D83"/>
    <w:rsid w:val="00114D02"/>
    <w:rsid w:val="001170E9"/>
    <w:rsid w:val="0012023C"/>
    <w:rsid w:val="001213C7"/>
    <w:rsid w:val="00122EEA"/>
    <w:rsid w:val="00122F0C"/>
    <w:rsid w:val="001249A2"/>
    <w:rsid w:val="00124E03"/>
    <w:rsid w:val="00126370"/>
    <w:rsid w:val="0012763A"/>
    <w:rsid w:val="001307BE"/>
    <w:rsid w:val="0013320E"/>
    <w:rsid w:val="001351C1"/>
    <w:rsid w:val="001369CF"/>
    <w:rsid w:val="0013712F"/>
    <w:rsid w:val="00143351"/>
    <w:rsid w:val="0014389B"/>
    <w:rsid w:val="001457F7"/>
    <w:rsid w:val="0014580F"/>
    <w:rsid w:val="00147E4C"/>
    <w:rsid w:val="001505DF"/>
    <w:rsid w:val="00150950"/>
    <w:rsid w:val="0015126E"/>
    <w:rsid w:val="00151FFF"/>
    <w:rsid w:val="00152698"/>
    <w:rsid w:val="00153513"/>
    <w:rsid w:val="001561AD"/>
    <w:rsid w:val="001568E6"/>
    <w:rsid w:val="001621B1"/>
    <w:rsid w:val="001625C0"/>
    <w:rsid w:val="00162738"/>
    <w:rsid w:val="0016411E"/>
    <w:rsid w:val="001650BB"/>
    <w:rsid w:val="00165228"/>
    <w:rsid w:val="0016756A"/>
    <w:rsid w:val="00170646"/>
    <w:rsid w:val="0017121C"/>
    <w:rsid w:val="00171A07"/>
    <w:rsid w:val="00171AD9"/>
    <w:rsid w:val="00171C79"/>
    <w:rsid w:val="001722D1"/>
    <w:rsid w:val="00172815"/>
    <w:rsid w:val="00173001"/>
    <w:rsid w:val="00174D25"/>
    <w:rsid w:val="00174D9F"/>
    <w:rsid w:val="00175581"/>
    <w:rsid w:val="00177122"/>
    <w:rsid w:val="00181E30"/>
    <w:rsid w:val="00182E15"/>
    <w:rsid w:val="00183D7A"/>
    <w:rsid w:val="001859B2"/>
    <w:rsid w:val="00185ADE"/>
    <w:rsid w:val="00187C39"/>
    <w:rsid w:val="00187F98"/>
    <w:rsid w:val="00195F41"/>
    <w:rsid w:val="0019600F"/>
    <w:rsid w:val="00196F1C"/>
    <w:rsid w:val="001A3191"/>
    <w:rsid w:val="001A3E6B"/>
    <w:rsid w:val="001A75CB"/>
    <w:rsid w:val="001A7C36"/>
    <w:rsid w:val="001B083A"/>
    <w:rsid w:val="001B305A"/>
    <w:rsid w:val="001C00AA"/>
    <w:rsid w:val="001C2385"/>
    <w:rsid w:val="001C23AE"/>
    <w:rsid w:val="001C2B66"/>
    <w:rsid w:val="001C41B6"/>
    <w:rsid w:val="001C4B7E"/>
    <w:rsid w:val="001C5BCD"/>
    <w:rsid w:val="001C5C1F"/>
    <w:rsid w:val="001C6129"/>
    <w:rsid w:val="001C620A"/>
    <w:rsid w:val="001C667B"/>
    <w:rsid w:val="001C7C8D"/>
    <w:rsid w:val="001D2F8E"/>
    <w:rsid w:val="001D408D"/>
    <w:rsid w:val="001D42A0"/>
    <w:rsid w:val="001D5875"/>
    <w:rsid w:val="001D7179"/>
    <w:rsid w:val="001D7F82"/>
    <w:rsid w:val="001E2871"/>
    <w:rsid w:val="001E3974"/>
    <w:rsid w:val="001E45CF"/>
    <w:rsid w:val="001E4FD9"/>
    <w:rsid w:val="001E7761"/>
    <w:rsid w:val="001E7D86"/>
    <w:rsid w:val="001F0CEA"/>
    <w:rsid w:val="001F2448"/>
    <w:rsid w:val="001F423D"/>
    <w:rsid w:val="001F6CC1"/>
    <w:rsid w:val="001F71F1"/>
    <w:rsid w:val="00200424"/>
    <w:rsid w:val="00204817"/>
    <w:rsid w:val="00204D45"/>
    <w:rsid w:val="002052F6"/>
    <w:rsid w:val="0020595D"/>
    <w:rsid w:val="0021037C"/>
    <w:rsid w:val="00210D92"/>
    <w:rsid w:val="002118D5"/>
    <w:rsid w:val="00213650"/>
    <w:rsid w:val="0021679D"/>
    <w:rsid w:val="00221261"/>
    <w:rsid w:val="00221E7B"/>
    <w:rsid w:val="00223775"/>
    <w:rsid w:val="002242E0"/>
    <w:rsid w:val="0022565A"/>
    <w:rsid w:val="00226BAD"/>
    <w:rsid w:val="00240D18"/>
    <w:rsid w:val="0024307A"/>
    <w:rsid w:val="0024352A"/>
    <w:rsid w:val="00243890"/>
    <w:rsid w:val="00246F3D"/>
    <w:rsid w:val="002523FA"/>
    <w:rsid w:val="0025267F"/>
    <w:rsid w:val="00252F5A"/>
    <w:rsid w:val="00253133"/>
    <w:rsid w:val="00253BA5"/>
    <w:rsid w:val="002543F5"/>
    <w:rsid w:val="00254C1B"/>
    <w:rsid w:val="002602E5"/>
    <w:rsid w:val="00261970"/>
    <w:rsid w:val="002661CD"/>
    <w:rsid w:val="00267147"/>
    <w:rsid w:val="00271AA5"/>
    <w:rsid w:val="00273B1F"/>
    <w:rsid w:val="002741BE"/>
    <w:rsid w:val="00275482"/>
    <w:rsid w:val="00277004"/>
    <w:rsid w:val="0028287A"/>
    <w:rsid w:val="00284334"/>
    <w:rsid w:val="002844C9"/>
    <w:rsid w:val="00286501"/>
    <w:rsid w:val="002866BD"/>
    <w:rsid w:val="00286DB7"/>
    <w:rsid w:val="0028766F"/>
    <w:rsid w:val="00294D03"/>
    <w:rsid w:val="00295C5A"/>
    <w:rsid w:val="002965E7"/>
    <w:rsid w:val="0029673C"/>
    <w:rsid w:val="002A4569"/>
    <w:rsid w:val="002A4661"/>
    <w:rsid w:val="002A4E98"/>
    <w:rsid w:val="002A670B"/>
    <w:rsid w:val="002A7500"/>
    <w:rsid w:val="002A7A18"/>
    <w:rsid w:val="002B2E5E"/>
    <w:rsid w:val="002B41B8"/>
    <w:rsid w:val="002B4B67"/>
    <w:rsid w:val="002B6A58"/>
    <w:rsid w:val="002B7043"/>
    <w:rsid w:val="002C2E1B"/>
    <w:rsid w:val="002C634C"/>
    <w:rsid w:val="002C6CEB"/>
    <w:rsid w:val="002D1E02"/>
    <w:rsid w:val="002D3353"/>
    <w:rsid w:val="002D37A4"/>
    <w:rsid w:val="002D7B85"/>
    <w:rsid w:val="002D7D63"/>
    <w:rsid w:val="002E03B5"/>
    <w:rsid w:val="002E187A"/>
    <w:rsid w:val="002E1983"/>
    <w:rsid w:val="002E31F0"/>
    <w:rsid w:val="002E5717"/>
    <w:rsid w:val="002E665D"/>
    <w:rsid w:val="002F1715"/>
    <w:rsid w:val="002F53FC"/>
    <w:rsid w:val="002F573B"/>
    <w:rsid w:val="00300BC0"/>
    <w:rsid w:val="00302FBF"/>
    <w:rsid w:val="00306871"/>
    <w:rsid w:val="00310416"/>
    <w:rsid w:val="003140BA"/>
    <w:rsid w:val="00314D52"/>
    <w:rsid w:val="00321608"/>
    <w:rsid w:val="00322DC2"/>
    <w:rsid w:val="003303AE"/>
    <w:rsid w:val="00331A62"/>
    <w:rsid w:val="00332B32"/>
    <w:rsid w:val="00334FEC"/>
    <w:rsid w:val="00335290"/>
    <w:rsid w:val="00337D43"/>
    <w:rsid w:val="00340821"/>
    <w:rsid w:val="0034098A"/>
    <w:rsid w:val="00340CDA"/>
    <w:rsid w:val="00340EAC"/>
    <w:rsid w:val="00340F14"/>
    <w:rsid w:val="003412FD"/>
    <w:rsid w:val="0034188C"/>
    <w:rsid w:val="00344C4E"/>
    <w:rsid w:val="00346CDB"/>
    <w:rsid w:val="0035282E"/>
    <w:rsid w:val="00353797"/>
    <w:rsid w:val="00354F1E"/>
    <w:rsid w:val="00357482"/>
    <w:rsid w:val="0035773D"/>
    <w:rsid w:val="00360F8D"/>
    <w:rsid w:val="003632A3"/>
    <w:rsid w:val="00365ADC"/>
    <w:rsid w:val="0036635A"/>
    <w:rsid w:val="00366AA6"/>
    <w:rsid w:val="00367AAD"/>
    <w:rsid w:val="00370077"/>
    <w:rsid w:val="003702E1"/>
    <w:rsid w:val="0037089D"/>
    <w:rsid w:val="00372984"/>
    <w:rsid w:val="00377785"/>
    <w:rsid w:val="00380CB4"/>
    <w:rsid w:val="00382422"/>
    <w:rsid w:val="003831C4"/>
    <w:rsid w:val="00393552"/>
    <w:rsid w:val="003937A2"/>
    <w:rsid w:val="0039459E"/>
    <w:rsid w:val="003978F9"/>
    <w:rsid w:val="003A04FE"/>
    <w:rsid w:val="003A0A30"/>
    <w:rsid w:val="003A0D98"/>
    <w:rsid w:val="003A2131"/>
    <w:rsid w:val="003A2B22"/>
    <w:rsid w:val="003A441B"/>
    <w:rsid w:val="003A4BA0"/>
    <w:rsid w:val="003A58CA"/>
    <w:rsid w:val="003A5B95"/>
    <w:rsid w:val="003A64C1"/>
    <w:rsid w:val="003A6930"/>
    <w:rsid w:val="003A6DAB"/>
    <w:rsid w:val="003A7DFA"/>
    <w:rsid w:val="003B38A9"/>
    <w:rsid w:val="003B4C8F"/>
    <w:rsid w:val="003B5488"/>
    <w:rsid w:val="003B65B3"/>
    <w:rsid w:val="003B68D7"/>
    <w:rsid w:val="003C21FB"/>
    <w:rsid w:val="003C390E"/>
    <w:rsid w:val="003C522B"/>
    <w:rsid w:val="003C792B"/>
    <w:rsid w:val="003D48E4"/>
    <w:rsid w:val="003D53EF"/>
    <w:rsid w:val="003D54AB"/>
    <w:rsid w:val="003E051E"/>
    <w:rsid w:val="003E0ED7"/>
    <w:rsid w:val="003E3888"/>
    <w:rsid w:val="003F0835"/>
    <w:rsid w:val="003F0F20"/>
    <w:rsid w:val="003F12E9"/>
    <w:rsid w:val="003F3897"/>
    <w:rsid w:val="003F38E2"/>
    <w:rsid w:val="003F4044"/>
    <w:rsid w:val="003F4B17"/>
    <w:rsid w:val="003F4D3D"/>
    <w:rsid w:val="003F7FD2"/>
    <w:rsid w:val="00402D04"/>
    <w:rsid w:val="00405836"/>
    <w:rsid w:val="00406DAA"/>
    <w:rsid w:val="004138CD"/>
    <w:rsid w:val="00416332"/>
    <w:rsid w:val="004173A9"/>
    <w:rsid w:val="00422A1B"/>
    <w:rsid w:val="00424675"/>
    <w:rsid w:val="00425AA8"/>
    <w:rsid w:val="0042703C"/>
    <w:rsid w:val="004325A7"/>
    <w:rsid w:val="00432763"/>
    <w:rsid w:val="00434CB5"/>
    <w:rsid w:val="00435865"/>
    <w:rsid w:val="004425D3"/>
    <w:rsid w:val="00442D9F"/>
    <w:rsid w:val="00446796"/>
    <w:rsid w:val="00446DAB"/>
    <w:rsid w:val="00450E56"/>
    <w:rsid w:val="0045275A"/>
    <w:rsid w:val="004528CD"/>
    <w:rsid w:val="0045301B"/>
    <w:rsid w:val="004548F7"/>
    <w:rsid w:val="00456A54"/>
    <w:rsid w:val="004611E4"/>
    <w:rsid w:val="0046134B"/>
    <w:rsid w:val="00461F04"/>
    <w:rsid w:val="00463D59"/>
    <w:rsid w:val="0046549B"/>
    <w:rsid w:val="00465793"/>
    <w:rsid w:val="00466412"/>
    <w:rsid w:val="00470011"/>
    <w:rsid w:val="0047089B"/>
    <w:rsid w:val="0047209D"/>
    <w:rsid w:val="004743DE"/>
    <w:rsid w:val="004750C2"/>
    <w:rsid w:val="00475CA3"/>
    <w:rsid w:val="00475F62"/>
    <w:rsid w:val="00476AB3"/>
    <w:rsid w:val="00476EBF"/>
    <w:rsid w:val="00480093"/>
    <w:rsid w:val="00481D65"/>
    <w:rsid w:val="00481FBE"/>
    <w:rsid w:val="004827AD"/>
    <w:rsid w:val="00486F75"/>
    <w:rsid w:val="00487499"/>
    <w:rsid w:val="004875AF"/>
    <w:rsid w:val="004910AD"/>
    <w:rsid w:val="00491F6E"/>
    <w:rsid w:val="0049245F"/>
    <w:rsid w:val="00492FA0"/>
    <w:rsid w:val="004940E8"/>
    <w:rsid w:val="00496EDB"/>
    <w:rsid w:val="004A1461"/>
    <w:rsid w:val="004A1700"/>
    <w:rsid w:val="004A2B40"/>
    <w:rsid w:val="004A3F2E"/>
    <w:rsid w:val="004A5DA2"/>
    <w:rsid w:val="004A638E"/>
    <w:rsid w:val="004B114D"/>
    <w:rsid w:val="004B2731"/>
    <w:rsid w:val="004B2B98"/>
    <w:rsid w:val="004B5721"/>
    <w:rsid w:val="004C01C4"/>
    <w:rsid w:val="004C1314"/>
    <w:rsid w:val="004C2276"/>
    <w:rsid w:val="004C242C"/>
    <w:rsid w:val="004C4026"/>
    <w:rsid w:val="004C4632"/>
    <w:rsid w:val="004C56E0"/>
    <w:rsid w:val="004C6174"/>
    <w:rsid w:val="004D3C45"/>
    <w:rsid w:val="004D40AD"/>
    <w:rsid w:val="004D70ED"/>
    <w:rsid w:val="004E04B3"/>
    <w:rsid w:val="004E0F3F"/>
    <w:rsid w:val="004E1355"/>
    <w:rsid w:val="004E38B8"/>
    <w:rsid w:val="004E4C6D"/>
    <w:rsid w:val="004E5512"/>
    <w:rsid w:val="004E6BA4"/>
    <w:rsid w:val="004F250B"/>
    <w:rsid w:val="004F542C"/>
    <w:rsid w:val="004F56DA"/>
    <w:rsid w:val="004F727B"/>
    <w:rsid w:val="004F76BC"/>
    <w:rsid w:val="00500BC2"/>
    <w:rsid w:val="00501DD9"/>
    <w:rsid w:val="00502FA7"/>
    <w:rsid w:val="005051E9"/>
    <w:rsid w:val="005078E1"/>
    <w:rsid w:val="00507E01"/>
    <w:rsid w:val="00512442"/>
    <w:rsid w:val="0051257E"/>
    <w:rsid w:val="00513443"/>
    <w:rsid w:val="005136C3"/>
    <w:rsid w:val="00517C8C"/>
    <w:rsid w:val="00517FB0"/>
    <w:rsid w:val="0052124F"/>
    <w:rsid w:val="0053042F"/>
    <w:rsid w:val="00533378"/>
    <w:rsid w:val="00533AA7"/>
    <w:rsid w:val="005345A2"/>
    <w:rsid w:val="005418D9"/>
    <w:rsid w:val="00542BE9"/>
    <w:rsid w:val="00543B59"/>
    <w:rsid w:val="005442DE"/>
    <w:rsid w:val="0054560B"/>
    <w:rsid w:val="00547988"/>
    <w:rsid w:val="00550081"/>
    <w:rsid w:val="00550589"/>
    <w:rsid w:val="00555C73"/>
    <w:rsid w:val="00555C8C"/>
    <w:rsid w:val="005618AA"/>
    <w:rsid w:val="005633B5"/>
    <w:rsid w:val="0056557D"/>
    <w:rsid w:val="005662BB"/>
    <w:rsid w:val="0057010D"/>
    <w:rsid w:val="00570D0A"/>
    <w:rsid w:val="00570E59"/>
    <w:rsid w:val="00573759"/>
    <w:rsid w:val="00576646"/>
    <w:rsid w:val="00580A0E"/>
    <w:rsid w:val="005819FF"/>
    <w:rsid w:val="0059069C"/>
    <w:rsid w:val="00590E09"/>
    <w:rsid w:val="00591E6E"/>
    <w:rsid w:val="00593717"/>
    <w:rsid w:val="005943B0"/>
    <w:rsid w:val="00594A7E"/>
    <w:rsid w:val="0059594D"/>
    <w:rsid w:val="0059678F"/>
    <w:rsid w:val="005A0243"/>
    <w:rsid w:val="005A0E43"/>
    <w:rsid w:val="005A29E9"/>
    <w:rsid w:val="005A3173"/>
    <w:rsid w:val="005A4D0C"/>
    <w:rsid w:val="005A63D7"/>
    <w:rsid w:val="005A79BD"/>
    <w:rsid w:val="005B163F"/>
    <w:rsid w:val="005B221E"/>
    <w:rsid w:val="005B6FAB"/>
    <w:rsid w:val="005B7E2E"/>
    <w:rsid w:val="005C48D9"/>
    <w:rsid w:val="005C5C3F"/>
    <w:rsid w:val="005C6B82"/>
    <w:rsid w:val="005D165A"/>
    <w:rsid w:val="005D20D3"/>
    <w:rsid w:val="005D3525"/>
    <w:rsid w:val="005D3A6C"/>
    <w:rsid w:val="005D3DAD"/>
    <w:rsid w:val="005D3FB8"/>
    <w:rsid w:val="005D5585"/>
    <w:rsid w:val="005D5BEF"/>
    <w:rsid w:val="005D6BD2"/>
    <w:rsid w:val="005D701D"/>
    <w:rsid w:val="005D7F4F"/>
    <w:rsid w:val="005E070E"/>
    <w:rsid w:val="005E3862"/>
    <w:rsid w:val="005E511F"/>
    <w:rsid w:val="005F1DC8"/>
    <w:rsid w:val="005F7AF7"/>
    <w:rsid w:val="006002BD"/>
    <w:rsid w:val="0060042F"/>
    <w:rsid w:val="00601089"/>
    <w:rsid w:val="00601B09"/>
    <w:rsid w:val="00601F78"/>
    <w:rsid w:val="0060400A"/>
    <w:rsid w:val="00604724"/>
    <w:rsid w:val="00607E69"/>
    <w:rsid w:val="0061141E"/>
    <w:rsid w:val="00612106"/>
    <w:rsid w:val="0061331C"/>
    <w:rsid w:val="00613E3E"/>
    <w:rsid w:val="00613EF1"/>
    <w:rsid w:val="00623801"/>
    <w:rsid w:val="006256E7"/>
    <w:rsid w:val="00625E8C"/>
    <w:rsid w:val="0063016A"/>
    <w:rsid w:val="00632678"/>
    <w:rsid w:val="006341C4"/>
    <w:rsid w:val="006344FD"/>
    <w:rsid w:val="00635063"/>
    <w:rsid w:val="00637477"/>
    <w:rsid w:val="00642C4C"/>
    <w:rsid w:val="00643253"/>
    <w:rsid w:val="006439ED"/>
    <w:rsid w:val="00643E9E"/>
    <w:rsid w:val="00644D93"/>
    <w:rsid w:val="00645DD9"/>
    <w:rsid w:val="00646784"/>
    <w:rsid w:val="006470D6"/>
    <w:rsid w:val="006543AD"/>
    <w:rsid w:val="006546E5"/>
    <w:rsid w:val="006562C1"/>
    <w:rsid w:val="006566B6"/>
    <w:rsid w:val="00656C71"/>
    <w:rsid w:val="006604D1"/>
    <w:rsid w:val="00660DB8"/>
    <w:rsid w:val="00661B64"/>
    <w:rsid w:val="006632AB"/>
    <w:rsid w:val="00664491"/>
    <w:rsid w:val="006668C9"/>
    <w:rsid w:val="00667FD4"/>
    <w:rsid w:val="00670F2C"/>
    <w:rsid w:val="00671EBB"/>
    <w:rsid w:val="00672C46"/>
    <w:rsid w:val="00674F2A"/>
    <w:rsid w:val="006752C9"/>
    <w:rsid w:val="00675B5F"/>
    <w:rsid w:val="0067601D"/>
    <w:rsid w:val="00682609"/>
    <w:rsid w:val="006850A9"/>
    <w:rsid w:val="00690462"/>
    <w:rsid w:val="00691885"/>
    <w:rsid w:val="00693E40"/>
    <w:rsid w:val="00696604"/>
    <w:rsid w:val="00697DBE"/>
    <w:rsid w:val="00697F14"/>
    <w:rsid w:val="006A1DF9"/>
    <w:rsid w:val="006A42E8"/>
    <w:rsid w:val="006A6638"/>
    <w:rsid w:val="006A73D8"/>
    <w:rsid w:val="006B016E"/>
    <w:rsid w:val="006B0488"/>
    <w:rsid w:val="006B2BB4"/>
    <w:rsid w:val="006B3F2E"/>
    <w:rsid w:val="006B4794"/>
    <w:rsid w:val="006B686B"/>
    <w:rsid w:val="006B78EC"/>
    <w:rsid w:val="006C3BE4"/>
    <w:rsid w:val="006C5B8C"/>
    <w:rsid w:val="006D09B4"/>
    <w:rsid w:val="006D60E8"/>
    <w:rsid w:val="006D71F1"/>
    <w:rsid w:val="006D7459"/>
    <w:rsid w:val="006D76B8"/>
    <w:rsid w:val="006E1CFD"/>
    <w:rsid w:val="006E391B"/>
    <w:rsid w:val="006E5608"/>
    <w:rsid w:val="006E7B67"/>
    <w:rsid w:val="006F04CF"/>
    <w:rsid w:val="006F231D"/>
    <w:rsid w:val="006F51FC"/>
    <w:rsid w:val="006F5A55"/>
    <w:rsid w:val="006F633C"/>
    <w:rsid w:val="006F7314"/>
    <w:rsid w:val="006F7F5F"/>
    <w:rsid w:val="0070014C"/>
    <w:rsid w:val="00700A8B"/>
    <w:rsid w:val="007010B5"/>
    <w:rsid w:val="00701F8C"/>
    <w:rsid w:val="0070384D"/>
    <w:rsid w:val="00704B66"/>
    <w:rsid w:val="00705BEF"/>
    <w:rsid w:val="00706A61"/>
    <w:rsid w:val="0070793C"/>
    <w:rsid w:val="007118BE"/>
    <w:rsid w:val="0071365C"/>
    <w:rsid w:val="007149A3"/>
    <w:rsid w:val="007159AA"/>
    <w:rsid w:val="00716842"/>
    <w:rsid w:val="007207CE"/>
    <w:rsid w:val="0072194D"/>
    <w:rsid w:val="00724D71"/>
    <w:rsid w:val="00725473"/>
    <w:rsid w:val="00732D45"/>
    <w:rsid w:val="00733B12"/>
    <w:rsid w:val="0073791B"/>
    <w:rsid w:val="00737ABE"/>
    <w:rsid w:val="007426D0"/>
    <w:rsid w:val="00745B67"/>
    <w:rsid w:val="00745EA9"/>
    <w:rsid w:val="0075089E"/>
    <w:rsid w:val="007522E1"/>
    <w:rsid w:val="00755094"/>
    <w:rsid w:val="007602BD"/>
    <w:rsid w:val="007604B0"/>
    <w:rsid w:val="00764975"/>
    <w:rsid w:val="007672EE"/>
    <w:rsid w:val="00772478"/>
    <w:rsid w:val="0077409C"/>
    <w:rsid w:val="007777A7"/>
    <w:rsid w:val="0078005E"/>
    <w:rsid w:val="007803B3"/>
    <w:rsid w:val="007817A7"/>
    <w:rsid w:val="00782AEA"/>
    <w:rsid w:val="00782B6B"/>
    <w:rsid w:val="007834A1"/>
    <w:rsid w:val="00783718"/>
    <w:rsid w:val="00785CFF"/>
    <w:rsid w:val="00785F06"/>
    <w:rsid w:val="0078656A"/>
    <w:rsid w:val="00786BFB"/>
    <w:rsid w:val="00786F77"/>
    <w:rsid w:val="00787069"/>
    <w:rsid w:val="00791DE3"/>
    <w:rsid w:val="00792B1B"/>
    <w:rsid w:val="00792E88"/>
    <w:rsid w:val="007949D6"/>
    <w:rsid w:val="007949E8"/>
    <w:rsid w:val="00794DED"/>
    <w:rsid w:val="0079546E"/>
    <w:rsid w:val="007A032A"/>
    <w:rsid w:val="007A21D4"/>
    <w:rsid w:val="007A2BE8"/>
    <w:rsid w:val="007A527E"/>
    <w:rsid w:val="007A6C11"/>
    <w:rsid w:val="007B459E"/>
    <w:rsid w:val="007B4A1B"/>
    <w:rsid w:val="007B54D1"/>
    <w:rsid w:val="007C1FD3"/>
    <w:rsid w:val="007C3261"/>
    <w:rsid w:val="007C3A0F"/>
    <w:rsid w:val="007C59C3"/>
    <w:rsid w:val="007C628A"/>
    <w:rsid w:val="007D0BF9"/>
    <w:rsid w:val="007D3CFF"/>
    <w:rsid w:val="007D53A1"/>
    <w:rsid w:val="007E0D43"/>
    <w:rsid w:val="007E22BB"/>
    <w:rsid w:val="007E28A1"/>
    <w:rsid w:val="007F23CF"/>
    <w:rsid w:val="007F2914"/>
    <w:rsid w:val="007F711F"/>
    <w:rsid w:val="007F77EC"/>
    <w:rsid w:val="00801E20"/>
    <w:rsid w:val="00805704"/>
    <w:rsid w:val="00807786"/>
    <w:rsid w:val="008125DB"/>
    <w:rsid w:val="00815995"/>
    <w:rsid w:val="0081626B"/>
    <w:rsid w:val="00816DDA"/>
    <w:rsid w:val="008173B4"/>
    <w:rsid w:val="0082006F"/>
    <w:rsid w:val="008218C2"/>
    <w:rsid w:val="00821978"/>
    <w:rsid w:val="00822B65"/>
    <w:rsid w:val="00823500"/>
    <w:rsid w:val="0082407F"/>
    <w:rsid w:val="00825DF5"/>
    <w:rsid w:val="00825F4C"/>
    <w:rsid w:val="00826062"/>
    <w:rsid w:val="008326C2"/>
    <w:rsid w:val="00834D7F"/>
    <w:rsid w:val="00835929"/>
    <w:rsid w:val="0083651B"/>
    <w:rsid w:val="008365BF"/>
    <w:rsid w:val="0083674F"/>
    <w:rsid w:val="00841253"/>
    <w:rsid w:val="0084340B"/>
    <w:rsid w:val="00843A67"/>
    <w:rsid w:val="00845EF6"/>
    <w:rsid w:val="0084614A"/>
    <w:rsid w:val="00851396"/>
    <w:rsid w:val="00854D5F"/>
    <w:rsid w:val="008553CE"/>
    <w:rsid w:val="008561B1"/>
    <w:rsid w:val="00856838"/>
    <w:rsid w:val="0085691E"/>
    <w:rsid w:val="008569BB"/>
    <w:rsid w:val="00865D89"/>
    <w:rsid w:val="00870F35"/>
    <w:rsid w:val="00872443"/>
    <w:rsid w:val="0087357D"/>
    <w:rsid w:val="0087705F"/>
    <w:rsid w:val="008857A5"/>
    <w:rsid w:val="008862E7"/>
    <w:rsid w:val="00886888"/>
    <w:rsid w:val="0089058A"/>
    <w:rsid w:val="00892500"/>
    <w:rsid w:val="00895A82"/>
    <w:rsid w:val="008A0B27"/>
    <w:rsid w:val="008A1619"/>
    <w:rsid w:val="008A1FB4"/>
    <w:rsid w:val="008A3946"/>
    <w:rsid w:val="008A39E4"/>
    <w:rsid w:val="008B6232"/>
    <w:rsid w:val="008B742B"/>
    <w:rsid w:val="008C1AC4"/>
    <w:rsid w:val="008C4296"/>
    <w:rsid w:val="008C57F5"/>
    <w:rsid w:val="008C75D7"/>
    <w:rsid w:val="008C7960"/>
    <w:rsid w:val="008E23C2"/>
    <w:rsid w:val="008E2790"/>
    <w:rsid w:val="008E28AD"/>
    <w:rsid w:val="008E5654"/>
    <w:rsid w:val="008F08A1"/>
    <w:rsid w:val="008F2F35"/>
    <w:rsid w:val="008F40B9"/>
    <w:rsid w:val="008F616A"/>
    <w:rsid w:val="008F703F"/>
    <w:rsid w:val="009000F0"/>
    <w:rsid w:val="00903A0A"/>
    <w:rsid w:val="00903D36"/>
    <w:rsid w:val="00903EAE"/>
    <w:rsid w:val="00907167"/>
    <w:rsid w:val="00911AD4"/>
    <w:rsid w:val="00913174"/>
    <w:rsid w:val="00913378"/>
    <w:rsid w:val="00915A36"/>
    <w:rsid w:val="00915EA6"/>
    <w:rsid w:val="00920999"/>
    <w:rsid w:val="00920AAC"/>
    <w:rsid w:val="0092343D"/>
    <w:rsid w:val="00923D11"/>
    <w:rsid w:val="0092516B"/>
    <w:rsid w:val="00931F7F"/>
    <w:rsid w:val="0093213E"/>
    <w:rsid w:val="00932BE3"/>
    <w:rsid w:val="00937E68"/>
    <w:rsid w:val="009431A1"/>
    <w:rsid w:val="00943F8C"/>
    <w:rsid w:val="0094461B"/>
    <w:rsid w:val="0094639A"/>
    <w:rsid w:val="00946B6E"/>
    <w:rsid w:val="009512D3"/>
    <w:rsid w:val="00952095"/>
    <w:rsid w:val="0095304D"/>
    <w:rsid w:val="00953265"/>
    <w:rsid w:val="00954A8D"/>
    <w:rsid w:val="00955880"/>
    <w:rsid w:val="0095628F"/>
    <w:rsid w:val="00956B36"/>
    <w:rsid w:val="009626AE"/>
    <w:rsid w:val="00963573"/>
    <w:rsid w:val="00966629"/>
    <w:rsid w:val="00967020"/>
    <w:rsid w:val="0097033E"/>
    <w:rsid w:val="00974814"/>
    <w:rsid w:val="009761A1"/>
    <w:rsid w:val="00980652"/>
    <w:rsid w:val="009851B8"/>
    <w:rsid w:val="009864E4"/>
    <w:rsid w:val="00990C78"/>
    <w:rsid w:val="00990D5E"/>
    <w:rsid w:val="0099327D"/>
    <w:rsid w:val="009A0E89"/>
    <w:rsid w:val="009A28A7"/>
    <w:rsid w:val="009A40B8"/>
    <w:rsid w:val="009A5762"/>
    <w:rsid w:val="009A618A"/>
    <w:rsid w:val="009A7400"/>
    <w:rsid w:val="009B2121"/>
    <w:rsid w:val="009B3186"/>
    <w:rsid w:val="009B556B"/>
    <w:rsid w:val="009B6268"/>
    <w:rsid w:val="009C1BF3"/>
    <w:rsid w:val="009C2439"/>
    <w:rsid w:val="009C3459"/>
    <w:rsid w:val="009C5766"/>
    <w:rsid w:val="009D0A70"/>
    <w:rsid w:val="009D5580"/>
    <w:rsid w:val="009D6826"/>
    <w:rsid w:val="009E2371"/>
    <w:rsid w:val="009E276E"/>
    <w:rsid w:val="009E2967"/>
    <w:rsid w:val="009E3A6D"/>
    <w:rsid w:val="009E4838"/>
    <w:rsid w:val="009E720C"/>
    <w:rsid w:val="009E7935"/>
    <w:rsid w:val="009F0180"/>
    <w:rsid w:val="009F01A2"/>
    <w:rsid w:val="009F1F72"/>
    <w:rsid w:val="009F4102"/>
    <w:rsid w:val="009F5C2A"/>
    <w:rsid w:val="009F70EA"/>
    <w:rsid w:val="009F713B"/>
    <w:rsid w:val="00A02CD0"/>
    <w:rsid w:val="00A03FEC"/>
    <w:rsid w:val="00A0545D"/>
    <w:rsid w:val="00A059BE"/>
    <w:rsid w:val="00A07835"/>
    <w:rsid w:val="00A07E22"/>
    <w:rsid w:val="00A101A9"/>
    <w:rsid w:val="00A10572"/>
    <w:rsid w:val="00A11F10"/>
    <w:rsid w:val="00A20A8F"/>
    <w:rsid w:val="00A22B6C"/>
    <w:rsid w:val="00A2369D"/>
    <w:rsid w:val="00A24667"/>
    <w:rsid w:val="00A254BF"/>
    <w:rsid w:val="00A25FD8"/>
    <w:rsid w:val="00A27945"/>
    <w:rsid w:val="00A279FE"/>
    <w:rsid w:val="00A30E4E"/>
    <w:rsid w:val="00A32B39"/>
    <w:rsid w:val="00A3592B"/>
    <w:rsid w:val="00A35CF5"/>
    <w:rsid w:val="00A37CF7"/>
    <w:rsid w:val="00A40BFC"/>
    <w:rsid w:val="00A439A3"/>
    <w:rsid w:val="00A44DF0"/>
    <w:rsid w:val="00A45A1F"/>
    <w:rsid w:val="00A47449"/>
    <w:rsid w:val="00A474BD"/>
    <w:rsid w:val="00A50243"/>
    <w:rsid w:val="00A51A71"/>
    <w:rsid w:val="00A51C89"/>
    <w:rsid w:val="00A527D5"/>
    <w:rsid w:val="00A53714"/>
    <w:rsid w:val="00A538C5"/>
    <w:rsid w:val="00A5549C"/>
    <w:rsid w:val="00A60E0D"/>
    <w:rsid w:val="00A6329C"/>
    <w:rsid w:val="00A638D1"/>
    <w:rsid w:val="00A66874"/>
    <w:rsid w:val="00A71EB0"/>
    <w:rsid w:val="00A73005"/>
    <w:rsid w:val="00A7667F"/>
    <w:rsid w:val="00A83704"/>
    <w:rsid w:val="00A84607"/>
    <w:rsid w:val="00A86A7B"/>
    <w:rsid w:val="00A86F6B"/>
    <w:rsid w:val="00A879FC"/>
    <w:rsid w:val="00A90256"/>
    <w:rsid w:val="00A90E4E"/>
    <w:rsid w:val="00A92641"/>
    <w:rsid w:val="00A92B4D"/>
    <w:rsid w:val="00A93109"/>
    <w:rsid w:val="00A939D7"/>
    <w:rsid w:val="00AA054D"/>
    <w:rsid w:val="00AB1B58"/>
    <w:rsid w:val="00AB20E7"/>
    <w:rsid w:val="00AB34BD"/>
    <w:rsid w:val="00AB3B34"/>
    <w:rsid w:val="00AB5446"/>
    <w:rsid w:val="00AB6AE7"/>
    <w:rsid w:val="00AB7D99"/>
    <w:rsid w:val="00AC1824"/>
    <w:rsid w:val="00AC2710"/>
    <w:rsid w:val="00AC74E5"/>
    <w:rsid w:val="00AC7720"/>
    <w:rsid w:val="00AD1355"/>
    <w:rsid w:val="00AD397F"/>
    <w:rsid w:val="00AD63D3"/>
    <w:rsid w:val="00AD6509"/>
    <w:rsid w:val="00AD767D"/>
    <w:rsid w:val="00AD7C41"/>
    <w:rsid w:val="00AE02A1"/>
    <w:rsid w:val="00AE093E"/>
    <w:rsid w:val="00AE1C4D"/>
    <w:rsid w:val="00AE2838"/>
    <w:rsid w:val="00AE353D"/>
    <w:rsid w:val="00AE38E0"/>
    <w:rsid w:val="00AE3EC8"/>
    <w:rsid w:val="00AE53D5"/>
    <w:rsid w:val="00AE5771"/>
    <w:rsid w:val="00AE6CDF"/>
    <w:rsid w:val="00AF3B89"/>
    <w:rsid w:val="00AF3CF1"/>
    <w:rsid w:val="00AF50C2"/>
    <w:rsid w:val="00AF6BA9"/>
    <w:rsid w:val="00B0036E"/>
    <w:rsid w:val="00B0061D"/>
    <w:rsid w:val="00B021AE"/>
    <w:rsid w:val="00B04882"/>
    <w:rsid w:val="00B058E9"/>
    <w:rsid w:val="00B059E5"/>
    <w:rsid w:val="00B10F31"/>
    <w:rsid w:val="00B13526"/>
    <w:rsid w:val="00B13E40"/>
    <w:rsid w:val="00B22592"/>
    <w:rsid w:val="00B233CC"/>
    <w:rsid w:val="00B23F1B"/>
    <w:rsid w:val="00B2603D"/>
    <w:rsid w:val="00B2705C"/>
    <w:rsid w:val="00B27AAF"/>
    <w:rsid w:val="00B310E6"/>
    <w:rsid w:val="00B32952"/>
    <w:rsid w:val="00B3428C"/>
    <w:rsid w:val="00B37AC6"/>
    <w:rsid w:val="00B40057"/>
    <w:rsid w:val="00B40BE7"/>
    <w:rsid w:val="00B47954"/>
    <w:rsid w:val="00B47A50"/>
    <w:rsid w:val="00B5025E"/>
    <w:rsid w:val="00B50ECA"/>
    <w:rsid w:val="00B52380"/>
    <w:rsid w:val="00B55DE7"/>
    <w:rsid w:val="00B60A2F"/>
    <w:rsid w:val="00B616FF"/>
    <w:rsid w:val="00B619ED"/>
    <w:rsid w:val="00B61EB8"/>
    <w:rsid w:val="00B62BAD"/>
    <w:rsid w:val="00B64001"/>
    <w:rsid w:val="00B74014"/>
    <w:rsid w:val="00B74C2C"/>
    <w:rsid w:val="00B74FC8"/>
    <w:rsid w:val="00B7728B"/>
    <w:rsid w:val="00B8287E"/>
    <w:rsid w:val="00B83E41"/>
    <w:rsid w:val="00B844DB"/>
    <w:rsid w:val="00B85831"/>
    <w:rsid w:val="00B86E36"/>
    <w:rsid w:val="00B875AB"/>
    <w:rsid w:val="00BA3628"/>
    <w:rsid w:val="00BA3FBF"/>
    <w:rsid w:val="00BA7581"/>
    <w:rsid w:val="00BA7942"/>
    <w:rsid w:val="00BB00F0"/>
    <w:rsid w:val="00BB26A8"/>
    <w:rsid w:val="00BB32AF"/>
    <w:rsid w:val="00BB350B"/>
    <w:rsid w:val="00BB3DA0"/>
    <w:rsid w:val="00BB4BB9"/>
    <w:rsid w:val="00BB5211"/>
    <w:rsid w:val="00BC0121"/>
    <w:rsid w:val="00BC04B0"/>
    <w:rsid w:val="00BC2129"/>
    <w:rsid w:val="00BC248F"/>
    <w:rsid w:val="00BC3106"/>
    <w:rsid w:val="00BC5079"/>
    <w:rsid w:val="00BC63AE"/>
    <w:rsid w:val="00BD370C"/>
    <w:rsid w:val="00BD38B4"/>
    <w:rsid w:val="00BD3B9D"/>
    <w:rsid w:val="00BD5B98"/>
    <w:rsid w:val="00BD6206"/>
    <w:rsid w:val="00BD6658"/>
    <w:rsid w:val="00BD75CE"/>
    <w:rsid w:val="00BE018C"/>
    <w:rsid w:val="00BE0441"/>
    <w:rsid w:val="00BE1793"/>
    <w:rsid w:val="00BE77BC"/>
    <w:rsid w:val="00BE7E85"/>
    <w:rsid w:val="00BF020C"/>
    <w:rsid w:val="00BF2C1D"/>
    <w:rsid w:val="00BF4900"/>
    <w:rsid w:val="00BF4A91"/>
    <w:rsid w:val="00BF6F4A"/>
    <w:rsid w:val="00C03376"/>
    <w:rsid w:val="00C0399B"/>
    <w:rsid w:val="00C05046"/>
    <w:rsid w:val="00C05B1A"/>
    <w:rsid w:val="00C06BBA"/>
    <w:rsid w:val="00C07B62"/>
    <w:rsid w:val="00C11362"/>
    <w:rsid w:val="00C12858"/>
    <w:rsid w:val="00C12CF4"/>
    <w:rsid w:val="00C13AB9"/>
    <w:rsid w:val="00C205AE"/>
    <w:rsid w:val="00C20CD5"/>
    <w:rsid w:val="00C22466"/>
    <w:rsid w:val="00C232EE"/>
    <w:rsid w:val="00C244F8"/>
    <w:rsid w:val="00C30072"/>
    <w:rsid w:val="00C31F62"/>
    <w:rsid w:val="00C32562"/>
    <w:rsid w:val="00C32CAF"/>
    <w:rsid w:val="00C32EB3"/>
    <w:rsid w:val="00C3511E"/>
    <w:rsid w:val="00C43A78"/>
    <w:rsid w:val="00C466F5"/>
    <w:rsid w:val="00C47BBE"/>
    <w:rsid w:val="00C51195"/>
    <w:rsid w:val="00C5155C"/>
    <w:rsid w:val="00C5329E"/>
    <w:rsid w:val="00C535BD"/>
    <w:rsid w:val="00C53E9F"/>
    <w:rsid w:val="00C54F38"/>
    <w:rsid w:val="00C56F7B"/>
    <w:rsid w:val="00C57933"/>
    <w:rsid w:val="00C627B2"/>
    <w:rsid w:val="00C6400D"/>
    <w:rsid w:val="00C6707E"/>
    <w:rsid w:val="00C70870"/>
    <w:rsid w:val="00C73B34"/>
    <w:rsid w:val="00C76826"/>
    <w:rsid w:val="00C77FA7"/>
    <w:rsid w:val="00C802A4"/>
    <w:rsid w:val="00C8403B"/>
    <w:rsid w:val="00C848D1"/>
    <w:rsid w:val="00C9028C"/>
    <w:rsid w:val="00C91281"/>
    <w:rsid w:val="00C912DB"/>
    <w:rsid w:val="00C9143C"/>
    <w:rsid w:val="00C91F4D"/>
    <w:rsid w:val="00C92F54"/>
    <w:rsid w:val="00C94678"/>
    <w:rsid w:val="00C947D3"/>
    <w:rsid w:val="00C94F95"/>
    <w:rsid w:val="00C96308"/>
    <w:rsid w:val="00C96CF4"/>
    <w:rsid w:val="00CA0B99"/>
    <w:rsid w:val="00CA374A"/>
    <w:rsid w:val="00CA54F3"/>
    <w:rsid w:val="00CA642F"/>
    <w:rsid w:val="00CC2390"/>
    <w:rsid w:val="00CC30E4"/>
    <w:rsid w:val="00CC402B"/>
    <w:rsid w:val="00CC6634"/>
    <w:rsid w:val="00CC7189"/>
    <w:rsid w:val="00CD541A"/>
    <w:rsid w:val="00CD5843"/>
    <w:rsid w:val="00CE0119"/>
    <w:rsid w:val="00CE176A"/>
    <w:rsid w:val="00CE1BE3"/>
    <w:rsid w:val="00CE2646"/>
    <w:rsid w:val="00CE5B8A"/>
    <w:rsid w:val="00CE7FCD"/>
    <w:rsid w:val="00CF0792"/>
    <w:rsid w:val="00CF1084"/>
    <w:rsid w:val="00CF1995"/>
    <w:rsid w:val="00CF2F4A"/>
    <w:rsid w:val="00CF38CA"/>
    <w:rsid w:val="00CF45A1"/>
    <w:rsid w:val="00CF4BE8"/>
    <w:rsid w:val="00CF6C16"/>
    <w:rsid w:val="00CF77BD"/>
    <w:rsid w:val="00D02C1F"/>
    <w:rsid w:val="00D02CD7"/>
    <w:rsid w:val="00D051B9"/>
    <w:rsid w:val="00D05A55"/>
    <w:rsid w:val="00D05C18"/>
    <w:rsid w:val="00D14257"/>
    <w:rsid w:val="00D15BC8"/>
    <w:rsid w:val="00D22071"/>
    <w:rsid w:val="00D22104"/>
    <w:rsid w:val="00D25F63"/>
    <w:rsid w:val="00D2719C"/>
    <w:rsid w:val="00D311CC"/>
    <w:rsid w:val="00D351E2"/>
    <w:rsid w:val="00D355D2"/>
    <w:rsid w:val="00D35727"/>
    <w:rsid w:val="00D364EC"/>
    <w:rsid w:val="00D37FF6"/>
    <w:rsid w:val="00D411EA"/>
    <w:rsid w:val="00D41C96"/>
    <w:rsid w:val="00D41E10"/>
    <w:rsid w:val="00D427E7"/>
    <w:rsid w:val="00D427ED"/>
    <w:rsid w:val="00D4617C"/>
    <w:rsid w:val="00D46B58"/>
    <w:rsid w:val="00D5143A"/>
    <w:rsid w:val="00D54E8B"/>
    <w:rsid w:val="00D56ECC"/>
    <w:rsid w:val="00D56EDF"/>
    <w:rsid w:val="00D60197"/>
    <w:rsid w:val="00D6126D"/>
    <w:rsid w:val="00D61573"/>
    <w:rsid w:val="00D6428B"/>
    <w:rsid w:val="00D647E7"/>
    <w:rsid w:val="00D65028"/>
    <w:rsid w:val="00D677AC"/>
    <w:rsid w:val="00D70143"/>
    <w:rsid w:val="00D705F1"/>
    <w:rsid w:val="00D71962"/>
    <w:rsid w:val="00D7540A"/>
    <w:rsid w:val="00D7666B"/>
    <w:rsid w:val="00D80992"/>
    <w:rsid w:val="00D83410"/>
    <w:rsid w:val="00D83F02"/>
    <w:rsid w:val="00D8498D"/>
    <w:rsid w:val="00D92DA4"/>
    <w:rsid w:val="00D96790"/>
    <w:rsid w:val="00DA031A"/>
    <w:rsid w:val="00DA0793"/>
    <w:rsid w:val="00DA2183"/>
    <w:rsid w:val="00DB0C03"/>
    <w:rsid w:val="00DB4C31"/>
    <w:rsid w:val="00DC00E5"/>
    <w:rsid w:val="00DC022A"/>
    <w:rsid w:val="00DC1FB2"/>
    <w:rsid w:val="00DC2C3F"/>
    <w:rsid w:val="00DC2CA0"/>
    <w:rsid w:val="00DD02AC"/>
    <w:rsid w:val="00DD52BA"/>
    <w:rsid w:val="00DD6414"/>
    <w:rsid w:val="00DD687D"/>
    <w:rsid w:val="00DE2169"/>
    <w:rsid w:val="00DE43F5"/>
    <w:rsid w:val="00DE5645"/>
    <w:rsid w:val="00DE737C"/>
    <w:rsid w:val="00DF069B"/>
    <w:rsid w:val="00DF1BF2"/>
    <w:rsid w:val="00DF3B69"/>
    <w:rsid w:val="00DF3BF0"/>
    <w:rsid w:val="00DF77AF"/>
    <w:rsid w:val="00E00C24"/>
    <w:rsid w:val="00E01AF2"/>
    <w:rsid w:val="00E047D9"/>
    <w:rsid w:val="00E06CA8"/>
    <w:rsid w:val="00E11375"/>
    <w:rsid w:val="00E12067"/>
    <w:rsid w:val="00E167B7"/>
    <w:rsid w:val="00E16826"/>
    <w:rsid w:val="00E24E78"/>
    <w:rsid w:val="00E2592B"/>
    <w:rsid w:val="00E26FE5"/>
    <w:rsid w:val="00E277D0"/>
    <w:rsid w:val="00E307DC"/>
    <w:rsid w:val="00E30D9D"/>
    <w:rsid w:val="00E3312B"/>
    <w:rsid w:val="00E3379F"/>
    <w:rsid w:val="00E41BC5"/>
    <w:rsid w:val="00E44667"/>
    <w:rsid w:val="00E46B9D"/>
    <w:rsid w:val="00E50EB8"/>
    <w:rsid w:val="00E519E8"/>
    <w:rsid w:val="00E520C4"/>
    <w:rsid w:val="00E52CF3"/>
    <w:rsid w:val="00E53D2B"/>
    <w:rsid w:val="00E556EB"/>
    <w:rsid w:val="00E562EF"/>
    <w:rsid w:val="00E5670D"/>
    <w:rsid w:val="00E6038F"/>
    <w:rsid w:val="00E62C8D"/>
    <w:rsid w:val="00E643D9"/>
    <w:rsid w:val="00E64889"/>
    <w:rsid w:val="00E710B5"/>
    <w:rsid w:val="00E71E93"/>
    <w:rsid w:val="00E73A94"/>
    <w:rsid w:val="00E760C7"/>
    <w:rsid w:val="00E8009B"/>
    <w:rsid w:val="00E813DB"/>
    <w:rsid w:val="00E83162"/>
    <w:rsid w:val="00E85528"/>
    <w:rsid w:val="00E86BA8"/>
    <w:rsid w:val="00E8795D"/>
    <w:rsid w:val="00E87D8C"/>
    <w:rsid w:val="00E962F7"/>
    <w:rsid w:val="00EA008B"/>
    <w:rsid w:val="00EA543B"/>
    <w:rsid w:val="00EA690D"/>
    <w:rsid w:val="00EB4BE0"/>
    <w:rsid w:val="00EB5CFB"/>
    <w:rsid w:val="00EB62F7"/>
    <w:rsid w:val="00EB6A8D"/>
    <w:rsid w:val="00EB7C49"/>
    <w:rsid w:val="00EC2B68"/>
    <w:rsid w:val="00EC2C5E"/>
    <w:rsid w:val="00EC4057"/>
    <w:rsid w:val="00EC4CE5"/>
    <w:rsid w:val="00ED57EB"/>
    <w:rsid w:val="00ED6434"/>
    <w:rsid w:val="00ED684F"/>
    <w:rsid w:val="00ED7C1E"/>
    <w:rsid w:val="00EE73EC"/>
    <w:rsid w:val="00EF118B"/>
    <w:rsid w:val="00EF2D81"/>
    <w:rsid w:val="00EF304A"/>
    <w:rsid w:val="00EF38E8"/>
    <w:rsid w:val="00F023ED"/>
    <w:rsid w:val="00F02495"/>
    <w:rsid w:val="00F04476"/>
    <w:rsid w:val="00F1146C"/>
    <w:rsid w:val="00F1160C"/>
    <w:rsid w:val="00F12C5E"/>
    <w:rsid w:val="00F16B37"/>
    <w:rsid w:val="00F17693"/>
    <w:rsid w:val="00F17A2A"/>
    <w:rsid w:val="00F17BD4"/>
    <w:rsid w:val="00F17EF6"/>
    <w:rsid w:val="00F23166"/>
    <w:rsid w:val="00F24AC1"/>
    <w:rsid w:val="00F25C66"/>
    <w:rsid w:val="00F2613F"/>
    <w:rsid w:val="00F316C6"/>
    <w:rsid w:val="00F34698"/>
    <w:rsid w:val="00F364C4"/>
    <w:rsid w:val="00F37F9C"/>
    <w:rsid w:val="00F40D9C"/>
    <w:rsid w:val="00F434FE"/>
    <w:rsid w:val="00F43E4B"/>
    <w:rsid w:val="00F46775"/>
    <w:rsid w:val="00F4761E"/>
    <w:rsid w:val="00F50383"/>
    <w:rsid w:val="00F517D6"/>
    <w:rsid w:val="00F521B2"/>
    <w:rsid w:val="00F569E9"/>
    <w:rsid w:val="00F56D98"/>
    <w:rsid w:val="00F57D89"/>
    <w:rsid w:val="00F60E72"/>
    <w:rsid w:val="00F62391"/>
    <w:rsid w:val="00F635B8"/>
    <w:rsid w:val="00F63F4D"/>
    <w:rsid w:val="00F64397"/>
    <w:rsid w:val="00F6565E"/>
    <w:rsid w:val="00F70842"/>
    <w:rsid w:val="00F710DB"/>
    <w:rsid w:val="00F723A8"/>
    <w:rsid w:val="00F733B8"/>
    <w:rsid w:val="00F73F50"/>
    <w:rsid w:val="00F74347"/>
    <w:rsid w:val="00F84836"/>
    <w:rsid w:val="00F920B6"/>
    <w:rsid w:val="00F95A5A"/>
    <w:rsid w:val="00F95EB6"/>
    <w:rsid w:val="00F96EE0"/>
    <w:rsid w:val="00FA557D"/>
    <w:rsid w:val="00FA6341"/>
    <w:rsid w:val="00FB09BD"/>
    <w:rsid w:val="00FB19A1"/>
    <w:rsid w:val="00FB31C4"/>
    <w:rsid w:val="00FC1BFA"/>
    <w:rsid w:val="00FC3356"/>
    <w:rsid w:val="00FC694F"/>
    <w:rsid w:val="00FC7D9A"/>
    <w:rsid w:val="00FD021B"/>
    <w:rsid w:val="00FD127D"/>
    <w:rsid w:val="00FD1398"/>
    <w:rsid w:val="00FD25C8"/>
    <w:rsid w:val="00FD4676"/>
    <w:rsid w:val="00FD4C8D"/>
    <w:rsid w:val="00FE09BA"/>
    <w:rsid w:val="00FE2255"/>
    <w:rsid w:val="00FE2ADE"/>
    <w:rsid w:val="00FE3879"/>
    <w:rsid w:val="00FE6A43"/>
    <w:rsid w:val="00FF3713"/>
    <w:rsid w:val="00FF381B"/>
    <w:rsid w:val="00FF3FC1"/>
    <w:rsid w:val="00FF5753"/>
    <w:rsid w:val="00FF57F6"/>
    <w:rsid w:val="00FF65B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CC534"/>
  <w15:chartTrackingRefBased/>
  <w15:docId w15:val="{41F93BB0-FB10-44CB-935A-B81A710F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3AE"/>
    <w:pPr>
      <w:spacing w:before="120" w:after="120"/>
      <w:jc w:val="both"/>
    </w:pPr>
    <w:rPr>
      <w:noProof/>
      <w:sz w:val="22"/>
      <w:szCs w:val="22"/>
      <w:lang w:val="en-GB" w:eastAsia="en-US"/>
    </w:rPr>
  </w:style>
  <w:style w:type="paragraph" w:styleId="Heading1">
    <w:name w:val="heading 1"/>
    <w:basedOn w:val="Normal"/>
    <w:next w:val="Normal"/>
    <w:link w:val="Heading1Char"/>
    <w:uiPriority w:val="9"/>
    <w:qFormat/>
    <w:rsid w:val="00CA374A"/>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Heading2">
    <w:name w:val="heading 2"/>
    <w:basedOn w:val="Normal"/>
    <w:next w:val="Normal"/>
    <w:link w:val="Heading2Char"/>
    <w:uiPriority w:val="9"/>
    <w:unhideWhenUsed/>
    <w:qFormat/>
    <w:rsid w:val="00BC63AE"/>
    <w:pPr>
      <w:keepNext/>
      <w:keepLines/>
      <w:spacing w:before="240"/>
      <w:outlineLvl w:val="1"/>
    </w:pPr>
    <w:rPr>
      <w:rFonts w:asciiTheme="majorHAnsi" w:eastAsiaTheme="majorEastAsia" w:hAnsiTheme="majorHAnsi" w:cstheme="majorBidi"/>
      <w:color w:val="276E8B" w:themeColor="accent1" w:themeShade="BF"/>
      <w:sz w:val="26"/>
      <w:szCs w:val="26"/>
    </w:rPr>
  </w:style>
  <w:style w:type="paragraph" w:styleId="Heading3">
    <w:name w:val="heading 3"/>
    <w:basedOn w:val="Normal"/>
    <w:next w:val="Normal"/>
    <w:link w:val="Heading3Char"/>
    <w:uiPriority w:val="9"/>
    <w:unhideWhenUsed/>
    <w:qFormat/>
    <w:rsid w:val="00A73005"/>
    <w:pPr>
      <w:keepNext/>
      <w:keepLines/>
      <w:spacing w:before="40" w:after="0"/>
      <w:outlineLvl w:val="2"/>
    </w:pPr>
    <w:rPr>
      <w:rFonts w:asciiTheme="minorHAnsi" w:eastAsiaTheme="majorEastAsia" w:hAnsiTheme="minorHAnsi" w:cstheme="majorBidi"/>
      <w:b/>
      <w:color w:val="1A495C"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3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Outlines a.b.c.,List_Paragraph,Multilevel para_II,Akapit z lista BS,List Paragraph1,Normal bullet 2,List Paragraph compact,Paragraphe de liste 2,Reference list,Bullet list,Numbered List,1st level - Bullet List Paragraph"/>
    <w:basedOn w:val="Normal"/>
    <w:link w:val="ListParagraphChar"/>
    <w:uiPriority w:val="34"/>
    <w:qFormat/>
    <w:rsid w:val="00AD7C41"/>
    <w:pPr>
      <w:spacing w:after="160"/>
      <w:ind w:left="720"/>
      <w:contextualSpacing/>
    </w:pPr>
    <w:rPr>
      <w:noProof w:val="0"/>
      <w:lang w:val="x-none"/>
    </w:rPr>
  </w:style>
  <w:style w:type="character" w:customStyle="1" w:styleId="ListParagraphChar">
    <w:name w:val="List Paragraph Char"/>
    <w:aliases w:val="Akapit z listą BS Char,Outlines a.b.c. Char,List_Paragraph Char,Multilevel para_II Char,Akapit z lista BS Char,List Paragraph1 Char,Normal bullet 2 Char,List Paragraph compact Char,Paragraphe de liste 2 Char,Reference list Char"/>
    <w:link w:val="ListParagraph"/>
    <w:uiPriority w:val="34"/>
    <w:qFormat/>
    <w:rsid w:val="00AD7C41"/>
    <w:rPr>
      <w:sz w:val="22"/>
      <w:szCs w:val="22"/>
      <w:lang w:eastAsia="en-US"/>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1"/>
    <w:rsid w:val="002B7043"/>
    <w:pPr>
      <w:spacing w:after="0"/>
    </w:pPr>
    <w:rPr>
      <w:rFonts w:eastAsia="Times New Roman"/>
      <w:noProof w:val="0"/>
      <w:sz w:val="16"/>
      <w:szCs w:val="20"/>
      <w:lang w:val="x-none"/>
    </w:rPr>
  </w:style>
  <w:style w:type="character" w:customStyle="1" w:styleId="FootnoteTextChar">
    <w:name w:val="Footnote Text Char"/>
    <w:uiPriority w:val="99"/>
    <w:semiHidden/>
    <w:rsid w:val="002B7043"/>
    <w:rPr>
      <w:noProof/>
      <w:lang w:val="en-GB"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Char1"/>
    <w:link w:val="BVIfnrChar1Char"/>
    <w:uiPriority w:val="99"/>
    <w:qFormat/>
    <w:rsid w:val="002B7043"/>
    <w:rPr>
      <w:vertAlign w:val="superscript"/>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link w:val="FootnoteText"/>
    <w:rsid w:val="002B7043"/>
    <w:rPr>
      <w:rFonts w:eastAsia="Times New Roman"/>
      <w:sz w:val="16"/>
      <w:lang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2B7043"/>
    <w:pPr>
      <w:spacing w:after="160" w:line="240" w:lineRule="exact"/>
    </w:pPr>
    <w:rPr>
      <w:noProof w:val="0"/>
      <w:sz w:val="20"/>
      <w:szCs w:val="20"/>
      <w:vertAlign w:val="superscript"/>
      <w:lang w:val="x-none" w:eastAsia="x-none"/>
    </w:rPr>
  </w:style>
  <w:style w:type="paragraph" w:styleId="Header">
    <w:name w:val="header"/>
    <w:basedOn w:val="Normal"/>
    <w:link w:val="HeaderChar"/>
    <w:uiPriority w:val="99"/>
    <w:unhideWhenUsed/>
    <w:rsid w:val="0081626B"/>
    <w:pPr>
      <w:tabs>
        <w:tab w:val="center" w:pos="4536"/>
        <w:tab w:val="right" w:pos="9072"/>
      </w:tabs>
    </w:pPr>
  </w:style>
  <w:style w:type="character" w:customStyle="1" w:styleId="HeaderChar">
    <w:name w:val="Header Char"/>
    <w:link w:val="Header"/>
    <w:uiPriority w:val="99"/>
    <w:rsid w:val="0081626B"/>
    <w:rPr>
      <w:noProof/>
      <w:sz w:val="22"/>
      <w:szCs w:val="22"/>
      <w:lang w:val="en-GB" w:eastAsia="en-US"/>
    </w:rPr>
  </w:style>
  <w:style w:type="paragraph" w:styleId="Footer">
    <w:name w:val="footer"/>
    <w:basedOn w:val="Normal"/>
    <w:link w:val="FooterChar"/>
    <w:uiPriority w:val="99"/>
    <w:unhideWhenUsed/>
    <w:rsid w:val="0081626B"/>
    <w:pPr>
      <w:tabs>
        <w:tab w:val="center" w:pos="4536"/>
        <w:tab w:val="right" w:pos="9072"/>
      </w:tabs>
    </w:pPr>
  </w:style>
  <w:style w:type="character" w:customStyle="1" w:styleId="FooterChar">
    <w:name w:val="Footer Char"/>
    <w:link w:val="Footer"/>
    <w:uiPriority w:val="99"/>
    <w:rsid w:val="0081626B"/>
    <w:rPr>
      <w:noProof/>
      <w:sz w:val="22"/>
      <w:szCs w:val="22"/>
      <w:lang w:val="en-GB" w:eastAsia="en-US"/>
    </w:rPr>
  </w:style>
  <w:style w:type="paragraph" w:styleId="BalloonText">
    <w:name w:val="Balloon Text"/>
    <w:basedOn w:val="Normal"/>
    <w:link w:val="BalloonTextChar"/>
    <w:uiPriority w:val="99"/>
    <w:semiHidden/>
    <w:unhideWhenUsed/>
    <w:rsid w:val="00D83F02"/>
    <w:pPr>
      <w:spacing w:after="0"/>
    </w:pPr>
    <w:rPr>
      <w:rFonts w:ascii="Segoe UI" w:hAnsi="Segoe UI"/>
      <w:sz w:val="18"/>
      <w:szCs w:val="18"/>
    </w:rPr>
  </w:style>
  <w:style w:type="character" w:customStyle="1" w:styleId="BalloonTextChar">
    <w:name w:val="Balloon Text Char"/>
    <w:link w:val="BalloonText"/>
    <w:uiPriority w:val="99"/>
    <w:semiHidden/>
    <w:rsid w:val="00D83F02"/>
    <w:rPr>
      <w:rFonts w:ascii="Segoe UI" w:hAnsi="Segoe UI" w:cs="Segoe UI"/>
      <w:noProof/>
      <w:sz w:val="18"/>
      <w:szCs w:val="18"/>
      <w:lang w:val="en-GB" w:eastAsia="en-US"/>
    </w:rPr>
  </w:style>
  <w:style w:type="character" w:styleId="CommentReference">
    <w:name w:val="annotation reference"/>
    <w:uiPriority w:val="99"/>
    <w:semiHidden/>
    <w:unhideWhenUsed/>
    <w:rsid w:val="00D83F02"/>
    <w:rPr>
      <w:sz w:val="16"/>
      <w:szCs w:val="16"/>
    </w:rPr>
  </w:style>
  <w:style w:type="paragraph" w:styleId="CommentText">
    <w:name w:val="annotation text"/>
    <w:basedOn w:val="Normal"/>
    <w:link w:val="CommentTextChar"/>
    <w:uiPriority w:val="99"/>
    <w:unhideWhenUsed/>
    <w:rsid w:val="00D83F02"/>
    <w:rPr>
      <w:sz w:val="20"/>
      <w:szCs w:val="20"/>
    </w:rPr>
  </w:style>
  <w:style w:type="character" w:customStyle="1" w:styleId="CommentTextChar">
    <w:name w:val="Comment Text Char"/>
    <w:link w:val="CommentText"/>
    <w:uiPriority w:val="99"/>
    <w:rsid w:val="00D83F02"/>
    <w:rPr>
      <w:noProof/>
      <w:lang w:val="en-GB" w:eastAsia="en-US"/>
    </w:rPr>
  </w:style>
  <w:style w:type="paragraph" w:styleId="CommentSubject">
    <w:name w:val="annotation subject"/>
    <w:basedOn w:val="CommentText"/>
    <w:next w:val="CommentText"/>
    <w:link w:val="CommentSubjectChar"/>
    <w:uiPriority w:val="99"/>
    <w:semiHidden/>
    <w:unhideWhenUsed/>
    <w:rsid w:val="00D83F02"/>
    <w:rPr>
      <w:b/>
      <w:bCs/>
    </w:rPr>
  </w:style>
  <w:style w:type="character" w:customStyle="1" w:styleId="CommentSubjectChar">
    <w:name w:val="Comment Subject Char"/>
    <w:link w:val="CommentSubject"/>
    <w:uiPriority w:val="99"/>
    <w:semiHidden/>
    <w:rsid w:val="00D83F02"/>
    <w:rPr>
      <w:b/>
      <w:bCs/>
      <w:noProof/>
      <w:lang w:val="en-GB" w:eastAsia="en-US"/>
    </w:rPr>
  </w:style>
  <w:style w:type="character" w:styleId="Hyperlink">
    <w:name w:val="Hyperlink"/>
    <w:uiPriority w:val="99"/>
    <w:unhideWhenUsed/>
    <w:rsid w:val="003A7DFA"/>
    <w:rPr>
      <w:color w:val="0563C1"/>
      <w:u w:val="single"/>
    </w:rPr>
  </w:style>
  <w:style w:type="character" w:customStyle="1" w:styleId="apple-converted-space">
    <w:name w:val="apple-converted-space"/>
    <w:rsid w:val="001E7D86"/>
  </w:style>
  <w:style w:type="character" w:customStyle="1" w:styleId="panchor">
    <w:name w:val="panchor"/>
    <w:rsid w:val="001E7D86"/>
  </w:style>
  <w:style w:type="character" w:styleId="Strong">
    <w:name w:val="Strong"/>
    <w:uiPriority w:val="22"/>
    <w:qFormat/>
    <w:rsid w:val="005442DE"/>
    <w:rPr>
      <w:b/>
      <w:bCs/>
    </w:rPr>
  </w:style>
  <w:style w:type="paragraph" w:styleId="BodyText">
    <w:name w:val="Body Text"/>
    <w:basedOn w:val="Normal"/>
    <w:link w:val="BodyTextChar"/>
    <w:semiHidden/>
    <w:rsid w:val="006F5A55"/>
    <w:pPr>
      <w:spacing w:after="0"/>
    </w:pPr>
    <w:rPr>
      <w:rFonts w:ascii="Times New Roman" w:eastAsia="Times New Roman" w:hAnsi="Times New Roman"/>
      <w:noProof w:val="0"/>
      <w:sz w:val="24"/>
      <w:szCs w:val="24"/>
      <w:lang w:val="en-US"/>
    </w:rPr>
  </w:style>
  <w:style w:type="character" w:customStyle="1" w:styleId="BodyTextChar">
    <w:name w:val="Body Text Char"/>
    <w:link w:val="BodyText"/>
    <w:semiHidden/>
    <w:rsid w:val="006F5A55"/>
    <w:rPr>
      <w:rFonts w:ascii="Times New Roman" w:eastAsia="Times New Roman" w:hAnsi="Times New Roman"/>
      <w:sz w:val="24"/>
      <w:szCs w:val="24"/>
      <w:lang w:val="en-US" w:eastAsia="en-US"/>
    </w:rPr>
  </w:style>
  <w:style w:type="paragraph" w:styleId="BodyText2">
    <w:name w:val="Body Text 2"/>
    <w:basedOn w:val="Normal"/>
    <w:link w:val="BodyText2Char"/>
    <w:uiPriority w:val="99"/>
    <w:semiHidden/>
    <w:unhideWhenUsed/>
    <w:rsid w:val="007A6C11"/>
    <w:pPr>
      <w:spacing w:line="480" w:lineRule="auto"/>
    </w:pPr>
  </w:style>
  <w:style w:type="character" w:customStyle="1" w:styleId="BodyText2Char">
    <w:name w:val="Body Text 2 Char"/>
    <w:link w:val="BodyText2"/>
    <w:uiPriority w:val="99"/>
    <w:semiHidden/>
    <w:rsid w:val="007A6C11"/>
    <w:rPr>
      <w:noProof/>
      <w:sz w:val="22"/>
      <w:szCs w:val="22"/>
      <w:lang w:val="en-GB" w:eastAsia="en-US"/>
    </w:rPr>
  </w:style>
  <w:style w:type="character" w:customStyle="1" w:styleId="al1">
    <w:name w:val="al1"/>
    <w:rsid w:val="00B74014"/>
    <w:rPr>
      <w:b/>
      <w:bCs/>
      <w:color w:val="008F00"/>
    </w:rPr>
  </w:style>
  <w:style w:type="character" w:customStyle="1" w:styleId="tal1">
    <w:name w:val="tal1"/>
    <w:rsid w:val="00B74014"/>
  </w:style>
  <w:style w:type="character" w:customStyle="1" w:styleId="li1">
    <w:name w:val="li1"/>
    <w:rsid w:val="00B74014"/>
    <w:rPr>
      <w:b/>
      <w:bCs/>
      <w:color w:val="8F0000"/>
    </w:rPr>
  </w:style>
  <w:style w:type="character" w:customStyle="1" w:styleId="tli1">
    <w:name w:val="tli1"/>
    <w:rsid w:val="00B74014"/>
  </w:style>
  <w:style w:type="character" w:customStyle="1" w:styleId="tpa1">
    <w:name w:val="tpa1"/>
    <w:rsid w:val="00B74014"/>
  </w:style>
  <w:style w:type="paragraph" w:styleId="Revision">
    <w:name w:val="Revision"/>
    <w:hidden/>
    <w:uiPriority w:val="99"/>
    <w:semiHidden/>
    <w:rsid w:val="00302FBF"/>
    <w:rPr>
      <w:noProof/>
      <w:sz w:val="22"/>
      <w:szCs w:val="22"/>
      <w:lang w:val="en-GB" w:eastAsia="en-US"/>
    </w:rPr>
  </w:style>
  <w:style w:type="paragraph" w:customStyle="1" w:styleId="CM1">
    <w:name w:val="CM1"/>
    <w:basedOn w:val="Normal"/>
    <w:next w:val="Normal"/>
    <w:uiPriority w:val="99"/>
    <w:rsid w:val="002543F5"/>
    <w:pPr>
      <w:autoSpaceDE w:val="0"/>
      <w:autoSpaceDN w:val="0"/>
      <w:adjustRightInd w:val="0"/>
      <w:spacing w:after="0"/>
    </w:pPr>
    <w:rPr>
      <w:rFonts w:ascii="Times New Roman" w:hAnsi="Times New Roman"/>
      <w:noProof w:val="0"/>
      <w:sz w:val="24"/>
      <w:szCs w:val="24"/>
      <w:lang w:val="ro-RO" w:eastAsia="ro-RO"/>
    </w:rPr>
  </w:style>
  <w:style w:type="paragraph" w:customStyle="1" w:styleId="CM3">
    <w:name w:val="CM3"/>
    <w:basedOn w:val="Normal"/>
    <w:next w:val="Normal"/>
    <w:uiPriority w:val="99"/>
    <w:rsid w:val="002543F5"/>
    <w:pPr>
      <w:autoSpaceDE w:val="0"/>
      <w:autoSpaceDN w:val="0"/>
      <w:adjustRightInd w:val="0"/>
      <w:spacing w:after="0"/>
    </w:pPr>
    <w:rPr>
      <w:rFonts w:ascii="Times New Roman" w:hAnsi="Times New Roman"/>
      <w:noProof w:val="0"/>
      <w:sz w:val="24"/>
      <w:szCs w:val="24"/>
      <w:lang w:val="ro-RO" w:eastAsia="ro-RO"/>
    </w:rPr>
  </w:style>
  <w:style w:type="paragraph" w:customStyle="1" w:styleId="CM4">
    <w:name w:val="CM4"/>
    <w:basedOn w:val="Normal"/>
    <w:next w:val="Normal"/>
    <w:uiPriority w:val="99"/>
    <w:rsid w:val="002543F5"/>
    <w:pPr>
      <w:autoSpaceDE w:val="0"/>
      <w:autoSpaceDN w:val="0"/>
      <w:adjustRightInd w:val="0"/>
      <w:spacing w:after="0"/>
    </w:pPr>
    <w:rPr>
      <w:rFonts w:ascii="Times New Roman" w:hAnsi="Times New Roman"/>
      <w:noProof w:val="0"/>
      <w:sz w:val="24"/>
      <w:szCs w:val="24"/>
      <w:lang w:val="ro-RO" w:eastAsia="ro-RO"/>
    </w:rPr>
  </w:style>
  <w:style w:type="character" w:customStyle="1" w:styleId="al">
    <w:name w:val="al"/>
    <w:rsid w:val="004C2276"/>
  </w:style>
  <w:style w:type="character" w:customStyle="1" w:styleId="tal">
    <w:name w:val="tal"/>
    <w:rsid w:val="004C2276"/>
  </w:style>
  <w:style w:type="paragraph" w:customStyle="1" w:styleId="Instituie">
    <w:name w:val="Instituție"/>
    <w:basedOn w:val="Normal"/>
    <w:link w:val="InstituieChar"/>
    <w:qFormat/>
    <w:rsid w:val="0095304D"/>
    <w:pPr>
      <w:spacing w:after="160" w:line="259" w:lineRule="auto"/>
    </w:pPr>
    <w:rPr>
      <w:rFonts w:ascii="Trajan Pro" w:hAnsi="Trajan Pro"/>
      <w:noProof w:val="0"/>
      <w:sz w:val="32"/>
      <w:szCs w:val="32"/>
      <w:lang w:val="ro-RO"/>
    </w:rPr>
  </w:style>
  <w:style w:type="character" w:customStyle="1" w:styleId="InstituieChar">
    <w:name w:val="Instituție Char"/>
    <w:link w:val="Instituie"/>
    <w:rsid w:val="0095304D"/>
    <w:rPr>
      <w:rFonts w:ascii="Trajan Pro" w:hAnsi="Trajan Pro"/>
      <w:sz w:val="32"/>
      <w:szCs w:val="32"/>
      <w:lang w:eastAsia="en-US"/>
    </w:rPr>
  </w:style>
  <w:style w:type="table" w:customStyle="1" w:styleId="GridTable4-Accent11">
    <w:name w:val="Grid Table 4 - Accent 11"/>
    <w:basedOn w:val="TableNormal"/>
    <w:next w:val="GridTable4-Accent1"/>
    <w:uiPriority w:val="49"/>
    <w:rsid w:val="001625C0"/>
    <w:rPr>
      <w:sz w:val="22"/>
      <w:szCs w:val="22"/>
      <w:lang w:eastAsia="en-US"/>
    </w:rPr>
    <w:tblPr>
      <w:tblStyleRowBandSize w:val="1"/>
      <w:tblStyleColBandSize w:val="1"/>
      <w:tblBorders>
        <w:top w:val="single" w:sz="4" w:space="0" w:color="7FC0DB"/>
        <w:left w:val="single" w:sz="4" w:space="0" w:color="7FC0DB"/>
        <w:bottom w:val="single" w:sz="4" w:space="0" w:color="7FC0DB"/>
        <w:right w:val="single" w:sz="4" w:space="0" w:color="7FC0DB"/>
        <w:insideH w:val="single" w:sz="4" w:space="0" w:color="7FC0DB"/>
        <w:insideV w:val="single" w:sz="4" w:space="0" w:color="7FC0DB"/>
      </w:tblBorders>
    </w:tblPr>
    <w:tblStylePr w:type="firstRow">
      <w:rPr>
        <w:b/>
        <w:bCs/>
        <w:color w:val="FFFFFF"/>
      </w:rPr>
      <w:tblPr/>
      <w:tcPr>
        <w:tcBorders>
          <w:top w:val="single" w:sz="4" w:space="0" w:color="3494BA"/>
          <w:left w:val="single" w:sz="4" w:space="0" w:color="3494BA"/>
          <w:bottom w:val="single" w:sz="4" w:space="0" w:color="3494BA"/>
          <w:right w:val="single" w:sz="4" w:space="0" w:color="3494BA"/>
          <w:insideH w:val="nil"/>
          <w:insideV w:val="nil"/>
        </w:tcBorders>
        <w:shd w:val="clear" w:color="auto" w:fill="3494BA"/>
      </w:tcPr>
    </w:tblStylePr>
    <w:tblStylePr w:type="lastRow">
      <w:rPr>
        <w:b/>
        <w:bCs/>
      </w:rPr>
      <w:tblPr/>
      <w:tcPr>
        <w:tcBorders>
          <w:top w:val="double" w:sz="4" w:space="0" w:color="3494BA"/>
        </w:tcBorders>
      </w:tcPr>
    </w:tblStylePr>
    <w:tblStylePr w:type="firstCol">
      <w:rPr>
        <w:b/>
        <w:bCs/>
      </w:rPr>
    </w:tblStylePr>
    <w:tblStylePr w:type="lastCol">
      <w:rPr>
        <w:b/>
        <w:bCs/>
      </w:rPr>
    </w:tblStylePr>
    <w:tblStylePr w:type="band1Vert">
      <w:tblPr/>
      <w:tcPr>
        <w:shd w:val="clear" w:color="auto" w:fill="D4EAF3"/>
      </w:tcPr>
    </w:tblStylePr>
    <w:tblStylePr w:type="band1Horz">
      <w:tblPr/>
      <w:tcPr>
        <w:shd w:val="clear" w:color="auto" w:fill="D4EAF3"/>
      </w:tcPr>
    </w:tblStylePr>
  </w:style>
  <w:style w:type="table" w:styleId="GridTable4-Accent1">
    <w:name w:val="Grid Table 4 Accent 1"/>
    <w:basedOn w:val="TableNormal"/>
    <w:uiPriority w:val="49"/>
    <w:rsid w:val="001625C0"/>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character" w:customStyle="1" w:styleId="Heading1Char">
    <w:name w:val="Heading 1 Char"/>
    <w:basedOn w:val="DefaultParagraphFont"/>
    <w:link w:val="Heading1"/>
    <w:uiPriority w:val="9"/>
    <w:rsid w:val="00CA374A"/>
    <w:rPr>
      <w:rFonts w:asciiTheme="majorHAnsi" w:eastAsiaTheme="majorEastAsia" w:hAnsiTheme="majorHAnsi" w:cstheme="majorBidi"/>
      <w:noProof/>
      <w:color w:val="276E8B" w:themeColor="accent1" w:themeShade="BF"/>
      <w:sz w:val="32"/>
      <w:szCs w:val="32"/>
      <w:lang w:val="en-GB" w:eastAsia="en-US"/>
    </w:rPr>
  </w:style>
  <w:style w:type="character" w:customStyle="1" w:styleId="Heading2Char">
    <w:name w:val="Heading 2 Char"/>
    <w:basedOn w:val="DefaultParagraphFont"/>
    <w:link w:val="Heading2"/>
    <w:uiPriority w:val="9"/>
    <w:rsid w:val="00BC63AE"/>
    <w:rPr>
      <w:rFonts w:asciiTheme="majorHAnsi" w:eastAsiaTheme="majorEastAsia" w:hAnsiTheme="majorHAnsi" w:cstheme="majorBidi"/>
      <w:noProof/>
      <w:color w:val="276E8B" w:themeColor="accent1" w:themeShade="BF"/>
      <w:sz w:val="26"/>
      <w:szCs w:val="26"/>
      <w:lang w:val="en-GB" w:eastAsia="en-US"/>
    </w:rPr>
  </w:style>
  <w:style w:type="character" w:customStyle="1" w:styleId="Heading3Char">
    <w:name w:val="Heading 3 Char"/>
    <w:basedOn w:val="DefaultParagraphFont"/>
    <w:link w:val="Heading3"/>
    <w:uiPriority w:val="9"/>
    <w:rsid w:val="00A73005"/>
    <w:rPr>
      <w:rFonts w:asciiTheme="minorHAnsi" w:eastAsiaTheme="majorEastAsia" w:hAnsiTheme="minorHAnsi" w:cstheme="majorBidi"/>
      <w:b/>
      <w:noProof/>
      <w:color w:val="1A495C" w:themeColor="accent1" w:themeShade="7F"/>
      <w:sz w:val="22"/>
      <w:szCs w:val="24"/>
      <w:lang w:val="en-GB" w:eastAsia="en-US"/>
    </w:rPr>
  </w:style>
  <w:style w:type="character" w:customStyle="1" w:styleId="slitbdy">
    <w:name w:val="s_lit_bdy"/>
    <w:basedOn w:val="DefaultParagraphFont"/>
    <w:rsid w:val="000F3CAF"/>
  </w:style>
  <w:style w:type="character" w:customStyle="1" w:styleId="FontStyle37">
    <w:name w:val="Font Style37"/>
    <w:uiPriority w:val="99"/>
    <w:rsid w:val="00380CB4"/>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480956">
      <w:bodyDiv w:val="1"/>
      <w:marLeft w:val="0"/>
      <w:marRight w:val="0"/>
      <w:marTop w:val="0"/>
      <w:marBottom w:val="0"/>
      <w:divBdr>
        <w:top w:val="none" w:sz="0" w:space="0" w:color="auto"/>
        <w:left w:val="none" w:sz="0" w:space="0" w:color="auto"/>
        <w:bottom w:val="none" w:sz="0" w:space="0" w:color="auto"/>
        <w:right w:val="none" w:sz="0" w:space="0" w:color="auto"/>
      </w:divBdr>
    </w:div>
    <w:div w:id="453250398">
      <w:bodyDiv w:val="1"/>
      <w:marLeft w:val="0"/>
      <w:marRight w:val="0"/>
      <w:marTop w:val="0"/>
      <w:marBottom w:val="0"/>
      <w:divBdr>
        <w:top w:val="none" w:sz="0" w:space="0" w:color="auto"/>
        <w:left w:val="none" w:sz="0" w:space="0" w:color="auto"/>
        <w:bottom w:val="none" w:sz="0" w:space="0" w:color="auto"/>
        <w:right w:val="none" w:sz="0" w:space="0" w:color="auto"/>
      </w:divBdr>
    </w:div>
    <w:div w:id="618688599">
      <w:bodyDiv w:val="1"/>
      <w:marLeft w:val="0"/>
      <w:marRight w:val="0"/>
      <w:marTop w:val="0"/>
      <w:marBottom w:val="0"/>
      <w:divBdr>
        <w:top w:val="none" w:sz="0" w:space="0" w:color="auto"/>
        <w:left w:val="none" w:sz="0" w:space="0" w:color="auto"/>
        <w:bottom w:val="none" w:sz="0" w:space="0" w:color="auto"/>
        <w:right w:val="none" w:sz="0" w:space="0" w:color="auto"/>
      </w:divBdr>
    </w:div>
    <w:div w:id="711421368">
      <w:bodyDiv w:val="1"/>
      <w:marLeft w:val="0"/>
      <w:marRight w:val="0"/>
      <w:marTop w:val="0"/>
      <w:marBottom w:val="0"/>
      <w:divBdr>
        <w:top w:val="none" w:sz="0" w:space="0" w:color="auto"/>
        <w:left w:val="none" w:sz="0" w:space="0" w:color="auto"/>
        <w:bottom w:val="none" w:sz="0" w:space="0" w:color="auto"/>
        <w:right w:val="none" w:sz="0" w:space="0" w:color="auto"/>
      </w:divBdr>
      <w:divsChild>
        <w:div w:id="485322864">
          <w:marLeft w:val="0"/>
          <w:marRight w:val="0"/>
          <w:marTop w:val="0"/>
          <w:marBottom w:val="0"/>
          <w:divBdr>
            <w:top w:val="none" w:sz="0" w:space="0" w:color="auto"/>
            <w:left w:val="none" w:sz="0" w:space="0" w:color="auto"/>
            <w:bottom w:val="none" w:sz="0" w:space="0" w:color="auto"/>
            <w:right w:val="none" w:sz="0" w:space="0" w:color="auto"/>
          </w:divBdr>
          <w:divsChild>
            <w:div w:id="1179075609">
              <w:marLeft w:val="0"/>
              <w:marRight w:val="0"/>
              <w:marTop w:val="0"/>
              <w:marBottom w:val="0"/>
              <w:divBdr>
                <w:top w:val="dashed" w:sz="2" w:space="0" w:color="FFFFFF"/>
                <w:left w:val="dashed" w:sz="2" w:space="0" w:color="FFFFFF"/>
                <w:bottom w:val="dashed" w:sz="2" w:space="0" w:color="FFFFFF"/>
                <w:right w:val="dashed" w:sz="2" w:space="0" w:color="FFFFFF"/>
              </w:divBdr>
              <w:divsChild>
                <w:div w:id="1676304573">
                  <w:marLeft w:val="0"/>
                  <w:marRight w:val="0"/>
                  <w:marTop w:val="0"/>
                  <w:marBottom w:val="0"/>
                  <w:divBdr>
                    <w:top w:val="dashed" w:sz="2" w:space="0" w:color="FFFFFF"/>
                    <w:left w:val="dashed" w:sz="2" w:space="0" w:color="FFFFFF"/>
                    <w:bottom w:val="dashed" w:sz="2" w:space="0" w:color="FFFFFF"/>
                    <w:right w:val="dashed" w:sz="2" w:space="0" w:color="FFFFFF"/>
                  </w:divBdr>
                  <w:divsChild>
                    <w:div w:id="2027369568">
                      <w:marLeft w:val="0"/>
                      <w:marRight w:val="0"/>
                      <w:marTop w:val="0"/>
                      <w:marBottom w:val="0"/>
                      <w:divBdr>
                        <w:top w:val="dashed" w:sz="2" w:space="0" w:color="FFFFFF"/>
                        <w:left w:val="dashed" w:sz="2" w:space="0" w:color="FFFFFF"/>
                        <w:bottom w:val="dashed" w:sz="2" w:space="0" w:color="FFFFFF"/>
                        <w:right w:val="dashed" w:sz="2" w:space="0" w:color="FFFFFF"/>
                      </w:divBdr>
                      <w:divsChild>
                        <w:div w:id="2100315">
                          <w:marLeft w:val="0"/>
                          <w:marRight w:val="0"/>
                          <w:marTop w:val="0"/>
                          <w:marBottom w:val="0"/>
                          <w:divBdr>
                            <w:top w:val="dashed" w:sz="2" w:space="0" w:color="FFFFFF"/>
                            <w:left w:val="dashed" w:sz="2" w:space="0" w:color="FFFFFF"/>
                            <w:bottom w:val="dashed" w:sz="2" w:space="0" w:color="FFFFFF"/>
                            <w:right w:val="dashed" w:sz="2" w:space="0" w:color="FFFFFF"/>
                          </w:divBdr>
                          <w:divsChild>
                            <w:div w:id="1144129256">
                              <w:marLeft w:val="0"/>
                              <w:marRight w:val="0"/>
                              <w:marTop w:val="0"/>
                              <w:marBottom w:val="0"/>
                              <w:divBdr>
                                <w:top w:val="dashed" w:sz="2" w:space="0" w:color="FFFFFF"/>
                                <w:left w:val="dashed" w:sz="2" w:space="0" w:color="FFFFFF"/>
                                <w:bottom w:val="dashed" w:sz="2" w:space="0" w:color="FFFFFF"/>
                                <w:right w:val="dashed" w:sz="2" w:space="0" w:color="FFFFFF"/>
                              </w:divBdr>
                              <w:divsChild>
                                <w:div w:id="625426118">
                                  <w:marLeft w:val="0"/>
                                  <w:marRight w:val="0"/>
                                  <w:marTop w:val="0"/>
                                  <w:marBottom w:val="0"/>
                                  <w:divBdr>
                                    <w:top w:val="dashed" w:sz="2" w:space="0" w:color="FFFFFF"/>
                                    <w:left w:val="dashed" w:sz="2" w:space="0" w:color="FFFFFF"/>
                                    <w:bottom w:val="dashed" w:sz="2" w:space="0" w:color="FFFFFF"/>
                                    <w:right w:val="dashed" w:sz="2" w:space="0" w:color="FFFFFF"/>
                                  </w:divBdr>
                                  <w:divsChild>
                                    <w:div w:id="279994809">
                                      <w:marLeft w:val="0"/>
                                      <w:marRight w:val="0"/>
                                      <w:marTop w:val="0"/>
                                      <w:marBottom w:val="0"/>
                                      <w:divBdr>
                                        <w:top w:val="dashed" w:sz="2" w:space="0" w:color="FFFFFF"/>
                                        <w:left w:val="dashed" w:sz="2" w:space="0" w:color="FFFFFF"/>
                                        <w:bottom w:val="dashed" w:sz="2" w:space="0" w:color="FFFFFF"/>
                                        <w:right w:val="dashed" w:sz="2" w:space="0" w:color="FFFFFF"/>
                                      </w:divBdr>
                                    </w:div>
                                    <w:div w:id="283315545">
                                      <w:marLeft w:val="0"/>
                                      <w:marRight w:val="0"/>
                                      <w:marTop w:val="0"/>
                                      <w:marBottom w:val="0"/>
                                      <w:divBdr>
                                        <w:top w:val="dashed" w:sz="2" w:space="0" w:color="FFFFFF"/>
                                        <w:left w:val="dashed" w:sz="2" w:space="0" w:color="FFFFFF"/>
                                        <w:bottom w:val="dashed" w:sz="2" w:space="0" w:color="FFFFFF"/>
                                        <w:right w:val="dashed" w:sz="2" w:space="0" w:color="FFFFFF"/>
                                      </w:divBdr>
                                    </w:div>
                                    <w:div w:id="329597991">
                                      <w:marLeft w:val="0"/>
                                      <w:marRight w:val="0"/>
                                      <w:marTop w:val="0"/>
                                      <w:marBottom w:val="0"/>
                                      <w:divBdr>
                                        <w:top w:val="dashed" w:sz="2" w:space="0" w:color="FFFFFF"/>
                                        <w:left w:val="dashed" w:sz="2" w:space="0" w:color="FFFFFF"/>
                                        <w:bottom w:val="dashed" w:sz="2" w:space="0" w:color="FFFFFF"/>
                                        <w:right w:val="dashed" w:sz="2" w:space="0" w:color="FFFFFF"/>
                                      </w:divBdr>
                                    </w:div>
                                    <w:div w:id="8430157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4764839">
                                  <w:marLeft w:val="0"/>
                                  <w:marRight w:val="0"/>
                                  <w:marTop w:val="0"/>
                                  <w:marBottom w:val="0"/>
                                  <w:divBdr>
                                    <w:top w:val="dashed" w:sz="2" w:space="0" w:color="FFFFFF"/>
                                    <w:left w:val="dashed" w:sz="2" w:space="0" w:color="FFFFFF"/>
                                    <w:bottom w:val="dashed" w:sz="2" w:space="0" w:color="FFFFFF"/>
                                    <w:right w:val="dashed" w:sz="2" w:space="0" w:color="FFFFFF"/>
                                  </w:divBdr>
                                </w:div>
                                <w:div w:id="10337262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63684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755899581">
      <w:bodyDiv w:val="1"/>
      <w:marLeft w:val="0"/>
      <w:marRight w:val="0"/>
      <w:marTop w:val="0"/>
      <w:marBottom w:val="0"/>
      <w:divBdr>
        <w:top w:val="none" w:sz="0" w:space="0" w:color="auto"/>
        <w:left w:val="none" w:sz="0" w:space="0" w:color="auto"/>
        <w:bottom w:val="none" w:sz="0" w:space="0" w:color="auto"/>
        <w:right w:val="none" w:sz="0" w:space="0" w:color="auto"/>
      </w:divBdr>
    </w:div>
    <w:div w:id="777456938">
      <w:bodyDiv w:val="1"/>
      <w:marLeft w:val="0"/>
      <w:marRight w:val="0"/>
      <w:marTop w:val="0"/>
      <w:marBottom w:val="0"/>
      <w:divBdr>
        <w:top w:val="none" w:sz="0" w:space="0" w:color="auto"/>
        <w:left w:val="none" w:sz="0" w:space="0" w:color="auto"/>
        <w:bottom w:val="none" w:sz="0" w:space="0" w:color="auto"/>
        <w:right w:val="none" w:sz="0" w:space="0" w:color="auto"/>
      </w:divBdr>
    </w:div>
    <w:div w:id="1020547364">
      <w:bodyDiv w:val="1"/>
      <w:marLeft w:val="0"/>
      <w:marRight w:val="0"/>
      <w:marTop w:val="0"/>
      <w:marBottom w:val="0"/>
      <w:divBdr>
        <w:top w:val="none" w:sz="0" w:space="0" w:color="auto"/>
        <w:left w:val="none" w:sz="0" w:space="0" w:color="auto"/>
        <w:bottom w:val="none" w:sz="0" w:space="0" w:color="auto"/>
        <w:right w:val="none" w:sz="0" w:space="0" w:color="auto"/>
      </w:divBdr>
      <w:divsChild>
        <w:div w:id="1137726018">
          <w:marLeft w:val="0"/>
          <w:marRight w:val="0"/>
          <w:marTop w:val="0"/>
          <w:marBottom w:val="0"/>
          <w:divBdr>
            <w:top w:val="dashed" w:sz="2" w:space="0" w:color="FFFFFF"/>
            <w:left w:val="dashed" w:sz="2" w:space="0" w:color="FFFFFF"/>
            <w:bottom w:val="dashed" w:sz="2" w:space="0" w:color="FFFFFF"/>
            <w:right w:val="dashed" w:sz="2" w:space="0" w:color="FFFFFF"/>
          </w:divBdr>
        </w:div>
        <w:div w:id="1349284823">
          <w:marLeft w:val="0"/>
          <w:marRight w:val="0"/>
          <w:marTop w:val="0"/>
          <w:marBottom w:val="0"/>
          <w:divBdr>
            <w:top w:val="dashed" w:sz="2" w:space="0" w:color="FFFFFF"/>
            <w:left w:val="dashed" w:sz="2" w:space="0" w:color="FFFFFF"/>
            <w:bottom w:val="dashed" w:sz="2" w:space="0" w:color="FFFFFF"/>
            <w:right w:val="dashed" w:sz="2" w:space="0" w:color="FFFFFF"/>
          </w:divBdr>
        </w:div>
        <w:div w:id="19030586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9655779">
      <w:bodyDiv w:val="1"/>
      <w:marLeft w:val="0"/>
      <w:marRight w:val="0"/>
      <w:marTop w:val="0"/>
      <w:marBottom w:val="0"/>
      <w:divBdr>
        <w:top w:val="none" w:sz="0" w:space="0" w:color="auto"/>
        <w:left w:val="none" w:sz="0" w:space="0" w:color="auto"/>
        <w:bottom w:val="none" w:sz="0" w:space="0" w:color="auto"/>
        <w:right w:val="none" w:sz="0" w:space="0" w:color="auto"/>
      </w:divBdr>
    </w:div>
    <w:div w:id="1313097671">
      <w:bodyDiv w:val="1"/>
      <w:marLeft w:val="0"/>
      <w:marRight w:val="0"/>
      <w:marTop w:val="0"/>
      <w:marBottom w:val="0"/>
      <w:divBdr>
        <w:top w:val="none" w:sz="0" w:space="0" w:color="auto"/>
        <w:left w:val="none" w:sz="0" w:space="0" w:color="auto"/>
        <w:bottom w:val="none" w:sz="0" w:space="0" w:color="auto"/>
        <w:right w:val="none" w:sz="0" w:space="0" w:color="auto"/>
      </w:divBdr>
      <w:divsChild>
        <w:div w:id="390077961">
          <w:marLeft w:val="0"/>
          <w:marRight w:val="0"/>
          <w:marTop w:val="0"/>
          <w:marBottom w:val="0"/>
          <w:divBdr>
            <w:top w:val="none" w:sz="0" w:space="0" w:color="auto"/>
            <w:left w:val="none" w:sz="0" w:space="0" w:color="auto"/>
            <w:bottom w:val="none" w:sz="0" w:space="0" w:color="auto"/>
            <w:right w:val="none" w:sz="0" w:space="0" w:color="auto"/>
          </w:divBdr>
          <w:divsChild>
            <w:div w:id="1125151149">
              <w:marLeft w:val="0"/>
              <w:marRight w:val="0"/>
              <w:marTop w:val="0"/>
              <w:marBottom w:val="0"/>
              <w:divBdr>
                <w:top w:val="dashed" w:sz="2" w:space="0" w:color="FFFFFF"/>
                <w:left w:val="dashed" w:sz="2" w:space="0" w:color="FFFFFF"/>
                <w:bottom w:val="dashed" w:sz="2" w:space="0" w:color="FFFFFF"/>
                <w:right w:val="dashed" w:sz="2" w:space="0" w:color="FFFFFF"/>
              </w:divBdr>
              <w:divsChild>
                <w:div w:id="637927459">
                  <w:marLeft w:val="0"/>
                  <w:marRight w:val="0"/>
                  <w:marTop w:val="0"/>
                  <w:marBottom w:val="0"/>
                  <w:divBdr>
                    <w:top w:val="dashed" w:sz="2" w:space="0" w:color="FFFFFF"/>
                    <w:left w:val="dashed" w:sz="2" w:space="0" w:color="FFFFFF"/>
                    <w:bottom w:val="dashed" w:sz="2" w:space="0" w:color="FFFFFF"/>
                    <w:right w:val="dashed" w:sz="2" w:space="0" w:color="FFFFFF"/>
                  </w:divBdr>
                  <w:divsChild>
                    <w:div w:id="504714534">
                      <w:marLeft w:val="0"/>
                      <w:marRight w:val="0"/>
                      <w:marTop w:val="0"/>
                      <w:marBottom w:val="0"/>
                      <w:divBdr>
                        <w:top w:val="dashed" w:sz="2" w:space="0" w:color="FFFFFF"/>
                        <w:left w:val="dashed" w:sz="2" w:space="0" w:color="FFFFFF"/>
                        <w:bottom w:val="dashed" w:sz="2" w:space="0" w:color="FFFFFF"/>
                        <w:right w:val="dashed" w:sz="2" w:space="0" w:color="FFFFFF"/>
                      </w:divBdr>
                      <w:divsChild>
                        <w:div w:id="906036528">
                          <w:marLeft w:val="0"/>
                          <w:marRight w:val="0"/>
                          <w:marTop w:val="0"/>
                          <w:marBottom w:val="0"/>
                          <w:divBdr>
                            <w:top w:val="dashed" w:sz="2" w:space="0" w:color="FFFFFF"/>
                            <w:left w:val="dashed" w:sz="2" w:space="0" w:color="FFFFFF"/>
                            <w:bottom w:val="dashed" w:sz="2" w:space="0" w:color="FFFFFF"/>
                            <w:right w:val="dashed" w:sz="2" w:space="0" w:color="FFFFFF"/>
                          </w:divBdr>
                          <w:divsChild>
                            <w:div w:id="717780985">
                              <w:marLeft w:val="0"/>
                              <w:marRight w:val="0"/>
                              <w:marTop w:val="0"/>
                              <w:marBottom w:val="0"/>
                              <w:divBdr>
                                <w:top w:val="dashed" w:sz="2" w:space="0" w:color="FFFFFF"/>
                                <w:left w:val="dashed" w:sz="2" w:space="0" w:color="FFFFFF"/>
                                <w:bottom w:val="dashed" w:sz="2" w:space="0" w:color="FFFFFF"/>
                                <w:right w:val="dashed" w:sz="2" w:space="0" w:color="FFFFFF"/>
                              </w:divBdr>
                              <w:divsChild>
                                <w:div w:id="557134476">
                                  <w:marLeft w:val="0"/>
                                  <w:marRight w:val="0"/>
                                  <w:marTop w:val="0"/>
                                  <w:marBottom w:val="0"/>
                                  <w:divBdr>
                                    <w:top w:val="dashed" w:sz="2" w:space="0" w:color="FFFFFF"/>
                                    <w:left w:val="dashed" w:sz="2" w:space="0" w:color="FFFFFF"/>
                                    <w:bottom w:val="dashed" w:sz="2" w:space="0" w:color="FFFFFF"/>
                                    <w:right w:val="dashed" w:sz="2" w:space="0" w:color="FFFFFF"/>
                                  </w:divBdr>
                                </w:div>
                                <w:div w:id="12168932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96840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458915436">
      <w:bodyDiv w:val="1"/>
      <w:marLeft w:val="0"/>
      <w:marRight w:val="0"/>
      <w:marTop w:val="0"/>
      <w:marBottom w:val="0"/>
      <w:divBdr>
        <w:top w:val="none" w:sz="0" w:space="0" w:color="auto"/>
        <w:left w:val="none" w:sz="0" w:space="0" w:color="auto"/>
        <w:bottom w:val="none" w:sz="0" w:space="0" w:color="auto"/>
        <w:right w:val="none" w:sz="0" w:space="0" w:color="auto"/>
      </w:divBdr>
    </w:div>
    <w:div w:id="1468082442">
      <w:bodyDiv w:val="1"/>
      <w:marLeft w:val="0"/>
      <w:marRight w:val="0"/>
      <w:marTop w:val="0"/>
      <w:marBottom w:val="0"/>
      <w:divBdr>
        <w:top w:val="none" w:sz="0" w:space="0" w:color="auto"/>
        <w:left w:val="none" w:sz="0" w:space="0" w:color="auto"/>
        <w:bottom w:val="none" w:sz="0" w:space="0" w:color="auto"/>
        <w:right w:val="none" w:sz="0" w:space="0" w:color="auto"/>
      </w:divBdr>
    </w:div>
    <w:div w:id="1521772853">
      <w:bodyDiv w:val="1"/>
      <w:marLeft w:val="0"/>
      <w:marRight w:val="0"/>
      <w:marTop w:val="0"/>
      <w:marBottom w:val="0"/>
      <w:divBdr>
        <w:top w:val="none" w:sz="0" w:space="0" w:color="auto"/>
        <w:left w:val="none" w:sz="0" w:space="0" w:color="auto"/>
        <w:bottom w:val="none" w:sz="0" w:space="0" w:color="auto"/>
        <w:right w:val="none" w:sz="0" w:space="0" w:color="auto"/>
      </w:divBdr>
    </w:div>
    <w:div w:id="1571623248">
      <w:bodyDiv w:val="1"/>
      <w:marLeft w:val="0"/>
      <w:marRight w:val="0"/>
      <w:marTop w:val="0"/>
      <w:marBottom w:val="0"/>
      <w:divBdr>
        <w:top w:val="none" w:sz="0" w:space="0" w:color="auto"/>
        <w:left w:val="none" w:sz="0" w:space="0" w:color="auto"/>
        <w:bottom w:val="none" w:sz="0" w:space="0" w:color="auto"/>
        <w:right w:val="none" w:sz="0" w:space="0" w:color="auto"/>
      </w:divBdr>
    </w:div>
    <w:div w:id="1763988884">
      <w:bodyDiv w:val="1"/>
      <w:marLeft w:val="0"/>
      <w:marRight w:val="0"/>
      <w:marTop w:val="0"/>
      <w:marBottom w:val="0"/>
      <w:divBdr>
        <w:top w:val="none" w:sz="0" w:space="0" w:color="auto"/>
        <w:left w:val="none" w:sz="0" w:space="0" w:color="auto"/>
        <w:bottom w:val="none" w:sz="0" w:space="0" w:color="auto"/>
        <w:right w:val="none" w:sz="0" w:space="0" w:color="auto"/>
      </w:divBdr>
    </w:div>
    <w:div w:id="1850220346">
      <w:bodyDiv w:val="1"/>
      <w:marLeft w:val="0"/>
      <w:marRight w:val="0"/>
      <w:marTop w:val="0"/>
      <w:marBottom w:val="0"/>
      <w:divBdr>
        <w:top w:val="none" w:sz="0" w:space="0" w:color="auto"/>
        <w:left w:val="none" w:sz="0" w:space="0" w:color="auto"/>
        <w:bottom w:val="none" w:sz="0" w:space="0" w:color="auto"/>
        <w:right w:val="none" w:sz="0" w:space="0" w:color="auto"/>
      </w:divBdr>
    </w:div>
    <w:div w:id="199263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ajutordestat.ro"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uria.europa.eu/juris/document/document.jsf?text=&amp;docid=233007&amp;pageIndex=0&amp;doclang=RO&amp;mode=lst&amp;dir=&amp;occ=first&amp;part=1&amp;cid=26031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271F3-EE19-4C46-AF6F-2513F7F32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14841</Words>
  <Characters>84594</Characters>
  <Application>Microsoft Office Word</Application>
  <DocSecurity>0</DocSecurity>
  <Lines>704</Lines>
  <Paragraphs>198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99237</CharactersWithSpaces>
  <SharedDoc>false</SharedDoc>
  <HLinks>
    <vt:vector size="6" baseType="variant">
      <vt:variant>
        <vt:i4>5505077</vt:i4>
      </vt:variant>
      <vt:variant>
        <vt:i4>0</vt:i4>
      </vt:variant>
      <vt:variant>
        <vt:i4>0</vt:i4>
      </vt:variant>
      <vt:variant>
        <vt:i4>5</vt:i4>
      </vt:variant>
      <vt:variant>
        <vt:lpwstr>http://ec.europa.eu/budget/contracts_grants/info_contracts/inforeuro/index_en.cfm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CRANGASU</dc:creator>
  <cp:keywords/>
  <cp:lastModifiedBy>min6 inv6</cp:lastModifiedBy>
  <cp:revision>4</cp:revision>
  <cp:lastPrinted>2018-08-23T12:52:00Z</cp:lastPrinted>
  <dcterms:created xsi:type="dcterms:W3CDTF">2023-08-20T20:38:00Z</dcterms:created>
  <dcterms:modified xsi:type="dcterms:W3CDTF">2023-08-21T10:37:00Z</dcterms:modified>
</cp:coreProperties>
</file>