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2DE5" w14:textId="77777777" w:rsidR="00A06B08" w:rsidRPr="00276051" w:rsidRDefault="00A06B08" w:rsidP="00A06B08">
      <w:pPr>
        <w:autoSpaceDE w:val="0"/>
        <w:autoSpaceDN w:val="0"/>
        <w:adjustRightInd w:val="0"/>
        <w:spacing w:before="60" w:after="60" w:line="300" w:lineRule="exact"/>
        <w:jc w:val="both"/>
        <w:rPr>
          <w:rFonts w:asciiTheme="minorBidi" w:hAnsiTheme="minorBidi" w:cstheme="minorBidi"/>
          <w:b/>
          <w:lang w:val="ro-RO"/>
        </w:rPr>
      </w:pPr>
    </w:p>
    <w:p w14:paraId="318C71AD" w14:textId="77777777" w:rsidR="00A06B08" w:rsidRPr="00276051" w:rsidRDefault="00A06B08" w:rsidP="00D2520D">
      <w:pPr>
        <w:autoSpaceDE w:val="0"/>
        <w:autoSpaceDN w:val="0"/>
        <w:adjustRightInd w:val="0"/>
        <w:spacing w:before="60" w:after="60" w:line="300" w:lineRule="exact"/>
        <w:jc w:val="center"/>
        <w:rPr>
          <w:rFonts w:asciiTheme="minorBidi" w:hAnsiTheme="minorBidi" w:cstheme="minorBidi"/>
          <w:b/>
          <w:lang w:val="ro-RO"/>
        </w:rPr>
      </w:pPr>
      <w:r w:rsidRPr="00276051">
        <w:rPr>
          <w:rFonts w:asciiTheme="minorBidi" w:hAnsiTheme="minorBidi" w:cstheme="minorBidi"/>
          <w:b/>
          <w:lang w:val="ro-RO"/>
        </w:rPr>
        <w:t>Grilă punctaj</w:t>
      </w:r>
    </w:p>
    <w:p w14:paraId="73F1B843" w14:textId="77777777" w:rsidR="00A06B08" w:rsidRPr="00276051" w:rsidRDefault="00A06B08" w:rsidP="00D2520D">
      <w:pPr>
        <w:autoSpaceDE w:val="0"/>
        <w:autoSpaceDN w:val="0"/>
        <w:adjustRightInd w:val="0"/>
        <w:spacing w:before="60" w:after="60" w:line="300" w:lineRule="exact"/>
        <w:jc w:val="center"/>
        <w:rPr>
          <w:rFonts w:asciiTheme="minorBidi" w:hAnsiTheme="minorBidi" w:cstheme="minorBidi"/>
          <w:b/>
          <w:bCs/>
          <w:lang w:val="ro-RO"/>
        </w:rPr>
      </w:pPr>
    </w:p>
    <w:p w14:paraId="1B36C7F2" w14:textId="77777777" w:rsidR="00A06B08" w:rsidRPr="00276051" w:rsidRDefault="00A06B08" w:rsidP="00D2520D">
      <w:pPr>
        <w:shd w:val="clear" w:color="auto" w:fill="FFFFFF"/>
        <w:jc w:val="center"/>
        <w:rPr>
          <w:rFonts w:asciiTheme="minorBidi" w:hAnsiTheme="minorBidi" w:cstheme="minorBidi"/>
          <w:b/>
          <w:bCs/>
          <w:lang w:val="ro-RO"/>
        </w:rPr>
      </w:pPr>
    </w:p>
    <w:p w14:paraId="1FA14E15" w14:textId="77777777" w:rsidR="00A06B08" w:rsidRPr="00276051" w:rsidRDefault="00A06B08" w:rsidP="00D2520D">
      <w:pPr>
        <w:shd w:val="clear" w:color="auto" w:fill="FFFFFF"/>
        <w:jc w:val="center"/>
        <w:rPr>
          <w:rFonts w:asciiTheme="minorBidi" w:hAnsiTheme="minorBidi" w:cstheme="minorBidi"/>
          <w:b/>
          <w:bCs/>
          <w:lang w:val="ro-RO"/>
        </w:rPr>
      </w:pPr>
      <w:r w:rsidRPr="00276051">
        <w:rPr>
          <w:rFonts w:asciiTheme="minorBidi" w:hAnsiTheme="minorBidi" w:cstheme="minorBidi"/>
          <w:b/>
          <w:bCs/>
          <w:lang w:val="ro-RO"/>
        </w:rPr>
        <w:t>Criterii privind evaluarea on-line a cererii de finanțare</w:t>
      </w:r>
    </w:p>
    <w:p w14:paraId="0A3D33D4" w14:textId="09315B70" w:rsidR="00A06B08" w:rsidRPr="00276051" w:rsidRDefault="00A06B08" w:rsidP="00D2520D">
      <w:pPr>
        <w:shd w:val="clear" w:color="auto" w:fill="FFFFFF"/>
        <w:jc w:val="center"/>
        <w:rPr>
          <w:rFonts w:asciiTheme="minorBidi" w:hAnsiTheme="minorBidi" w:cstheme="minorBidi"/>
          <w:lang w:val="ro-RO"/>
        </w:rPr>
      </w:pPr>
      <w:r w:rsidRPr="00276051">
        <w:rPr>
          <w:rFonts w:asciiTheme="minorBidi" w:hAnsiTheme="minorBidi" w:cstheme="minorBidi"/>
          <w:b/>
          <w:bCs/>
          <w:lang w:val="ro-RO"/>
        </w:rPr>
        <w:t>Start-up Nation România 202</w:t>
      </w:r>
      <w:r w:rsidR="00D10B8C" w:rsidRPr="00276051">
        <w:rPr>
          <w:rFonts w:asciiTheme="minorBidi" w:hAnsiTheme="minorBidi" w:cstheme="minorBidi"/>
          <w:b/>
          <w:bCs/>
          <w:lang w:val="ro-RO"/>
        </w:rPr>
        <w:t>4</w:t>
      </w:r>
    </w:p>
    <w:p w14:paraId="68FA0855" w14:textId="77777777" w:rsidR="00A06B08" w:rsidRPr="00276051" w:rsidRDefault="00A06B08" w:rsidP="00D10B8C">
      <w:pPr>
        <w:shd w:val="clear" w:color="auto" w:fill="FFFFFF"/>
        <w:jc w:val="center"/>
        <w:rPr>
          <w:rFonts w:asciiTheme="minorBidi" w:hAnsiTheme="minorBidi" w:cstheme="minorBidi"/>
          <w:lang w:val="ro-RO"/>
        </w:rPr>
      </w:pPr>
      <w:bookmarkStart w:id="0" w:name="do|ax1|pa1"/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385"/>
        <w:gridCol w:w="6993"/>
        <w:gridCol w:w="1540"/>
      </w:tblGrid>
      <w:tr w:rsidR="00A06B08" w:rsidRPr="00276051" w14:paraId="771CDC1A" w14:textId="77777777" w:rsidTr="005F4C99">
        <w:trPr>
          <w:trHeight w:val="411"/>
          <w:tblCellSpacing w:w="0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B1E872F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bookmarkStart w:id="1" w:name="do|ax1|pa2"/>
            <w:bookmarkEnd w:id="1"/>
          </w:p>
        </w:tc>
        <w:tc>
          <w:tcPr>
            <w:tcW w:w="39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D34FBE7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Criterii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4B0A0FD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Punctaj</w:t>
            </w:r>
          </w:p>
        </w:tc>
      </w:tr>
      <w:tr w:rsidR="00A06B08" w:rsidRPr="00276051" w14:paraId="6BD9EDC6" w14:textId="77777777" w:rsidTr="008D068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2934DB9D" w14:textId="41419033" w:rsidR="00A06B08" w:rsidRPr="00276051" w:rsidRDefault="0037002F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Valoarea aportului propriu</w:t>
            </w:r>
          </w:p>
        </w:tc>
      </w:tr>
      <w:tr w:rsidR="00A06B08" w:rsidRPr="00276051" w14:paraId="7D5E1F88" w14:textId="77777777" w:rsidTr="008D0688">
        <w:trPr>
          <w:tblCellSpacing w:w="0" w:type="dxa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283B9AC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A</w:t>
            </w:r>
          </w:p>
          <w:p w14:paraId="3276AEF6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 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E22E50B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6BB98A05" w14:textId="7AF23B41" w:rsidR="00A06B08" w:rsidRPr="00276051" w:rsidRDefault="00350C3C" w:rsidP="008D0688">
            <w:pPr>
              <w:jc w:val="both"/>
              <w:rPr>
                <w:rFonts w:asciiTheme="minorBidi" w:hAnsiTheme="minorBidi" w:cstheme="minorBidi"/>
                <w:vertAlign w:val="superscript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Valoarea procentului aferent aportului propriu este ≥ 20% din valoarea eligibilă a proiectului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47F0D668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20</w:t>
            </w:r>
          </w:p>
        </w:tc>
      </w:tr>
      <w:tr w:rsidR="00A06B08" w:rsidRPr="00276051" w14:paraId="53A43304" w14:textId="77777777" w:rsidTr="004132AA">
        <w:trPr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1EEC96C0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755FFE6A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EB03153" w14:textId="509338A8" w:rsidR="00A06B08" w:rsidRPr="00276051" w:rsidRDefault="00350C3C" w:rsidP="008D0688">
            <w:pPr>
              <w:jc w:val="both"/>
              <w:rPr>
                <w:rFonts w:asciiTheme="minorBidi" w:hAnsiTheme="minorBidi" w:cstheme="minorBidi"/>
                <w:vertAlign w:val="superscript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Valoarea procentului aferent aportului propriu este ≥ 15% din valoarea eligibilă a proiectului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4861311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15</w:t>
            </w:r>
          </w:p>
        </w:tc>
      </w:tr>
      <w:tr w:rsidR="00A06B08" w:rsidRPr="00276051" w14:paraId="128E1FC9" w14:textId="77777777" w:rsidTr="004132AA">
        <w:trPr>
          <w:trHeight w:val="507"/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D45F220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F668F03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3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C895AAD" w14:textId="5F2B9746" w:rsidR="00A06B08" w:rsidRPr="00276051" w:rsidRDefault="00350C3C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Valoarea procentului aferent aportului propriu este ≥ 10% din valoarea eligibilă a proiectului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C6890F7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10</w:t>
            </w:r>
          </w:p>
        </w:tc>
      </w:tr>
      <w:tr w:rsidR="00A06B08" w:rsidRPr="00276051" w14:paraId="4F0A8A38" w14:textId="77777777" w:rsidTr="008D0688">
        <w:trPr>
          <w:tblCellSpacing w:w="0" w:type="dxa"/>
        </w:trPr>
        <w:tc>
          <w:tcPr>
            <w:tcW w:w="41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71662381" w14:textId="7A05880F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766D029F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strike/>
                <w:lang w:val="ro-RO"/>
              </w:rPr>
            </w:pPr>
          </w:p>
        </w:tc>
      </w:tr>
      <w:tr w:rsidR="00A06B08" w:rsidRPr="00276051" w14:paraId="4ADF5EEC" w14:textId="77777777" w:rsidTr="008D0688">
        <w:trPr>
          <w:tblCellSpacing w:w="0" w:type="dxa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626554F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B</w:t>
            </w:r>
          </w:p>
          <w:p w14:paraId="64789025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 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003EB92E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152D61B" w14:textId="1C132C83" w:rsidR="00A06B08" w:rsidRPr="00276051" w:rsidRDefault="00BC3D54" w:rsidP="001B72AC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Societatea va obțin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>e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 profit 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 xml:space="preserve">din </w:t>
            </w:r>
            <w:r w:rsidRPr="00276051">
              <w:rPr>
                <w:rFonts w:asciiTheme="minorBidi" w:hAnsiTheme="minorBidi" w:cstheme="minorBidi"/>
                <w:lang w:val="ro-RO"/>
              </w:rPr>
              <w:t>exploatare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 xml:space="preserve"> ≥ 1 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>ncep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â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>nd cu anul urm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ă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>tor pl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ăț</w:t>
            </w:r>
            <w:r w:rsidR="001B72AC" w:rsidRPr="00276051">
              <w:rPr>
                <w:rFonts w:asciiTheme="minorBidi" w:hAnsiTheme="minorBidi" w:cstheme="minorBidi"/>
                <w:lang w:val="ro-RO"/>
              </w:rPr>
              <w:t>ii AFN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61EC8CB8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20</w:t>
            </w:r>
          </w:p>
        </w:tc>
      </w:tr>
      <w:tr w:rsidR="00A06B08" w:rsidRPr="00276051" w14:paraId="240BFF05" w14:textId="77777777" w:rsidTr="008D0688">
        <w:trPr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6496E5B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A1B851A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CCE33F4" w14:textId="4811DA9E" w:rsidR="00A06B08" w:rsidRPr="00276051" w:rsidRDefault="001B72AC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Societatea  NU va obține profit din exploatare ≥ 1 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Pr="00276051">
              <w:rPr>
                <w:rFonts w:asciiTheme="minorBidi" w:hAnsiTheme="minorBidi" w:cstheme="minorBidi"/>
                <w:lang w:val="ro-RO"/>
              </w:rPr>
              <w:t>ncep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â</w:t>
            </w:r>
            <w:r w:rsidRPr="00276051">
              <w:rPr>
                <w:rFonts w:asciiTheme="minorBidi" w:hAnsiTheme="minorBidi" w:cstheme="minorBidi"/>
                <w:lang w:val="ro-RO"/>
              </w:rPr>
              <w:t>nd cu anul urm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ă</w:t>
            </w:r>
            <w:r w:rsidRPr="00276051">
              <w:rPr>
                <w:rFonts w:asciiTheme="minorBidi" w:hAnsiTheme="minorBidi" w:cstheme="minorBidi"/>
                <w:lang w:val="ro-RO"/>
              </w:rPr>
              <w:t>tor pl</w:t>
            </w:r>
            <w:r w:rsidR="00D902DA" w:rsidRPr="00276051">
              <w:rPr>
                <w:rFonts w:asciiTheme="minorBidi" w:hAnsiTheme="minorBidi" w:cstheme="minorBidi"/>
                <w:lang w:val="ro-RO"/>
              </w:rPr>
              <w:t>ăț</w:t>
            </w:r>
            <w:r w:rsidRPr="00276051">
              <w:rPr>
                <w:rFonts w:asciiTheme="minorBidi" w:hAnsiTheme="minorBidi" w:cstheme="minorBidi"/>
                <w:lang w:val="ro-RO"/>
              </w:rPr>
              <w:t>ii AFN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5DABD4B5" w14:textId="7E56A294" w:rsidR="00A06B08" w:rsidRPr="00276051" w:rsidRDefault="001B72AC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0</w:t>
            </w:r>
          </w:p>
        </w:tc>
      </w:tr>
      <w:tr w:rsidR="00A06B08" w:rsidRPr="00276051" w14:paraId="3857B86A" w14:textId="77777777" w:rsidTr="008D068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718C8F05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Criterii aferente investiției</w:t>
            </w:r>
          </w:p>
        </w:tc>
      </w:tr>
      <w:tr w:rsidR="00A06B08" w:rsidRPr="00276051" w14:paraId="3FF34BA7" w14:textId="77777777" w:rsidTr="008D0688">
        <w:trPr>
          <w:trHeight w:val="1029"/>
          <w:tblCellSpacing w:w="0" w:type="dxa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184A8F4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</w:t>
            </w:r>
          </w:p>
          <w:p w14:paraId="7F6674CB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 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189B9B3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49D5BA1" w14:textId="1097BC0E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Ponderea investițiilor în echipamente tehnologice și cheltuielilor asimilate echipamentelor tehnologice specificate la art. 4.3.1, lit. a) din procedura programului reprezintă mai mult de </w:t>
            </w:r>
            <w:r w:rsidR="004132AA" w:rsidRPr="00276051">
              <w:rPr>
                <w:rFonts w:asciiTheme="minorBidi" w:hAnsiTheme="minorBidi" w:cstheme="minorBidi"/>
                <w:lang w:val="ro-RO"/>
              </w:rPr>
              <w:t>4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0% din valoarea cheltuielilor eligibile înscrise în cererea de finanțare aferentă formularului de înscriere;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43D0E523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20</w:t>
            </w:r>
          </w:p>
        </w:tc>
      </w:tr>
      <w:tr w:rsidR="00A06B08" w:rsidRPr="00276051" w14:paraId="219510BD" w14:textId="77777777" w:rsidTr="008D0688">
        <w:trPr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3AA1AA2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5FCCB84E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4BC76120" w14:textId="7400CF3D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Ponderea investițiilor în echipamente tehnologice și cheltuielilor asimilate echipamentelor tehnologice specificate la art. 4.3.1, lit. a) din procedura programului reprezintă mai mult de </w:t>
            </w:r>
            <w:r w:rsidR="004132AA" w:rsidRPr="00276051">
              <w:rPr>
                <w:rFonts w:asciiTheme="minorBidi" w:hAnsiTheme="minorBidi" w:cstheme="minorBidi"/>
                <w:lang w:val="ro-RO"/>
              </w:rPr>
              <w:t>3</w:t>
            </w:r>
            <w:r w:rsidRPr="00276051">
              <w:rPr>
                <w:rFonts w:asciiTheme="minorBidi" w:hAnsiTheme="minorBidi" w:cstheme="minorBidi"/>
                <w:lang w:val="ro-RO"/>
              </w:rPr>
              <w:t>0% din valoarea cheltuielilor eligibile înscrise în cererea de finanțare aferentă formularului de înscriere;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3AE5EBD5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15</w:t>
            </w:r>
          </w:p>
        </w:tc>
      </w:tr>
      <w:tr w:rsidR="00A06B08" w:rsidRPr="00276051" w14:paraId="3784F2F0" w14:textId="77777777" w:rsidTr="008D0688">
        <w:trPr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6EAFEBA3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6DEFC945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3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3093C0D" w14:textId="5877ED9A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Ponderea investițiilor în echipamente tehnologice și cheltuielilor asimilate echipamentelor tehnologice specificate la art. 4.3.1, lit. a) din procedura programului reprezintă mai mult de </w:t>
            </w:r>
            <w:r w:rsidR="004132AA" w:rsidRPr="00276051">
              <w:rPr>
                <w:rFonts w:asciiTheme="minorBidi" w:hAnsiTheme="minorBidi" w:cstheme="minorBidi"/>
                <w:lang w:val="ro-RO"/>
              </w:rPr>
              <w:t>2</w:t>
            </w:r>
            <w:r w:rsidRPr="00276051">
              <w:rPr>
                <w:rFonts w:asciiTheme="minorBidi" w:hAnsiTheme="minorBidi" w:cstheme="minorBidi"/>
                <w:lang w:val="ro-RO"/>
              </w:rPr>
              <w:t>0% din valoarea cheltuielilor eligibile înscrise în cererea de finanțare aferentă formularului de înscriere;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4518C6D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10</w:t>
            </w:r>
          </w:p>
        </w:tc>
      </w:tr>
      <w:tr w:rsidR="00A06B08" w:rsidRPr="00E86D1D" w14:paraId="035AF592" w14:textId="77777777" w:rsidTr="005F4C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268A3A7" w14:textId="165585F0" w:rsidR="00A06B08" w:rsidRPr="00276051" w:rsidRDefault="00D35962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Criterii aferente locurilor de munc</w:t>
            </w:r>
            <w:r w:rsidR="00A21470" w:rsidRPr="00276051">
              <w:rPr>
                <w:rFonts w:asciiTheme="minorBidi" w:hAnsiTheme="minorBidi" w:cstheme="minorBidi"/>
                <w:lang w:val="ro-RO"/>
              </w:rPr>
              <w:t>ă</w:t>
            </w:r>
          </w:p>
        </w:tc>
      </w:tr>
      <w:tr w:rsidR="00A06B08" w:rsidRPr="00276051" w14:paraId="381C0841" w14:textId="77777777" w:rsidTr="005F4C99">
        <w:trPr>
          <w:tblCellSpacing w:w="0" w:type="dxa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38B827C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D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2A19B278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36E07192" w14:textId="36586610" w:rsidR="00A06B08" w:rsidRPr="00276051" w:rsidRDefault="009129D6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Soldul balan</w:t>
            </w:r>
            <w:r w:rsidR="008F5817" w:rsidRPr="00276051">
              <w:rPr>
                <w:rFonts w:asciiTheme="minorBidi" w:hAnsiTheme="minorBidi" w:cstheme="minorBidi"/>
                <w:lang w:val="ro-RO"/>
              </w:rPr>
              <w:t>ț</w:t>
            </w:r>
            <w:r w:rsidRPr="00276051">
              <w:rPr>
                <w:rFonts w:asciiTheme="minorBidi" w:hAnsiTheme="minorBidi" w:cstheme="minorBidi"/>
                <w:lang w:val="ro-RO"/>
              </w:rPr>
              <w:t>ei comerciale al codului CAEN pe care aplic</w:t>
            </w:r>
            <w:r w:rsidR="008F5817" w:rsidRPr="00276051">
              <w:rPr>
                <w:rFonts w:asciiTheme="minorBidi" w:hAnsiTheme="minorBidi" w:cstheme="minorBidi"/>
                <w:lang w:val="ro-RO"/>
              </w:rPr>
              <w:t>ă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 este negativ</w:t>
            </w:r>
            <w:r w:rsidR="00276051" w:rsidRPr="00276051">
              <w:rPr>
                <w:rFonts w:asciiTheme="minorBidi" w:hAnsiTheme="minorBidi" w:cstheme="minorBidi"/>
                <w:lang w:val="ro-RO"/>
              </w:rPr>
              <w:t xml:space="preserve"> (conform Anexei)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B71CEEC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10</w:t>
            </w:r>
          </w:p>
        </w:tc>
      </w:tr>
      <w:tr w:rsidR="00A06B08" w:rsidRPr="00276051" w14:paraId="61D9EBBD" w14:textId="77777777" w:rsidTr="008D0688">
        <w:trPr>
          <w:tblCellSpacing w:w="0" w:type="dxa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6757B42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4065E0F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</w:t>
            </w:r>
          </w:p>
        </w:tc>
        <w:tc>
          <w:tcPr>
            <w:tcW w:w="3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98CE541" w14:textId="77777777" w:rsidR="00276051" w:rsidRPr="00276051" w:rsidRDefault="009129D6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Soldul balan</w:t>
            </w:r>
            <w:r w:rsidR="008F5817" w:rsidRPr="00276051">
              <w:rPr>
                <w:rFonts w:asciiTheme="minorBidi" w:hAnsiTheme="minorBidi" w:cstheme="minorBidi"/>
                <w:lang w:val="ro-RO"/>
              </w:rPr>
              <w:t>ț</w:t>
            </w:r>
            <w:r w:rsidRPr="00276051">
              <w:rPr>
                <w:rFonts w:asciiTheme="minorBidi" w:hAnsiTheme="minorBidi" w:cstheme="minorBidi"/>
                <w:lang w:val="ro-RO"/>
              </w:rPr>
              <w:t>ei comerciale al codului CAEN pe care aplic</w:t>
            </w:r>
            <w:r w:rsidR="008F5817" w:rsidRPr="00276051">
              <w:rPr>
                <w:rFonts w:asciiTheme="minorBidi" w:hAnsiTheme="minorBidi" w:cstheme="minorBidi"/>
                <w:lang w:val="ro-RO"/>
              </w:rPr>
              <w:t>ă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 este pozitiv</w:t>
            </w:r>
            <w:r w:rsidR="00276051" w:rsidRPr="00276051">
              <w:rPr>
                <w:rFonts w:asciiTheme="minorBidi" w:hAnsiTheme="minorBidi" w:cstheme="minorBidi"/>
                <w:lang w:val="ro-RO"/>
              </w:rPr>
              <w:t xml:space="preserve"> </w:t>
            </w:r>
          </w:p>
          <w:p w14:paraId="03531914" w14:textId="192708E4" w:rsidR="00A06B08" w:rsidRPr="00276051" w:rsidRDefault="00276051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( conform Anexei)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5F5CD83" w14:textId="768574C9" w:rsidR="00A06B08" w:rsidRPr="00276051" w:rsidRDefault="009129D6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0</w:t>
            </w:r>
          </w:p>
        </w:tc>
      </w:tr>
    </w:tbl>
    <w:p w14:paraId="003597A4" w14:textId="77777777" w:rsidR="00A06B08" w:rsidRPr="00276051" w:rsidRDefault="00A06B08" w:rsidP="00A06B08">
      <w:pPr>
        <w:pBdr>
          <w:bottom w:val="single" w:sz="12" w:space="1" w:color="auto"/>
        </w:pBdr>
        <w:shd w:val="clear" w:color="auto" w:fill="FFFFFF"/>
        <w:jc w:val="both"/>
        <w:rPr>
          <w:rFonts w:asciiTheme="minorBidi" w:hAnsiTheme="minorBidi" w:cstheme="minorBidi"/>
          <w:lang w:val="ro-RO"/>
        </w:rPr>
      </w:pPr>
      <w:bookmarkStart w:id="2" w:name="do|ax1|pa3"/>
      <w:bookmarkEnd w:id="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2"/>
        <w:gridCol w:w="7276"/>
        <w:gridCol w:w="1419"/>
      </w:tblGrid>
      <w:tr w:rsidR="00A06B08" w:rsidRPr="00E86D1D" w14:paraId="64EB96A9" w14:textId="77777777" w:rsidTr="005F4C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3FCCEDA0" w14:textId="7BA045EA" w:rsidR="0037002F" w:rsidRPr="00276051" w:rsidRDefault="0037002F" w:rsidP="0037002F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Criterii aferente componentei de dezvoltare durabilă</w:t>
            </w:r>
          </w:p>
          <w:p w14:paraId="23072A39" w14:textId="4E972CB1" w:rsidR="00A06B08" w:rsidRPr="00276051" w:rsidRDefault="0037002F" w:rsidP="0037002F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ab/>
            </w:r>
          </w:p>
        </w:tc>
      </w:tr>
      <w:tr w:rsidR="00A06B08" w:rsidRPr="00276051" w14:paraId="1CEE134C" w14:textId="77777777" w:rsidTr="005F4C99">
        <w:trPr>
          <w:tblCellSpacing w:w="0" w:type="dxa"/>
        </w:trPr>
        <w:tc>
          <w:tcPr>
            <w:tcW w:w="2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CFFC456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E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3B1BE325" w14:textId="5F941284" w:rsidR="00A06B08" w:rsidRPr="00276051" w:rsidRDefault="0037002F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49AAA265" w14:textId="37110B51" w:rsidR="0037002F" w:rsidRPr="00276051" w:rsidRDefault="0037002F" w:rsidP="0037002F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Proiectul prezintă investi</w:t>
            </w:r>
            <w:r w:rsidR="00A21470" w:rsidRPr="00276051">
              <w:rPr>
                <w:rFonts w:asciiTheme="minorBidi" w:hAnsiTheme="minorBidi" w:cstheme="minorBidi"/>
                <w:lang w:val="ro-RO"/>
              </w:rPr>
              <w:t>ț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ii </w:t>
            </w:r>
            <w:r w:rsidR="00A87903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Pr="00276051">
              <w:rPr>
                <w:rFonts w:asciiTheme="minorBidi" w:hAnsiTheme="minorBidi" w:cstheme="minorBidi"/>
                <w:lang w:val="ro-RO"/>
              </w:rPr>
              <w:t>n valoare</w:t>
            </w:r>
            <w:r w:rsidR="006600C2" w:rsidRPr="00276051">
              <w:rPr>
                <w:rFonts w:asciiTheme="minorBidi" w:hAnsiTheme="minorBidi" w:cstheme="minorBidi"/>
                <w:lang w:val="ro-RO"/>
              </w:rPr>
              <w:t xml:space="preserve"> ≥ </w:t>
            </w: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  <w:r w:rsidR="006600C2" w:rsidRPr="00276051">
              <w:rPr>
                <w:rFonts w:asciiTheme="minorBidi" w:hAnsiTheme="minorBidi" w:cstheme="minorBidi"/>
                <w:lang w:val="ro-RO"/>
              </w:rPr>
              <w:t xml:space="preserve">5.000 lei </w:t>
            </w:r>
            <w:r w:rsidR="00A87903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="006600C2" w:rsidRPr="00276051">
              <w:rPr>
                <w:rFonts w:asciiTheme="minorBidi" w:hAnsiTheme="minorBidi" w:cstheme="minorBidi"/>
                <w:lang w:val="ro-RO"/>
              </w:rPr>
              <w:t>n elemente de cost privind dezvoltare</w:t>
            </w:r>
            <w:r w:rsidR="00A21470" w:rsidRPr="00276051">
              <w:rPr>
                <w:rFonts w:asciiTheme="minorBidi" w:hAnsiTheme="minorBidi" w:cstheme="minorBidi"/>
                <w:lang w:val="ro-RO"/>
              </w:rPr>
              <w:t>a</w:t>
            </w:r>
            <w:r w:rsidR="006600C2" w:rsidRPr="00276051">
              <w:rPr>
                <w:rFonts w:asciiTheme="minorBidi" w:hAnsiTheme="minorBidi" w:cstheme="minorBidi"/>
                <w:lang w:val="ro-RO"/>
              </w:rPr>
              <w:t xml:space="preserve"> durabilă</w:t>
            </w:r>
          </w:p>
          <w:p w14:paraId="37E5DC5B" w14:textId="7C5CB817" w:rsidR="00A06B08" w:rsidRPr="00276051" w:rsidRDefault="00A06B08" w:rsidP="00D902DA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084367B4" w14:textId="7C26FFB5" w:rsidR="00A06B08" w:rsidRPr="00276051" w:rsidRDefault="00D902DA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lastRenderedPageBreak/>
              <w:t>20</w:t>
            </w:r>
          </w:p>
        </w:tc>
      </w:tr>
      <w:tr w:rsidR="00A06B08" w:rsidRPr="00276051" w14:paraId="4D19704F" w14:textId="77777777" w:rsidTr="008D0688">
        <w:trPr>
          <w:tblCellSpacing w:w="0" w:type="dxa"/>
        </w:trPr>
        <w:tc>
          <w:tcPr>
            <w:tcW w:w="2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4671935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323EF4D9" w14:textId="43193159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55D5243C" w14:textId="2E8ECB11" w:rsidR="00A06B08" w:rsidRPr="00276051" w:rsidRDefault="00D902DA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E86D1D">
              <w:rPr>
                <w:rFonts w:asciiTheme="minorBidi" w:hAnsiTheme="minorBidi" w:cstheme="minorBidi"/>
                <w:lang w:val="it-IT"/>
              </w:rPr>
              <w:t xml:space="preserve"> </w:t>
            </w:r>
            <w:r w:rsidRPr="00276051">
              <w:rPr>
                <w:rFonts w:asciiTheme="minorBidi" w:hAnsiTheme="minorBidi" w:cstheme="minorBidi"/>
                <w:lang w:val="ro-RO"/>
              </w:rPr>
              <w:t>Proiectul prezintă investi</w:t>
            </w:r>
            <w:r w:rsidR="00A21470" w:rsidRPr="00276051">
              <w:rPr>
                <w:rFonts w:asciiTheme="minorBidi" w:hAnsiTheme="minorBidi" w:cstheme="minorBidi"/>
                <w:lang w:val="ro-RO"/>
              </w:rPr>
              <w:t>ț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ii </w:t>
            </w:r>
            <w:r w:rsidR="00A87903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n valoare ≥ 10.000 lei </w:t>
            </w:r>
            <w:r w:rsidR="00A87903" w:rsidRPr="00276051">
              <w:rPr>
                <w:rFonts w:asciiTheme="minorBidi" w:hAnsiTheme="minorBidi" w:cstheme="minorBidi"/>
                <w:lang w:val="ro-RO"/>
              </w:rPr>
              <w:t>î</w:t>
            </w:r>
            <w:r w:rsidRPr="00276051">
              <w:rPr>
                <w:rFonts w:asciiTheme="minorBidi" w:hAnsiTheme="minorBidi" w:cstheme="minorBidi"/>
                <w:lang w:val="ro-RO"/>
              </w:rPr>
              <w:t>n elemente de cost privind dezvoltare</w:t>
            </w:r>
            <w:r w:rsidR="00A21470" w:rsidRPr="00276051">
              <w:rPr>
                <w:rFonts w:asciiTheme="minorBidi" w:hAnsiTheme="minorBidi" w:cstheme="minorBidi"/>
                <w:lang w:val="ro-RO"/>
              </w:rPr>
              <w:t>a</w:t>
            </w:r>
            <w:r w:rsidRPr="00276051">
              <w:rPr>
                <w:rFonts w:asciiTheme="minorBidi" w:hAnsiTheme="minorBidi" w:cstheme="minorBidi"/>
                <w:lang w:val="ro-RO"/>
              </w:rPr>
              <w:t xml:space="preserve"> durabilă</w:t>
            </w:r>
            <w:r w:rsidR="0037002F" w:rsidRPr="00276051">
              <w:rPr>
                <w:rFonts w:asciiTheme="minorBidi" w:hAnsiTheme="minorBidi" w:cstheme="minorBidi"/>
                <w:lang w:val="ro-RO"/>
              </w:rPr>
              <w:tab/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6CDBF380" w14:textId="11A82BAD" w:rsidR="00A06B08" w:rsidRPr="00276051" w:rsidRDefault="00D902DA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10</w:t>
            </w:r>
          </w:p>
        </w:tc>
      </w:tr>
      <w:tr w:rsidR="00A06B08" w:rsidRPr="00276051" w14:paraId="6708905C" w14:textId="77777777" w:rsidTr="005F4C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FCD0369" w14:textId="6E8544B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</w:tr>
      <w:tr w:rsidR="00A06B08" w:rsidRPr="00E86D1D" w14:paraId="54292313" w14:textId="77777777" w:rsidTr="008D068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1A5BF094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Criterii aferente debutului în afaceri</w:t>
            </w:r>
          </w:p>
        </w:tc>
      </w:tr>
      <w:tr w:rsidR="00A06B08" w:rsidRPr="00276051" w14:paraId="3540A723" w14:textId="77777777" w:rsidTr="008D0688">
        <w:trPr>
          <w:tblCellSpacing w:w="0" w:type="dxa"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49336A6A" w14:textId="4B483E94" w:rsidR="00A06B08" w:rsidRPr="00276051" w:rsidRDefault="00A21470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F</w:t>
            </w: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54864E88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3F7F9212" w14:textId="5FB4620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Asociații/acționarii NU au mai avut calitatea de asociați/acționari în altă întreprindere înființată </w:t>
            </w:r>
            <w:r w:rsidR="005F4C99" w:rsidRPr="00276051">
              <w:rPr>
                <w:rFonts w:asciiTheme="minorBidi" w:hAnsiTheme="minorBidi" w:cstheme="minorBidi"/>
                <w:lang w:val="ro-RO"/>
              </w:rPr>
              <w:t>in baza Legii 31/1990</w:t>
            </w:r>
            <w:r w:rsidRPr="00276051">
              <w:rPr>
                <w:rFonts w:asciiTheme="minorBidi" w:hAnsiTheme="minorBidi" w:cstheme="minorBidi"/>
                <w:lang w:val="ro-RO"/>
              </w:rPr>
              <w:t>, pînă la data publicării în monitorul oficial a ordinului de ministru pentru aprobarea prezentei proceduri de implementare.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  <w:hideMark/>
          </w:tcPr>
          <w:p w14:paraId="1C138E23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10</w:t>
            </w:r>
          </w:p>
        </w:tc>
      </w:tr>
      <w:tr w:rsidR="00A06B08" w:rsidRPr="00276051" w14:paraId="5D65F6BA" w14:textId="77777777" w:rsidTr="008D0688">
        <w:trPr>
          <w:tblCellSpacing w:w="0" w:type="dxa"/>
        </w:trPr>
        <w:tc>
          <w:tcPr>
            <w:tcW w:w="253" w:type="pct"/>
            <w:tcBorders>
              <w:left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0C58BC1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</w:p>
        </w:tc>
        <w:tc>
          <w:tcPr>
            <w:tcW w:w="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43337D31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2</w:t>
            </w:r>
          </w:p>
        </w:tc>
        <w:tc>
          <w:tcPr>
            <w:tcW w:w="3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2956904D" w14:textId="4DB7AEE8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 xml:space="preserve">Asociații/acționarii AU mai avut calitatea de asociați/acționari în altă întreprindere înființată </w:t>
            </w:r>
            <w:r w:rsidR="005F4C99" w:rsidRPr="00276051">
              <w:rPr>
                <w:rFonts w:asciiTheme="minorBidi" w:hAnsiTheme="minorBidi" w:cstheme="minorBidi"/>
                <w:lang w:val="ro-RO"/>
              </w:rPr>
              <w:t>in baza Legii 31/1990</w:t>
            </w:r>
            <w:r w:rsidRPr="00276051">
              <w:rPr>
                <w:rFonts w:asciiTheme="minorBidi" w:hAnsiTheme="minorBidi" w:cstheme="minorBidi"/>
                <w:lang w:val="ro-RO"/>
              </w:rPr>
              <w:t>, până la data publicării în monitorul oficial a ordinului de ministru pentru aprobarea prezentei proceduri de implementare.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" w:type="dxa"/>
              <w:left w:w="9" w:type="dxa"/>
              <w:bottom w:w="9" w:type="dxa"/>
              <w:right w:w="9" w:type="dxa"/>
            </w:tcMar>
          </w:tcPr>
          <w:p w14:paraId="78EAA918" w14:textId="77777777" w:rsidR="00A06B08" w:rsidRPr="00276051" w:rsidRDefault="00A06B08" w:rsidP="008D0688">
            <w:pPr>
              <w:jc w:val="both"/>
              <w:rPr>
                <w:rFonts w:asciiTheme="minorBidi" w:hAnsiTheme="minorBidi" w:cstheme="minorBidi"/>
                <w:lang w:val="ro-RO"/>
              </w:rPr>
            </w:pPr>
            <w:r w:rsidRPr="00276051">
              <w:rPr>
                <w:rFonts w:asciiTheme="minorBidi" w:hAnsiTheme="minorBidi" w:cstheme="minorBidi"/>
                <w:lang w:val="ro-RO"/>
              </w:rPr>
              <w:t>0</w:t>
            </w:r>
          </w:p>
        </w:tc>
      </w:tr>
    </w:tbl>
    <w:p w14:paraId="65031BDD" w14:textId="77777777" w:rsidR="00A06B08" w:rsidRPr="00276051" w:rsidRDefault="00A06B08" w:rsidP="00A06B08">
      <w:pPr>
        <w:shd w:val="clear" w:color="auto" w:fill="FFFFFF"/>
        <w:jc w:val="both"/>
        <w:rPr>
          <w:rFonts w:asciiTheme="minorBidi" w:hAnsiTheme="minorBidi" w:cstheme="minorBidi"/>
          <w:lang w:val="ro-RO"/>
        </w:rPr>
      </w:pPr>
    </w:p>
    <w:p w14:paraId="62815E7C" w14:textId="0CE7F66B" w:rsidR="00A06B08" w:rsidRPr="00276051" w:rsidRDefault="00A06B08" w:rsidP="00A06B08">
      <w:pPr>
        <w:jc w:val="both"/>
        <w:rPr>
          <w:rFonts w:asciiTheme="minorBidi" w:hAnsiTheme="minorBidi" w:cstheme="minorBidi"/>
          <w:lang w:val="ro-RO"/>
        </w:rPr>
      </w:pPr>
      <w:bookmarkStart w:id="3" w:name="do|ax1|pa4"/>
      <w:bookmarkStart w:id="4" w:name="do|ax1|pa5"/>
      <w:bookmarkEnd w:id="3"/>
      <w:bookmarkEnd w:id="4"/>
    </w:p>
    <w:p w14:paraId="259C2982" w14:textId="77777777" w:rsidR="00A87903" w:rsidRPr="00276051" w:rsidRDefault="00A87903" w:rsidP="00A06B08">
      <w:pPr>
        <w:jc w:val="both"/>
        <w:rPr>
          <w:rFonts w:asciiTheme="minorBidi" w:hAnsiTheme="minorBidi" w:cstheme="minorBidi"/>
          <w:lang w:val="ro-RO"/>
        </w:rPr>
      </w:pPr>
    </w:p>
    <w:p w14:paraId="2A44FBBF" w14:textId="77777777" w:rsidR="00A87903" w:rsidRPr="00276051" w:rsidRDefault="00A87903" w:rsidP="00A06B08">
      <w:pPr>
        <w:jc w:val="both"/>
        <w:rPr>
          <w:rFonts w:asciiTheme="minorBidi" w:hAnsiTheme="minorBidi" w:cstheme="minorBidi"/>
          <w:lang w:val="ro-RO"/>
        </w:rPr>
      </w:pPr>
    </w:p>
    <w:p w14:paraId="63306CC7" w14:textId="77777777" w:rsidR="00A87903" w:rsidRPr="00276051" w:rsidRDefault="00A87903" w:rsidP="00A06B08">
      <w:pPr>
        <w:jc w:val="both"/>
        <w:rPr>
          <w:rFonts w:asciiTheme="minorBidi" w:hAnsiTheme="minorBidi" w:cstheme="minorBidi"/>
          <w:lang w:val="ro-RO"/>
        </w:rPr>
      </w:pPr>
    </w:p>
    <w:p w14:paraId="0895670C" w14:textId="77777777" w:rsidR="00A87903" w:rsidRPr="00276051" w:rsidRDefault="00A87903" w:rsidP="00A06B08">
      <w:pPr>
        <w:jc w:val="both"/>
        <w:rPr>
          <w:rFonts w:asciiTheme="minorBidi" w:hAnsiTheme="minorBidi" w:cstheme="minorBidi"/>
          <w:lang w:val="ro-RO"/>
        </w:rPr>
      </w:pPr>
    </w:p>
    <w:p w14:paraId="771482E6" w14:textId="77777777" w:rsidR="00A87903" w:rsidRPr="00276051" w:rsidRDefault="00A87903" w:rsidP="00A06B08">
      <w:pPr>
        <w:jc w:val="both"/>
        <w:rPr>
          <w:rFonts w:asciiTheme="minorBidi" w:hAnsiTheme="minorBidi" w:cstheme="minorBidi"/>
          <w:lang w:val="ro-RO"/>
        </w:rPr>
      </w:pPr>
    </w:p>
    <w:p w14:paraId="7E9039E0" w14:textId="474EE611" w:rsidR="002F00B1" w:rsidRPr="00276051" w:rsidRDefault="00276051" w:rsidP="002F00B1">
      <w:pPr>
        <w:rPr>
          <w:rFonts w:asciiTheme="minorBidi" w:hAnsiTheme="minorBidi" w:cstheme="minorBidi"/>
          <w:lang w:val="ro-RO"/>
        </w:rPr>
      </w:pPr>
      <w:r w:rsidRPr="00276051">
        <w:rPr>
          <w:rFonts w:asciiTheme="minorBidi" w:hAnsiTheme="minorBidi" w:cstheme="minorBidi"/>
          <w:lang w:val="ro-RO"/>
        </w:rPr>
        <w:t>Sondaj online privind criteriul de prevalare:</w:t>
      </w:r>
    </w:p>
    <w:p w14:paraId="11E5B3F8" w14:textId="77777777" w:rsidR="00276051" w:rsidRPr="00276051" w:rsidRDefault="00276051" w:rsidP="002F00B1">
      <w:pPr>
        <w:rPr>
          <w:rFonts w:asciiTheme="minorBidi" w:hAnsiTheme="minorBidi" w:cstheme="minorBidi"/>
          <w:lang w:val="ro-RO"/>
        </w:rPr>
      </w:pPr>
    </w:p>
    <w:p w14:paraId="1506EA43" w14:textId="77777777" w:rsidR="00276051" w:rsidRPr="00276051" w:rsidRDefault="00276051" w:rsidP="002F00B1">
      <w:pPr>
        <w:rPr>
          <w:rFonts w:asciiTheme="minorBidi" w:hAnsiTheme="minorBidi" w:cstheme="minorBidi"/>
          <w:lang w:val="ro-RO"/>
        </w:rPr>
      </w:pPr>
    </w:p>
    <w:p w14:paraId="07B7AF10" w14:textId="4AD545D1" w:rsidR="00276051" w:rsidRPr="00276051" w:rsidRDefault="00276051" w:rsidP="00276051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sz w:val="24"/>
          <w:szCs w:val="24"/>
          <w:lang w:val="ro-RO"/>
        </w:rPr>
      </w:pPr>
      <w:r w:rsidRPr="00276051">
        <w:rPr>
          <w:rFonts w:asciiTheme="minorBidi" w:hAnsiTheme="minorBidi" w:cstheme="minorBidi"/>
          <w:sz w:val="24"/>
          <w:szCs w:val="24"/>
          <w:lang w:val="ro-RO"/>
        </w:rPr>
        <w:t>Valoarea exacta a aportului propriu  din valoarea eligibilă a proiectului</w:t>
      </w:r>
    </w:p>
    <w:p w14:paraId="0B9D8BEF" w14:textId="53EDC1B2" w:rsidR="00276051" w:rsidRPr="00276051" w:rsidRDefault="00276051" w:rsidP="00276051">
      <w:pPr>
        <w:pStyle w:val="ListParagraph"/>
        <w:numPr>
          <w:ilvl w:val="0"/>
          <w:numId w:val="33"/>
        </w:numPr>
        <w:rPr>
          <w:rFonts w:asciiTheme="minorBidi" w:hAnsiTheme="minorBidi" w:cstheme="minorBidi"/>
          <w:sz w:val="24"/>
          <w:szCs w:val="24"/>
          <w:lang w:val="ro-RO"/>
        </w:rPr>
      </w:pPr>
      <w:r w:rsidRPr="00276051">
        <w:rPr>
          <w:rFonts w:asciiTheme="minorBidi" w:hAnsiTheme="minorBidi" w:cstheme="minorBidi"/>
          <w:sz w:val="24"/>
          <w:szCs w:val="24"/>
          <w:lang w:val="ro-RO"/>
        </w:rPr>
        <w:t>Valoarea exactă a procentului aferent investiției în echipamente</w:t>
      </w:r>
    </w:p>
    <w:p w14:paraId="44AE64D5" w14:textId="77777777" w:rsidR="00276051" w:rsidRPr="00276051" w:rsidRDefault="00276051" w:rsidP="00276051">
      <w:pPr>
        <w:rPr>
          <w:rFonts w:asciiTheme="minorBidi" w:hAnsiTheme="minorBidi" w:cstheme="minorBidi"/>
          <w:lang w:val="ro-RO"/>
        </w:rPr>
      </w:pPr>
    </w:p>
    <w:p w14:paraId="5F6E3AE4" w14:textId="02D2A247" w:rsidR="00276051" w:rsidRPr="00276051" w:rsidRDefault="00276051" w:rsidP="00276051">
      <w:pPr>
        <w:rPr>
          <w:rFonts w:asciiTheme="minorBidi" w:hAnsiTheme="minorBidi" w:cstheme="minorBidi"/>
          <w:lang w:val="ro-RO"/>
        </w:rPr>
      </w:pPr>
      <w:r w:rsidRPr="00276051">
        <w:rPr>
          <w:rFonts w:asciiTheme="minorBidi" w:hAnsiTheme="minorBidi" w:cstheme="minorBidi"/>
          <w:lang w:val="ro-RO"/>
        </w:rPr>
        <w:t>Sugestii de criterii de punctaj sau prevalare la punctaje egale:</w:t>
      </w:r>
    </w:p>
    <w:p w14:paraId="02C43B3C" w14:textId="77777777" w:rsidR="00276051" w:rsidRPr="00276051" w:rsidRDefault="00276051" w:rsidP="00276051">
      <w:pPr>
        <w:rPr>
          <w:rFonts w:asciiTheme="minorBidi" w:hAnsiTheme="minorBidi" w:cstheme="minorBidi"/>
          <w:lang w:val="ro-RO"/>
        </w:rPr>
      </w:pPr>
    </w:p>
    <w:p w14:paraId="3861CBD1" w14:textId="77777777" w:rsidR="00276051" w:rsidRPr="00276051" w:rsidRDefault="00276051" w:rsidP="00276051">
      <w:pPr>
        <w:rPr>
          <w:rFonts w:asciiTheme="minorBidi" w:hAnsiTheme="minorBidi" w:cstheme="minorBidi"/>
          <w:lang w:val="ro-RO"/>
        </w:rPr>
      </w:pPr>
    </w:p>
    <w:p w14:paraId="7200783F" w14:textId="77777777" w:rsidR="00276051" w:rsidRPr="00276051" w:rsidRDefault="00276051" w:rsidP="00276051">
      <w:pPr>
        <w:rPr>
          <w:rFonts w:asciiTheme="minorBidi" w:hAnsiTheme="minorBidi" w:cstheme="minorBidi"/>
          <w:lang w:val="ro-RO"/>
        </w:rPr>
      </w:pPr>
    </w:p>
    <w:sectPr w:rsidR="00276051" w:rsidRPr="00276051" w:rsidSect="006E3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1008" w:bottom="720" w:left="1440" w:header="706" w:footer="706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11E87" w14:textId="77777777" w:rsidR="00983246" w:rsidRDefault="00983246">
      <w:r>
        <w:separator/>
      </w:r>
    </w:p>
  </w:endnote>
  <w:endnote w:type="continuationSeparator" w:id="0">
    <w:p w14:paraId="602CC531" w14:textId="77777777" w:rsidR="00983246" w:rsidRDefault="0098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2526" w14:textId="77777777" w:rsidR="00EE169E" w:rsidRDefault="00A06B08" w:rsidP="00EA1E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ED81F1D" w14:textId="77777777" w:rsidR="00EE169E" w:rsidRDefault="00EE169E" w:rsidP="00EA1E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10121" w14:textId="77777777" w:rsidR="00EE169E" w:rsidRDefault="00A06B0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E53019" w14:textId="77777777" w:rsidR="00EE169E" w:rsidRDefault="00EE1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97A4A" w14:textId="77777777" w:rsidR="00E86D1D" w:rsidRDefault="00E86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7CF5" w14:textId="77777777" w:rsidR="00983246" w:rsidRDefault="00983246">
      <w:r>
        <w:separator/>
      </w:r>
    </w:p>
  </w:footnote>
  <w:footnote w:type="continuationSeparator" w:id="0">
    <w:p w14:paraId="54049197" w14:textId="77777777" w:rsidR="00983246" w:rsidRDefault="0098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0CCC5" w14:textId="6D318C9E" w:rsidR="00E86D1D" w:rsidRDefault="00E86D1D">
    <w:pPr>
      <w:pStyle w:val="Header"/>
    </w:pPr>
    <w:r>
      <w:rPr>
        <w:noProof/>
      </w:rPr>
      <w:pict w14:anchorId="3769B4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07907" o:spid="_x0000_s1026" type="#_x0000_t136" style="position:absolute;margin-left:0;margin-top:0;width:518.75pt;height:14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C1B96" w14:textId="17932C86" w:rsidR="00E86D1D" w:rsidRDefault="00E86D1D">
    <w:pPr>
      <w:pStyle w:val="Header"/>
    </w:pPr>
    <w:r>
      <w:rPr>
        <w:noProof/>
      </w:rPr>
      <w:pict w14:anchorId="0DFF56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07908" o:spid="_x0000_s1027" type="#_x0000_t136" style="position:absolute;margin-left:0;margin-top:0;width:518.75pt;height:14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4053" w14:textId="54359709" w:rsidR="00E86D1D" w:rsidRDefault="00E86D1D">
    <w:pPr>
      <w:pStyle w:val="Header"/>
    </w:pPr>
    <w:r>
      <w:rPr>
        <w:noProof/>
      </w:rPr>
      <w:pict w14:anchorId="4D446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07906" o:spid="_x0000_s1025" type="#_x0000_t136" style="position:absolute;margin-left:0;margin-top:0;width:518.75pt;height:14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B76D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F44B6"/>
    <w:multiLevelType w:val="hybridMultilevel"/>
    <w:tmpl w:val="6B864D2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356AE5"/>
    <w:multiLevelType w:val="multilevel"/>
    <w:tmpl w:val="BE5A2BCE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554741"/>
    <w:multiLevelType w:val="hybridMultilevel"/>
    <w:tmpl w:val="377E30E4"/>
    <w:lvl w:ilvl="0" w:tplc="E15E7F12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78D0"/>
    <w:multiLevelType w:val="hybridMultilevel"/>
    <w:tmpl w:val="086EA1C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826D88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00283D"/>
    <w:multiLevelType w:val="hybridMultilevel"/>
    <w:tmpl w:val="0C346DE0"/>
    <w:lvl w:ilvl="0" w:tplc="0968172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DD53557"/>
    <w:multiLevelType w:val="hybridMultilevel"/>
    <w:tmpl w:val="1AC41130"/>
    <w:lvl w:ilvl="0" w:tplc="FFFFFFFF">
      <w:start w:val="1"/>
      <w:numFmt w:val="bullet"/>
      <w:pStyle w:val="patratele"/>
      <w:lvlText w:val="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95C20"/>
    <w:multiLevelType w:val="hybridMultilevel"/>
    <w:tmpl w:val="E18A26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3C7522"/>
    <w:multiLevelType w:val="hybridMultilevel"/>
    <w:tmpl w:val="D7902BCA"/>
    <w:lvl w:ilvl="0" w:tplc="3AB0CC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93929"/>
    <w:multiLevelType w:val="hybridMultilevel"/>
    <w:tmpl w:val="AEA0D670"/>
    <w:lvl w:ilvl="0" w:tplc="30020D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51B"/>
    <w:multiLevelType w:val="hybridMultilevel"/>
    <w:tmpl w:val="1A2C59A6"/>
    <w:lvl w:ilvl="0" w:tplc="159C8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4E24D"/>
    <w:multiLevelType w:val="hybridMultilevel"/>
    <w:tmpl w:val="33BCFB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2F15F6"/>
    <w:multiLevelType w:val="hybridMultilevel"/>
    <w:tmpl w:val="836C604A"/>
    <w:lvl w:ilvl="0" w:tplc="AD587C28">
      <w:start w:val="1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86364"/>
    <w:multiLevelType w:val="hybridMultilevel"/>
    <w:tmpl w:val="422E395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C94061F"/>
    <w:multiLevelType w:val="hybridMultilevel"/>
    <w:tmpl w:val="2F147F50"/>
    <w:lvl w:ilvl="0" w:tplc="C8CE0C82">
      <w:start w:val="6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4601DA"/>
    <w:multiLevelType w:val="hybridMultilevel"/>
    <w:tmpl w:val="CF46701A"/>
    <w:lvl w:ilvl="0" w:tplc="FCD07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64DC4"/>
    <w:multiLevelType w:val="hybridMultilevel"/>
    <w:tmpl w:val="7750B4E0"/>
    <w:lvl w:ilvl="0" w:tplc="558AE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5698D"/>
    <w:multiLevelType w:val="hybridMultilevel"/>
    <w:tmpl w:val="29FE425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E4424A"/>
    <w:multiLevelType w:val="hybridMultilevel"/>
    <w:tmpl w:val="CA849DCC"/>
    <w:lvl w:ilvl="0" w:tplc="E46465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43EA560">
      <w:numFmt w:val="none"/>
      <w:pStyle w:val="Heading2"/>
      <w:lvlText w:val=""/>
      <w:lvlJc w:val="left"/>
      <w:pPr>
        <w:tabs>
          <w:tab w:val="num" w:pos="360"/>
        </w:tabs>
      </w:pPr>
    </w:lvl>
    <w:lvl w:ilvl="2" w:tplc="C2BEAF58">
      <w:numFmt w:val="none"/>
      <w:pStyle w:val="Heading3"/>
      <w:lvlText w:val=""/>
      <w:lvlJc w:val="left"/>
      <w:pPr>
        <w:tabs>
          <w:tab w:val="num" w:pos="360"/>
        </w:tabs>
      </w:pPr>
    </w:lvl>
    <w:lvl w:ilvl="3" w:tplc="C2A27304">
      <w:numFmt w:val="none"/>
      <w:lvlText w:val=""/>
      <w:lvlJc w:val="left"/>
      <w:pPr>
        <w:tabs>
          <w:tab w:val="num" w:pos="360"/>
        </w:tabs>
      </w:pPr>
    </w:lvl>
    <w:lvl w:ilvl="4" w:tplc="C304EE0C">
      <w:numFmt w:val="none"/>
      <w:lvlText w:val=""/>
      <w:lvlJc w:val="left"/>
      <w:pPr>
        <w:tabs>
          <w:tab w:val="num" w:pos="360"/>
        </w:tabs>
      </w:pPr>
    </w:lvl>
    <w:lvl w:ilvl="5" w:tplc="F45E45F8">
      <w:numFmt w:val="none"/>
      <w:lvlText w:val=""/>
      <w:lvlJc w:val="left"/>
      <w:pPr>
        <w:tabs>
          <w:tab w:val="num" w:pos="360"/>
        </w:tabs>
      </w:pPr>
    </w:lvl>
    <w:lvl w:ilvl="6" w:tplc="8FD09252">
      <w:numFmt w:val="none"/>
      <w:lvlText w:val=""/>
      <w:lvlJc w:val="left"/>
      <w:pPr>
        <w:tabs>
          <w:tab w:val="num" w:pos="360"/>
        </w:tabs>
      </w:pPr>
    </w:lvl>
    <w:lvl w:ilvl="7" w:tplc="DA740D06">
      <w:numFmt w:val="none"/>
      <w:lvlText w:val=""/>
      <w:lvlJc w:val="left"/>
      <w:pPr>
        <w:tabs>
          <w:tab w:val="num" w:pos="360"/>
        </w:tabs>
      </w:pPr>
    </w:lvl>
    <w:lvl w:ilvl="8" w:tplc="F3B882A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13501BA"/>
    <w:multiLevelType w:val="hybridMultilevel"/>
    <w:tmpl w:val="C414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538E0"/>
    <w:multiLevelType w:val="hybridMultilevel"/>
    <w:tmpl w:val="4D9CCE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57BC"/>
    <w:multiLevelType w:val="hybridMultilevel"/>
    <w:tmpl w:val="0F465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144E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17A17"/>
    <w:multiLevelType w:val="multilevel"/>
    <w:tmpl w:val="C3485AE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6" w15:restartNumberingAfterBreak="0">
    <w:nsid w:val="79D666DD"/>
    <w:multiLevelType w:val="hybridMultilevel"/>
    <w:tmpl w:val="E5B61EC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7BCC2700"/>
    <w:multiLevelType w:val="hybridMultilevel"/>
    <w:tmpl w:val="10CE1412"/>
    <w:lvl w:ilvl="0" w:tplc="13E463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6EBEE41C">
      <w:start w:val="2"/>
      <w:numFmt w:val="decimal"/>
      <w:lvlText w:val="(%3)"/>
      <w:lvlJc w:val="left"/>
      <w:pPr>
        <w:ind w:left="2700" w:hanging="360"/>
      </w:pPr>
      <w:rPr>
        <w:rFonts w:eastAsia="Times New Roman" w:cs="Tahoma"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D016A07"/>
    <w:multiLevelType w:val="hybridMultilevel"/>
    <w:tmpl w:val="7A1FEB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5932466">
    <w:abstractNumId w:val="0"/>
  </w:num>
  <w:num w:numId="2" w16cid:durableId="676201698">
    <w:abstractNumId w:val="12"/>
  </w:num>
  <w:num w:numId="3" w16cid:durableId="83458695">
    <w:abstractNumId w:val="24"/>
  </w:num>
  <w:num w:numId="4" w16cid:durableId="1414469838">
    <w:abstractNumId w:val="4"/>
  </w:num>
  <w:num w:numId="5" w16cid:durableId="1557856950">
    <w:abstractNumId w:val="18"/>
  </w:num>
  <w:num w:numId="6" w16cid:durableId="1031876005">
    <w:abstractNumId w:val="16"/>
  </w:num>
  <w:num w:numId="7" w16cid:durableId="1451391873">
    <w:abstractNumId w:val="8"/>
  </w:num>
  <w:num w:numId="8" w16cid:durableId="1210147488">
    <w:abstractNumId w:val="14"/>
  </w:num>
  <w:num w:numId="9" w16cid:durableId="1811820829">
    <w:abstractNumId w:val="1"/>
  </w:num>
  <w:num w:numId="10" w16cid:durableId="1708793763">
    <w:abstractNumId w:val="19"/>
  </w:num>
  <w:num w:numId="11" w16cid:durableId="1616865121">
    <w:abstractNumId w:val="7"/>
  </w:num>
  <w:num w:numId="12" w16cid:durableId="1163088340">
    <w:abstractNumId w:val="2"/>
  </w:num>
  <w:num w:numId="13" w16cid:durableId="1780030983">
    <w:abstractNumId w:val="11"/>
  </w:num>
  <w:num w:numId="14" w16cid:durableId="904411058">
    <w:abstractNumId w:val="10"/>
  </w:num>
  <w:num w:numId="15" w16cid:durableId="768356232">
    <w:abstractNumId w:val="19"/>
    <w:lvlOverride w:ilvl="0">
      <w:startOverride w:val="3"/>
    </w:lvlOverride>
  </w:num>
  <w:num w:numId="16" w16cid:durableId="1471631102">
    <w:abstractNumId w:val="28"/>
  </w:num>
  <w:num w:numId="17" w16cid:durableId="960258985">
    <w:abstractNumId w:val="23"/>
  </w:num>
  <w:num w:numId="18" w16cid:durableId="92170541">
    <w:abstractNumId w:val="13"/>
  </w:num>
  <w:num w:numId="19" w16cid:durableId="900869472">
    <w:abstractNumId w:val="15"/>
  </w:num>
  <w:num w:numId="20" w16cid:durableId="1875843751">
    <w:abstractNumId w:val="20"/>
  </w:num>
  <w:num w:numId="21" w16cid:durableId="893852716">
    <w:abstractNumId w:val="5"/>
  </w:num>
  <w:num w:numId="22" w16cid:durableId="1956404495">
    <w:abstractNumId w:val="27"/>
  </w:num>
  <w:num w:numId="23" w16cid:durableId="1355620795">
    <w:abstractNumId w:val="21"/>
  </w:num>
  <w:num w:numId="24" w16cid:durableId="1112087988">
    <w:abstractNumId w:val="25"/>
  </w:num>
  <w:num w:numId="25" w16cid:durableId="1203446055">
    <w:abstractNumId w:val="26"/>
  </w:num>
  <w:num w:numId="26" w16cid:durableId="118456291">
    <w:abstractNumId w:val="6"/>
  </w:num>
  <w:num w:numId="27" w16cid:durableId="1940259521">
    <w:abstractNumId w:val="9"/>
  </w:num>
  <w:num w:numId="28" w16cid:durableId="1509439095">
    <w:abstractNumId w:val="3"/>
  </w:num>
  <w:num w:numId="29" w16cid:durableId="41583134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16553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5918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9554973">
    <w:abstractNumId w:val="17"/>
  </w:num>
  <w:num w:numId="33" w16cid:durableId="20500599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08"/>
    <w:rsid w:val="00002E74"/>
    <w:rsid w:val="0002354B"/>
    <w:rsid w:val="00031AA0"/>
    <w:rsid w:val="000659D8"/>
    <w:rsid w:val="00096092"/>
    <w:rsid w:val="00170BC2"/>
    <w:rsid w:val="001B72AC"/>
    <w:rsid w:val="00246DB6"/>
    <w:rsid w:val="00267FE4"/>
    <w:rsid w:val="00276051"/>
    <w:rsid w:val="002F00B1"/>
    <w:rsid w:val="00350C3C"/>
    <w:rsid w:val="0037002F"/>
    <w:rsid w:val="004132AA"/>
    <w:rsid w:val="00461F9B"/>
    <w:rsid w:val="004961D3"/>
    <w:rsid w:val="005D4DA4"/>
    <w:rsid w:val="005F4C99"/>
    <w:rsid w:val="006600C2"/>
    <w:rsid w:val="0070729E"/>
    <w:rsid w:val="00806A3D"/>
    <w:rsid w:val="008B359E"/>
    <w:rsid w:val="008F5817"/>
    <w:rsid w:val="009129D6"/>
    <w:rsid w:val="00983246"/>
    <w:rsid w:val="00A06B08"/>
    <w:rsid w:val="00A21470"/>
    <w:rsid w:val="00A87903"/>
    <w:rsid w:val="00BC3D54"/>
    <w:rsid w:val="00CE3D8D"/>
    <w:rsid w:val="00D10B8C"/>
    <w:rsid w:val="00D2520D"/>
    <w:rsid w:val="00D35962"/>
    <w:rsid w:val="00D902DA"/>
    <w:rsid w:val="00E04A90"/>
    <w:rsid w:val="00E12AE5"/>
    <w:rsid w:val="00E86D1D"/>
    <w:rsid w:val="00EE169E"/>
    <w:rsid w:val="00F53BC5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E4D6"/>
  <w15:chartTrackingRefBased/>
  <w15:docId w15:val="{677C7F04-B15E-4595-9E06-25FE3153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06B08"/>
    <w:pPr>
      <w:keepNext/>
      <w:numPr>
        <w:numId w:val="24"/>
      </w:numPr>
      <w:spacing w:before="60" w:after="60" w:line="300" w:lineRule="exact"/>
      <w:jc w:val="both"/>
      <w:outlineLvl w:val="0"/>
    </w:pPr>
    <w:rPr>
      <w:rFonts w:cs="Arial"/>
      <w:b/>
      <w:bCs/>
      <w:kern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A06B08"/>
    <w:pPr>
      <w:keepNext/>
      <w:numPr>
        <w:ilvl w:val="1"/>
        <w:numId w:val="10"/>
      </w:numPr>
      <w:spacing w:before="30" w:after="30"/>
      <w:ind w:left="576" w:hanging="576"/>
      <w:outlineLvl w:val="1"/>
    </w:pPr>
    <w:rPr>
      <w:rFonts w:cs="Arial"/>
      <w:b/>
      <w:bCs/>
      <w:iCs/>
      <w:color w:val="FF0000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A06B08"/>
    <w:pPr>
      <w:keepNext/>
      <w:numPr>
        <w:ilvl w:val="2"/>
        <w:numId w:val="10"/>
      </w:numPr>
      <w:spacing w:before="10" w:after="10" w:line="200" w:lineRule="exact"/>
      <w:ind w:left="454" w:hanging="454"/>
      <w:outlineLvl w:val="2"/>
    </w:pPr>
    <w:rPr>
      <w:rFonts w:cs="Arial"/>
      <w:b/>
      <w:bCs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6B08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06B08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B08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B08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06B08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06B08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B08"/>
    <w:rPr>
      <w:rFonts w:ascii="Times New Roman" w:eastAsia="Times New Roman" w:hAnsi="Times New Roman" w:cs="Arial"/>
      <w:b/>
      <w:bCs/>
      <w:kern w:val="32"/>
      <w:sz w:val="24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A06B08"/>
    <w:rPr>
      <w:rFonts w:ascii="Times New Roman" w:eastAsia="Times New Roman" w:hAnsi="Times New Roman" w:cs="Arial"/>
      <w:b/>
      <w:bCs/>
      <w:iCs/>
      <w:color w:val="FF0000"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A06B08"/>
    <w:rPr>
      <w:rFonts w:ascii="Times New Roman" w:eastAsia="Times New Roman" w:hAnsi="Times New Roman" w:cs="Arial"/>
      <w:b/>
      <w:bCs/>
      <w:sz w:val="24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A06B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06B0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06B0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06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06B0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06B08"/>
    <w:rPr>
      <w:rFonts w:ascii="Arial" w:eastAsia="Times New Roman" w:hAnsi="Arial" w:cs="Arial"/>
    </w:rPr>
  </w:style>
  <w:style w:type="paragraph" w:customStyle="1" w:styleId="CaracterCaracter1">
    <w:name w:val="Caracter Caracter1"/>
    <w:basedOn w:val="Normal"/>
    <w:rsid w:val="00A06B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A06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text1">
    <w:name w:val="Corp text1"/>
    <w:basedOn w:val="Default"/>
    <w:next w:val="Default"/>
    <w:rsid w:val="00A06B08"/>
    <w:rPr>
      <w:rFonts w:cs="Times New Roman"/>
      <w:color w:val="auto"/>
    </w:rPr>
  </w:style>
  <w:style w:type="paragraph" w:customStyle="1" w:styleId="Titlu31">
    <w:name w:val="Titlu 31"/>
    <w:basedOn w:val="Default"/>
    <w:next w:val="Default"/>
    <w:rsid w:val="00A06B08"/>
    <w:rPr>
      <w:rFonts w:cs="Times New Roman"/>
      <w:color w:val="auto"/>
    </w:rPr>
  </w:style>
  <w:style w:type="paragraph" w:customStyle="1" w:styleId="Indentcorptext1">
    <w:name w:val="Indent corp text1"/>
    <w:basedOn w:val="Default"/>
    <w:next w:val="Default"/>
    <w:rsid w:val="00A06B08"/>
    <w:rPr>
      <w:rFonts w:cs="Times New Roman"/>
      <w:color w:val="auto"/>
    </w:rPr>
  </w:style>
  <w:style w:type="paragraph" w:customStyle="1" w:styleId="Titlu21">
    <w:name w:val="Titlu 21"/>
    <w:basedOn w:val="Default"/>
    <w:next w:val="Default"/>
    <w:rsid w:val="00A06B08"/>
    <w:rPr>
      <w:rFonts w:cs="Times New Roman"/>
      <w:color w:val="auto"/>
    </w:rPr>
  </w:style>
  <w:style w:type="paragraph" w:customStyle="1" w:styleId="Titlu41">
    <w:name w:val="Titlu 41"/>
    <w:basedOn w:val="Default"/>
    <w:next w:val="Default"/>
    <w:rsid w:val="00A06B08"/>
    <w:rPr>
      <w:rFonts w:cs="Times New Roman"/>
      <w:color w:val="auto"/>
    </w:rPr>
  </w:style>
  <w:style w:type="paragraph" w:customStyle="1" w:styleId="Titlu71">
    <w:name w:val="Titlu 71"/>
    <w:basedOn w:val="Default"/>
    <w:next w:val="Default"/>
    <w:rsid w:val="00A06B08"/>
    <w:rPr>
      <w:rFonts w:cs="Times New Roman"/>
      <w:color w:val="auto"/>
    </w:rPr>
  </w:style>
  <w:style w:type="paragraph" w:customStyle="1" w:styleId="Titlu81">
    <w:name w:val="Titlu 81"/>
    <w:basedOn w:val="Default"/>
    <w:next w:val="Default"/>
    <w:rsid w:val="00A06B08"/>
    <w:rPr>
      <w:rFonts w:cs="Times New Roman"/>
      <w:color w:val="auto"/>
    </w:rPr>
  </w:style>
  <w:style w:type="paragraph" w:customStyle="1" w:styleId="Antet1">
    <w:name w:val="Antet1"/>
    <w:basedOn w:val="Default"/>
    <w:next w:val="Default"/>
    <w:rsid w:val="00A06B08"/>
    <w:rPr>
      <w:rFonts w:cs="Times New Roman"/>
      <w:color w:val="auto"/>
    </w:rPr>
  </w:style>
  <w:style w:type="paragraph" w:customStyle="1" w:styleId="Corptext21">
    <w:name w:val="Corp text 21"/>
    <w:basedOn w:val="Default"/>
    <w:next w:val="Default"/>
    <w:rsid w:val="00A06B08"/>
    <w:rPr>
      <w:rFonts w:cs="Times New Roman"/>
      <w:color w:val="auto"/>
    </w:rPr>
  </w:style>
  <w:style w:type="paragraph" w:customStyle="1" w:styleId="Titlu91">
    <w:name w:val="Titlu 91"/>
    <w:basedOn w:val="Default"/>
    <w:next w:val="Default"/>
    <w:rsid w:val="00A06B08"/>
    <w:rPr>
      <w:rFonts w:cs="Times New Roman"/>
      <w:color w:val="auto"/>
    </w:rPr>
  </w:style>
  <w:style w:type="paragraph" w:customStyle="1" w:styleId="Titlu51">
    <w:name w:val="Titlu 51"/>
    <w:basedOn w:val="Default"/>
    <w:next w:val="Default"/>
    <w:rsid w:val="00A06B08"/>
    <w:rPr>
      <w:rFonts w:cs="Times New Roman"/>
      <w:color w:val="auto"/>
    </w:rPr>
  </w:style>
  <w:style w:type="paragraph" w:customStyle="1" w:styleId="Corptext31">
    <w:name w:val="Corp text 31"/>
    <w:basedOn w:val="Default"/>
    <w:next w:val="Default"/>
    <w:rsid w:val="00A06B08"/>
    <w:pPr>
      <w:spacing w:after="120"/>
    </w:pPr>
    <w:rPr>
      <w:rFonts w:cs="Times New Roman"/>
      <w:color w:val="auto"/>
    </w:rPr>
  </w:style>
  <w:style w:type="paragraph" w:customStyle="1" w:styleId="DefinitionTerm">
    <w:name w:val="Definition Term"/>
    <w:basedOn w:val="Default"/>
    <w:next w:val="Default"/>
    <w:rsid w:val="00A06B08"/>
    <w:rPr>
      <w:rFonts w:cs="Times New Roman"/>
      <w:color w:val="auto"/>
    </w:rPr>
  </w:style>
  <w:style w:type="paragraph" w:customStyle="1" w:styleId="Titlu61">
    <w:name w:val="Titlu 61"/>
    <w:basedOn w:val="Default"/>
    <w:next w:val="Default"/>
    <w:rsid w:val="00A06B08"/>
    <w:pPr>
      <w:spacing w:after="120"/>
    </w:pPr>
    <w:rPr>
      <w:rFonts w:cs="Times New Roman"/>
      <w:color w:val="auto"/>
    </w:rPr>
  </w:style>
  <w:style w:type="paragraph" w:customStyle="1" w:styleId="xl26">
    <w:name w:val="xl26"/>
    <w:basedOn w:val="Default"/>
    <w:next w:val="Default"/>
    <w:rsid w:val="00A06B08"/>
    <w:pPr>
      <w:spacing w:before="100" w:after="100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A06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06B0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06B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A06B08"/>
  </w:style>
  <w:style w:type="paragraph" w:styleId="Header">
    <w:name w:val="header"/>
    <w:basedOn w:val="Normal"/>
    <w:link w:val="HeaderChar"/>
    <w:uiPriority w:val="99"/>
    <w:rsid w:val="00A06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B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6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0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"/>
    <w:basedOn w:val="Normal"/>
    <w:link w:val="FootnoteTextChar"/>
    <w:rsid w:val="00A06B08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 text Char1,FOOTNOTES Char1,fn Char2,Podrozdział Char1,Footnote Char1,fn Char Char Char Char1,fn Char Char Char2,fn Char Char2,Fußnote Char Char Char Char2"/>
    <w:basedOn w:val="DefaultParagraphFont"/>
    <w:link w:val="FootnoteText"/>
    <w:rsid w:val="00A06B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"/>
    <w:semiHidden/>
    <w:rsid w:val="00A06B08"/>
    <w:rPr>
      <w:vertAlign w:val="superscript"/>
    </w:rPr>
  </w:style>
  <w:style w:type="character" w:styleId="Hyperlink">
    <w:name w:val="Hyperlink"/>
    <w:uiPriority w:val="99"/>
    <w:rsid w:val="00A06B08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rsid w:val="00A06B08"/>
    <w:rPr>
      <w:color w:val="800080"/>
      <w:u w:val="single"/>
    </w:rPr>
  </w:style>
  <w:style w:type="character" w:styleId="CommentReference">
    <w:name w:val="annotation reference"/>
    <w:semiHidden/>
    <w:rsid w:val="00A06B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6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6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6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6B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autoRedefine/>
    <w:rsid w:val="00A06B08"/>
    <w:pPr>
      <w:spacing w:after="120"/>
      <w:jc w:val="both"/>
    </w:pPr>
    <w:rPr>
      <w:rFonts w:ascii="Tahoma" w:hAnsi="Tahoma"/>
      <w:sz w:val="22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A06B08"/>
    <w:rPr>
      <w:rFonts w:ascii="Tahoma" w:eastAsia="Times New Roman" w:hAnsi="Tahoma" w:cs="Times New Roman"/>
      <w:szCs w:val="20"/>
      <w:lang w:eastAsia="ro-RO"/>
    </w:rPr>
  </w:style>
  <w:style w:type="paragraph" w:customStyle="1" w:styleId="patratele">
    <w:name w:val="patratele"/>
    <w:basedOn w:val="BodyText"/>
    <w:rsid w:val="00A06B08"/>
    <w:pPr>
      <w:numPr>
        <w:numId w:val="11"/>
      </w:numPr>
      <w:spacing w:before="20" w:after="20" w:line="240" w:lineRule="exact"/>
    </w:pPr>
    <w:rPr>
      <w:rFonts w:cs="Arial"/>
      <w:lang w:val="ro-RO"/>
    </w:rPr>
  </w:style>
  <w:style w:type="paragraph" w:customStyle="1" w:styleId="continuttabel">
    <w:name w:val="continut tabel"/>
    <w:basedOn w:val="BodyText"/>
    <w:rsid w:val="00A06B08"/>
    <w:pPr>
      <w:spacing w:after="0" w:line="240" w:lineRule="exact"/>
      <w:jc w:val="left"/>
    </w:pPr>
    <w:rPr>
      <w:rFonts w:cs="Arial"/>
      <w:lang w:val="ro-RO"/>
    </w:rPr>
  </w:style>
  <w:style w:type="paragraph" w:customStyle="1" w:styleId="StyleBodyTextIndent2Left0mm">
    <w:name w:val="Style Body Text Indent 2 + Left:  0 mm"/>
    <w:basedOn w:val="BodyTextIndent2"/>
    <w:autoRedefine/>
    <w:rsid w:val="00A06B08"/>
    <w:pPr>
      <w:spacing w:after="0" w:line="240" w:lineRule="auto"/>
      <w:ind w:left="0"/>
      <w:jc w:val="both"/>
    </w:pPr>
    <w:rPr>
      <w:rFonts w:ascii="Tahoma" w:hAnsi="Tahoma"/>
      <w:sz w:val="22"/>
      <w:szCs w:val="20"/>
      <w:lang w:val="fr-FR" w:eastAsia="ro-RO"/>
    </w:rPr>
  </w:style>
  <w:style w:type="paragraph" w:styleId="BodyTextIndent2">
    <w:name w:val="Body Text Indent 2"/>
    <w:basedOn w:val="Normal"/>
    <w:link w:val="BodyTextIndent2Char"/>
    <w:rsid w:val="00A06B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6B08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06B08"/>
    <w:pPr>
      <w:spacing w:before="360"/>
    </w:pPr>
    <w:rPr>
      <w:rFonts w:ascii="Arial" w:hAnsi="Arial"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A06B08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06B08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06B08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06B08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A06B08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A06B0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A06B0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06B08"/>
    <w:pPr>
      <w:ind w:left="1680"/>
    </w:pPr>
    <w:rPr>
      <w:sz w:val="20"/>
      <w:szCs w:val="20"/>
    </w:rPr>
  </w:style>
  <w:style w:type="paragraph" w:styleId="List">
    <w:name w:val="List"/>
    <w:basedOn w:val="BodyText"/>
    <w:rsid w:val="00A06B08"/>
    <w:pPr>
      <w:suppressAutoHyphens/>
      <w:autoSpaceDE w:val="0"/>
      <w:spacing w:after="0"/>
    </w:pPr>
    <w:rPr>
      <w:rFonts w:ascii="Times New Roman" w:hAnsi="Times New Roman" w:cs="Tahoma"/>
      <w:sz w:val="24"/>
      <w:lang w:val="ro-RO" w:eastAsia="ar-SA"/>
    </w:rPr>
  </w:style>
  <w:style w:type="paragraph" w:customStyle="1" w:styleId="head4">
    <w:name w:val="head4"/>
    <w:basedOn w:val="Heading4"/>
    <w:rsid w:val="00A06B08"/>
    <w:pPr>
      <w:numPr>
        <w:numId w:val="0"/>
      </w:numPr>
      <w:tabs>
        <w:tab w:val="num" w:pos="1800"/>
      </w:tabs>
      <w:ind w:left="1440" w:hanging="360"/>
    </w:pPr>
    <w:rPr>
      <w:rFonts w:ascii="Trebuchet MS" w:hAnsi="Trebuchet MS" w:cs="Arial"/>
      <w:sz w:val="18"/>
      <w:szCs w:val="21"/>
      <w:lang w:val="ro-RO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"/>
    <w:rsid w:val="00A06B0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ef">
    <w:name w:val="def"/>
    <w:basedOn w:val="DefaultParagraphFont"/>
    <w:rsid w:val="00A06B08"/>
  </w:style>
  <w:style w:type="paragraph" w:styleId="NormalWeb">
    <w:name w:val="Normal (Web)"/>
    <w:basedOn w:val="Normal"/>
    <w:uiPriority w:val="99"/>
    <w:unhideWhenUsed/>
    <w:rsid w:val="00A06B08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rsid w:val="00A06B0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06B0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A06B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06B0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uiPriority w:val="22"/>
    <w:qFormat/>
    <w:rsid w:val="00A06B08"/>
    <w:rPr>
      <w:b/>
      <w:bCs/>
    </w:rPr>
  </w:style>
  <w:style w:type="paragraph" w:styleId="ListParagraph">
    <w:name w:val="List Paragraph"/>
    <w:basedOn w:val="Normal"/>
    <w:uiPriority w:val="34"/>
    <w:qFormat/>
    <w:rsid w:val="00A06B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x">
    <w:name w:val="ax"/>
    <w:basedOn w:val="DefaultParagraphFont"/>
    <w:rsid w:val="00A06B08"/>
  </w:style>
  <w:style w:type="character" w:customStyle="1" w:styleId="tax">
    <w:name w:val="tax"/>
    <w:basedOn w:val="DefaultParagraphFont"/>
    <w:rsid w:val="00A06B08"/>
  </w:style>
  <w:style w:type="character" w:customStyle="1" w:styleId="tpa">
    <w:name w:val="tpa"/>
    <w:basedOn w:val="DefaultParagraphFont"/>
    <w:rsid w:val="00A06B08"/>
  </w:style>
  <w:style w:type="paragraph" w:customStyle="1" w:styleId="msonormal0">
    <w:name w:val="msonormal"/>
    <w:basedOn w:val="Normal"/>
    <w:rsid w:val="00A06B0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06B08"/>
    <w:pPr>
      <w:pBdr>
        <w:top w:val="single" w:sz="4" w:space="0" w:color="auto"/>
      </w:pBdr>
      <w:shd w:val="clear" w:color="FFFFFF" w:fill="C0C0C0"/>
      <w:spacing w:before="100" w:beforeAutospacing="1" w:after="100" w:afterAutospacing="1"/>
    </w:pPr>
    <w:rPr>
      <w:rFonts w:ascii="MS Shell Dlg 2" w:hAnsi="MS Shell Dlg 2"/>
      <w:color w:val="000000"/>
      <w:sz w:val="20"/>
      <w:szCs w:val="20"/>
    </w:rPr>
  </w:style>
  <w:style w:type="paragraph" w:customStyle="1" w:styleId="xl66">
    <w:name w:val="xl66"/>
    <w:basedOn w:val="Normal"/>
    <w:rsid w:val="00A06B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top"/>
    </w:pPr>
    <w:rPr>
      <w:rFonts w:ascii="MS Shell Dlg 2" w:hAnsi="MS Shell Dlg 2"/>
      <w:color w:val="000000"/>
      <w:sz w:val="20"/>
      <w:szCs w:val="20"/>
    </w:rPr>
  </w:style>
  <w:style w:type="paragraph" w:customStyle="1" w:styleId="xl67">
    <w:name w:val="xl67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  <w:rPr>
      <w:rFonts w:ascii="MS Shell Dlg 2" w:hAnsi="MS Shell Dlg 2"/>
      <w:color w:val="000000"/>
      <w:sz w:val="20"/>
      <w:szCs w:val="20"/>
    </w:rPr>
  </w:style>
  <w:style w:type="paragraph" w:customStyle="1" w:styleId="xl71">
    <w:name w:val="xl71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2">
    <w:name w:val="xl72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3">
    <w:name w:val="xl73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MS Shell Dlg 2" w:hAnsi="MS Shell Dlg 2"/>
      <w:color w:val="000000"/>
      <w:sz w:val="20"/>
      <w:szCs w:val="20"/>
    </w:rPr>
  </w:style>
  <w:style w:type="paragraph" w:customStyle="1" w:styleId="xl74">
    <w:name w:val="xl74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75">
    <w:name w:val="xl75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76">
    <w:name w:val="xl76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MS Shell Dlg 2" w:hAnsi="MS Shell Dlg 2"/>
      <w:color w:val="000000"/>
      <w:sz w:val="20"/>
      <w:szCs w:val="20"/>
    </w:rPr>
  </w:style>
  <w:style w:type="paragraph" w:customStyle="1" w:styleId="xl77">
    <w:name w:val="xl77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78">
    <w:name w:val="xl78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</w:style>
  <w:style w:type="paragraph" w:customStyle="1" w:styleId="xl79">
    <w:name w:val="xl79"/>
    <w:basedOn w:val="Normal"/>
    <w:rsid w:val="00A06B08"/>
    <w:pPr>
      <w:spacing w:before="100" w:beforeAutospacing="1" w:after="100" w:afterAutospacing="1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A06B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/>
      <w:textAlignment w:val="center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A06B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/>
      <w:textAlignment w:val="center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A06B08"/>
    <w:pPr>
      <w:pBdr>
        <w:top w:val="single" w:sz="4" w:space="0" w:color="auto"/>
        <w:left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A06B08"/>
    <w:pPr>
      <w:pBdr>
        <w:left w:val="single" w:sz="4" w:space="0" w:color="auto"/>
        <w:bottom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A06B08"/>
    <w:pPr>
      <w:pBdr>
        <w:top w:val="single" w:sz="4" w:space="0" w:color="auto"/>
        <w:right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MS Shell Dlg 2" w:hAnsi="MS Shell Dlg 2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A06B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A06B08"/>
    <w:pPr>
      <w:pBdr>
        <w:top w:val="single" w:sz="4" w:space="0" w:color="auto"/>
        <w:left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MS Shell Dlg 2" w:hAnsi="MS Shell Dlg 2"/>
      <w:color w:val="000000"/>
      <w:sz w:val="20"/>
      <w:szCs w:val="20"/>
    </w:rPr>
  </w:style>
  <w:style w:type="paragraph" w:customStyle="1" w:styleId="xl88">
    <w:name w:val="xl88"/>
    <w:basedOn w:val="Normal"/>
    <w:rsid w:val="00A06B08"/>
    <w:pPr>
      <w:pBdr>
        <w:top w:val="single" w:sz="4" w:space="0" w:color="auto"/>
        <w:left w:val="single" w:sz="4" w:space="0" w:color="auto"/>
      </w:pBdr>
      <w:shd w:val="clear" w:color="FFFFFF" w:fill="C0C0C0"/>
      <w:spacing w:before="100" w:beforeAutospacing="1" w:after="100" w:afterAutospacing="1"/>
      <w:jc w:val="center"/>
    </w:pPr>
    <w:rPr>
      <w:rFonts w:ascii="MS Shell Dlg 2" w:hAnsi="MS Shell Dlg 2"/>
      <w:color w:val="000000"/>
      <w:sz w:val="20"/>
      <w:szCs w:val="20"/>
    </w:rPr>
  </w:style>
  <w:style w:type="paragraph" w:customStyle="1" w:styleId="xl89">
    <w:name w:val="xl89"/>
    <w:basedOn w:val="Normal"/>
    <w:rsid w:val="00A06B08"/>
    <w:pPr>
      <w:pBdr>
        <w:left w:val="single" w:sz="4" w:space="0" w:color="auto"/>
        <w:bottom w:val="single" w:sz="4" w:space="0" w:color="auto"/>
      </w:pBdr>
      <w:shd w:val="clear" w:color="FFFFFF" w:fill="C0C0C0"/>
      <w:spacing w:before="100" w:beforeAutospacing="1" w:after="100" w:afterAutospacing="1"/>
      <w:jc w:val="center"/>
    </w:pPr>
    <w:rPr>
      <w:rFonts w:ascii="MS Shell Dlg 2" w:hAnsi="MS Shell Dlg 2"/>
      <w:color w:val="000000"/>
      <w:sz w:val="20"/>
      <w:szCs w:val="20"/>
    </w:rPr>
  </w:style>
  <w:style w:type="paragraph" w:customStyle="1" w:styleId="xl90">
    <w:name w:val="xl90"/>
    <w:basedOn w:val="Normal"/>
    <w:rsid w:val="00A06B08"/>
    <w:pPr>
      <w:pBdr>
        <w:left w:val="single" w:sz="4" w:space="0" w:color="auto"/>
        <w:bottom w:val="single" w:sz="4" w:space="0" w:color="auto"/>
      </w:pBdr>
      <w:shd w:val="clear" w:color="FFFFFF" w:fill="C0C0C0"/>
      <w:spacing w:before="100" w:beforeAutospacing="1" w:after="100" w:afterAutospacing="1"/>
      <w:jc w:val="center"/>
      <w:textAlignment w:val="center"/>
    </w:pPr>
    <w:rPr>
      <w:rFonts w:ascii="MS Shell Dlg 2" w:hAnsi="MS Shell Dlg 2"/>
      <w:color w:val="000000"/>
      <w:sz w:val="20"/>
      <w:szCs w:val="20"/>
    </w:rPr>
  </w:style>
  <w:style w:type="paragraph" w:customStyle="1" w:styleId="xl63">
    <w:name w:val="xl63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hell Dlg 2" w:hAnsi="MS Shell Dlg 2" w:cs="MS Shell Dlg 2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A06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hell Dlg 2" w:hAnsi="MS Shell Dlg 2" w:cs="MS Shell Dlg 2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Panait</cp:lastModifiedBy>
  <cp:revision>19</cp:revision>
  <dcterms:created xsi:type="dcterms:W3CDTF">2022-06-23T05:43:00Z</dcterms:created>
  <dcterms:modified xsi:type="dcterms:W3CDTF">2024-09-02T09:27:00Z</dcterms:modified>
</cp:coreProperties>
</file>