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7993" w14:textId="77777777" w:rsidR="001C446F" w:rsidRPr="00720905" w:rsidRDefault="001C446F">
      <w:pPr>
        <w:rPr>
          <w:rFonts w:ascii="Montserrat" w:hAnsi="Montserrat"/>
        </w:rPr>
      </w:pPr>
    </w:p>
    <w:p w14:paraId="11FB27B6" w14:textId="77777777" w:rsidR="0091322C" w:rsidRPr="00720905" w:rsidRDefault="0091322C">
      <w:pPr>
        <w:rPr>
          <w:rFonts w:ascii="Montserrat" w:hAnsi="Montserrat"/>
        </w:rPr>
      </w:pPr>
    </w:p>
    <w:p w14:paraId="617194FA" w14:textId="7B7E0B9C" w:rsidR="00BF1A94" w:rsidRDefault="00BF1A94" w:rsidP="00BF1A94">
      <w:pPr>
        <w:ind w:left="-142" w:right="-194"/>
        <w:rPr>
          <w:rFonts w:ascii="Montserrat" w:eastAsia="Montserrat" w:hAnsi="Montserrat" w:cs="Montserrat"/>
        </w:rPr>
      </w:pPr>
      <w:r w:rsidRPr="00A10C63">
        <w:rPr>
          <w:rFonts w:ascii="Montserrat" w:hAnsi="Montserrat" w:cstheme="minorHAnsi"/>
        </w:rPr>
        <w:t xml:space="preserve">Apel de proiecte </w:t>
      </w:r>
      <w:r w:rsidRPr="006C6400">
        <w:rPr>
          <w:rFonts w:ascii="Montserrat" w:eastAsia="Montserrat" w:hAnsi="Montserrat" w:cs="Montserrat"/>
        </w:rPr>
        <w:t>nr. PR/NE/202</w:t>
      </w:r>
      <w:r w:rsidR="006F4990">
        <w:rPr>
          <w:rFonts w:ascii="Montserrat" w:eastAsia="Montserrat" w:hAnsi="Montserrat" w:cs="Montserrat"/>
        </w:rPr>
        <w:t>5</w:t>
      </w:r>
      <w:r w:rsidRPr="006C6400">
        <w:rPr>
          <w:rFonts w:ascii="Montserrat" w:eastAsia="Montserrat" w:hAnsi="Montserrat" w:cs="Montserrat"/>
        </w:rPr>
        <w:t>/P1/RSO1.3/</w:t>
      </w:r>
      <w:r w:rsidR="00BE5B87">
        <w:rPr>
          <w:rFonts w:ascii="Montserrat" w:eastAsia="Montserrat" w:hAnsi="Montserrat" w:cs="Montserrat"/>
        </w:rPr>
        <w:t>1/</w:t>
      </w:r>
      <w:r w:rsidRPr="006C6400">
        <w:rPr>
          <w:rFonts w:ascii="Montserrat" w:eastAsia="Montserrat" w:hAnsi="Montserrat" w:cs="Montserrat"/>
        </w:rPr>
        <w:t>2 - Investiții pentru cre</w:t>
      </w:r>
      <w:r>
        <w:rPr>
          <w:rFonts w:ascii="Montserrat" w:eastAsia="Montserrat" w:hAnsi="Montserrat" w:cs="Montserrat"/>
        </w:rPr>
        <w:t>ș</w:t>
      </w:r>
      <w:r w:rsidRPr="006C6400">
        <w:rPr>
          <w:rFonts w:ascii="Montserrat" w:eastAsia="Montserrat" w:hAnsi="Montserrat" w:cs="Montserrat"/>
        </w:rPr>
        <w:t>terea durabilă a</w:t>
      </w:r>
      <w:r>
        <w:rPr>
          <w:rFonts w:ascii="Montserrat" w:eastAsia="Montserrat" w:hAnsi="Montserrat" w:cs="Montserrat"/>
        </w:rPr>
        <w:t xml:space="preserve"> </w:t>
      </w:r>
      <w:r w:rsidRPr="006C6400">
        <w:rPr>
          <w:rFonts w:ascii="Montserrat" w:eastAsia="Montserrat" w:hAnsi="Montserrat" w:cs="Montserrat"/>
        </w:rPr>
        <w:t>IMM</w:t>
      </w:r>
    </w:p>
    <w:p w14:paraId="07B57BD7" w14:textId="77777777" w:rsidR="0091322C" w:rsidRPr="00720905" w:rsidRDefault="0091322C" w:rsidP="0091322C">
      <w:pPr>
        <w:rPr>
          <w:rFonts w:ascii="Montserrat" w:hAnsi="Montserrat" w:cstheme="minorHAnsi"/>
        </w:rPr>
      </w:pPr>
    </w:p>
    <w:p w14:paraId="2FD29484" w14:textId="3DC0C305" w:rsidR="00425AA9" w:rsidRPr="00720905" w:rsidRDefault="0091322C" w:rsidP="00425AA9">
      <w:pPr>
        <w:jc w:val="right"/>
        <w:rPr>
          <w:rFonts w:ascii="Montserrat" w:hAnsi="Montserrat" w:cstheme="minorHAnsi"/>
          <w:b/>
          <w:bCs/>
        </w:rPr>
      </w:pPr>
      <w:r w:rsidRPr="00720905">
        <w:rPr>
          <w:rFonts w:ascii="Montserrat" w:hAnsi="Montserrat" w:cstheme="minorHAnsi"/>
          <w:b/>
          <w:bCs/>
        </w:rPr>
        <w:t>Anexa 1</w:t>
      </w:r>
      <w:r w:rsidR="003A5527">
        <w:rPr>
          <w:rFonts w:ascii="Montserrat" w:hAnsi="Montserrat" w:cstheme="minorHAnsi"/>
          <w:b/>
          <w:bCs/>
        </w:rPr>
        <w:t>0</w:t>
      </w:r>
    </w:p>
    <w:p w14:paraId="65D17B1B" w14:textId="77777777" w:rsidR="0091322C" w:rsidRPr="00720905" w:rsidRDefault="0091322C" w:rsidP="00CF6F94">
      <w:pPr>
        <w:jc w:val="center"/>
        <w:rPr>
          <w:rFonts w:ascii="Montserrat" w:hAnsi="Montserrat" w:cstheme="minorHAnsi"/>
          <w:b/>
          <w:bCs/>
        </w:rPr>
      </w:pPr>
    </w:p>
    <w:p w14:paraId="74FC0847" w14:textId="0887169C" w:rsidR="0091322C" w:rsidRPr="00720905" w:rsidRDefault="00720905" w:rsidP="00CF6F94">
      <w:pPr>
        <w:jc w:val="center"/>
        <w:rPr>
          <w:rFonts w:ascii="Montserrat" w:hAnsi="Montserrat" w:cstheme="minorHAnsi"/>
          <w:b/>
          <w:bCs/>
        </w:rPr>
      </w:pPr>
      <w:r w:rsidRPr="00720905">
        <w:rPr>
          <w:rFonts w:ascii="Montserrat" w:hAnsi="Montserrat" w:cstheme="minorHAnsi"/>
          <w:b/>
          <w:bCs/>
        </w:rPr>
        <w:t>Matricea</w:t>
      </w:r>
      <w:r w:rsidR="00CF6F94" w:rsidRPr="00720905">
        <w:rPr>
          <w:rFonts w:ascii="Montserrat" w:hAnsi="Montserrat" w:cstheme="minorHAnsi"/>
          <w:b/>
          <w:bCs/>
        </w:rPr>
        <w:t xml:space="preserve"> de corelare a bugetului proiectului cu devizul general al </w:t>
      </w:r>
      <w:r w:rsidRPr="00720905">
        <w:rPr>
          <w:rFonts w:ascii="Montserrat" w:hAnsi="Montserrat" w:cstheme="minorHAnsi"/>
          <w:b/>
          <w:bCs/>
        </w:rPr>
        <w:t>investiției</w:t>
      </w:r>
    </w:p>
    <w:p w14:paraId="7FDAEB48" w14:textId="77777777" w:rsidR="00CF6F94" w:rsidRPr="00720905" w:rsidRDefault="00CF6F94" w:rsidP="00CF6F94">
      <w:pPr>
        <w:jc w:val="center"/>
        <w:rPr>
          <w:rFonts w:ascii="Montserrat" w:hAnsi="Montserrat" w:cstheme="minorHAnsi"/>
        </w:rPr>
      </w:pPr>
    </w:p>
    <w:p w14:paraId="0A598FDE" w14:textId="1BF99AFB" w:rsidR="0091322C" w:rsidRPr="00720905" w:rsidRDefault="00CF6F94">
      <w:pPr>
        <w:rPr>
          <w:rFonts w:ascii="Montserrat" w:hAnsi="Montserrat" w:cstheme="minorHAnsi"/>
        </w:rPr>
      </w:pPr>
      <w:r w:rsidRPr="00720905">
        <w:rPr>
          <w:rFonts w:ascii="Montserrat" w:hAnsi="Montserrat" w:cstheme="minorHAnsi"/>
        </w:rPr>
        <w:t xml:space="preserve">  (Anexa la </w:t>
      </w:r>
      <w:r w:rsidRPr="00F31120">
        <w:rPr>
          <w:rFonts w:ascii="Montserrat" w:hAnsi="Montserrat" w:cstheme="minorHAnsi"/>
        </w:rPr>
        <w:t>Ordinul nr</w:t>
      </w:r>
      <w:r w:rsidRPr="00431491">
        <w:rPr>
          <w:rFonts w:ascii="Montserrat" w:hAnsi="Montserrat" w:cstheme="minorHAnsi"/>
        </w:rPr>
        <w:t xml:space="preserve">. </w:t>
      </w:r>
      <w:r w:rsidR="00B44F52" w:rsidRPr="00431491">
        <w:rPr>
          <w:rFonts w:ascii="Montserrat" w:hAnsi="Montserrat" w:cstheme="minorHAnsi"/>
        </w:rPr>
        <w:t>457</w:t>
      </w:r>
      <w:r w:rsidRPr="00431491">
        <w:rPr>
          <w:rFonts w:ascii="Montserrat" w:hAnsi="Montserrat" w:cstheme="minorHAnsi"/>
        </w:rPr>
        <w:t>/</w:t>
      </w:r>
      <w:r w:rsidR="00B44F52" w:rsidRPr="00431491">
        <w:rPr>
          <w:rFonts w:ascii="Montserrat" w:hAnsi="Montserrat" w:cstheme="minorHAnsi"/>
        </w:rPr>
        <w:t>15.02.2024</w:t>
      </w:r>
      <w:r w:rsidRPr="00431491">
        <w:rPr>
          <w:rFonts w:ascii="Montserrat" w:hAnsi="Montserrat" w:cstheme="minorHAnsi"/>
        </w:rPr>
        <w:t>)</w:t>
      </w:r>
    </w:p>
    <w:p w14:paraId="7E918A79" w14:textId="15DA16ED" w:rsidR="00CF6F94" w:rsidRPr="00720905" w:rsidRDefault="00CF6F94" w:rsidP="00CF6F94">
      <w:pPr>
        <w:rPr>
          <w:rFonts w:ascii="Montserrat" w:hAnsi="Montserrat"/>
        </w:rPr>
      </w:pPr>
    </w:p>
    <w:tbl>
      <w:tblPr>
        <w:tblW w:w="13607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0"/>
        <w:gridCol w:w="3220"/>
        <w:gridCol w:w="3201"/>
        <w:gridCol w:w="3230"/>
        <w:gridCol w:w="3526"/>
      </w:tblGrid>
      <w:tr w:rsidR="00CF6F94" w:rsidRPr="009F3DCA" w14:paraId="68F30290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3D91" w14:textId="77777777" w:rsidR="00CF6F94" w:rsidRPr="009F3DCA" w:rsidRDefault="00CF6F94" w:rsidP="009F3DC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/>
                <w:sz w:val="20"/>
                <w:szCs w:val="20"/>
              </w:rPr>
              <w:t>Nr. crt.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B605" w14:textId="77777777" w:rsidR="00CF6F94" w:rsidRPr="009F3DCA" w:rsidRDefault="00CF6F94" w:rsidP="009F3DC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/>
                <w:sz w:val="20"/>
                <w:szCs w:val="20"/>
              </w:rPr>
              <w:t>Categorie_NUME SMIS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CF8E" w14:textId="77777777" w:rsidR="00CF6F94" w:rsidRPr="009F3DCA" w:rsidRDefault="00CF6F94" w:rsidP="009F3DC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/>
                <w:sz w:val="20"/>
                <w:szCs w:val="20"/>
              </w:rPr>
              <w:t>Subcategorie_NUME SMIS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7073" w14:textId="77777777" w:rsidR="00CF6F94" w:rsidRPr="009F3DCA" w:rsidRDefault="00CF6F94" w:rsidP="009F3DC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/>
                <w:sz w:val="20"/>
                <w:szCs w:val="20"/>
              </w:rPr>
              <w:t>Capitol în devizul general conform Hotărârii Guvernului nr. 907/2016, cu modificările şi completările ulterioare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BAE8" w14:textId="77777777" w:rsidR="00CF6F94" w:rsidRPr="009F3DCA" w:rsidRDefault="00CF6F94" w:rsidP="009F3DC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/>
                <w:sz w:val="20"/>
                <w:szCs w:val="20"/>
              </w:rPr>
              <w:t>Subcapitol în devizul general conform Hotărârii Guvernului nr. 907/2016, cu modificările şi completările ulterioare</w:t>
            </w:r>
          </w:p>
        </w:tc>
      </w:tr>
      <w:tr w:rsidR="009F3DCA" w:rsidRPr="009F3DCA" w14:paraId="657E8D5C" w14:textId="77777777" w:rsidTr="009F3DCA">
        <w:trPr>
          <w:trHeight w:val="774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3590" w14:textId="654A29C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BAB0" w14:textId="2C8401E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ECHIPAMENTE/ DOTĂRI/ACTIVE CORPORALE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E8ED" w14:textId="05DDE41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1.1. Obținerea terenului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90A8" w14:textId="19C230D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1. Cheltuieli pentru obținerea și amenajarea terenului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5E97" w14:textId="0F8C707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1 - 1.1. Obținerea terenului</w:t>
            </w:r>
          </w:p>
        </w:tc>
      </w:tr>
      <w:tr w:rsidR="009F3DCA" w:rsidRPr="009F3DCA" w14:paraId="4151B1C7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FFB4" w14:textId="106375C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6AD7" w14:textId="5F4AA41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9AC4" w14:textId="6CD36BD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1.2. Amenajarea terenului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10D1" w14:textId="3F9B4BD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1. Cheltuieli pentru obținerea și amenajarea terenului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03EF" w14:textId="43B8471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1 - 1.2. Amenajarea terenului</w:t>
            </w:r>
          </w:p>
        </w:tc>
      </w:tr>
      <w:tr w:rsidR="009F3DCA" w:rsidRPr="009F3DCA" w14:paraId="13DEAB33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03D8" w14:textId="34B9FB1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6C87" w14:textId="4D85A24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6902" w14:textId="349254F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1.3. Amenajări pentru protecția mediului și aducerea terenului la starea inițială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5634" w14:textId="49D750E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1. Cheltuieli pentru obținerea și amenajarea terenului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AF8FC" w14:textId="1AB05AA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1 - 1.3. Amenajări pentru protecția mediului și aducerea la starea inițială</w:t>
            </w:r>
          </w:p>
        </w:tc>
      </w:tr>
      <w:tr w:rsidR="009F3DCA" w:rsidRPr="009F3DCA" w14:paraId="4D5C19E8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7A39" w14:textId="502A17B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CD7A" w14:textId="341D8EE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82F6" w14:textId="7A92D47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1.4. Cheltuieli pentru relocarea/protecția utilităților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CF57" w14:textId="6447E11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1. Cheltuieli pentru obținerea și amenajarea terenului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0A62" w14:textId="6DECE51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1 - 1.4. Cheltuieli pentru relocarea/ protecția utilităților</w:t>
            </w:r>
          </w:p>
        </w:tc>
      </w:tr>
      <w:tr w:rsidR="009F3DCA" w:rsidRPr="009F3DCA" w14:paraId="166C25CB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BDFC" w14:textId="12D9E4A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4B2E" w14:textId="6CFF1A6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0D5B" w14:textId="11A4413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2. Cheltuieli pentru asigurarea utilităților necesare obiectivului de investiții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960C3" w14:textId="6566177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2. Cheltuieli pentru asigurarea utilităților necesare obiectivului de investiții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C054" w14:textId="189F3D8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2 - Cheltuieli pentru asigurarea utilităților necesare obiectivului</w:t>
            </w:r>
          </w:p>
        </w:tc>
      </w:tr>
      <w:tr w:rsidR="009F3DCA" w:rsidRPr="009F3DCA" w14:paraId="0ACD4540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96F7" w14:textId="41B02A6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60BD" w14:textId="3008ED5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18CA" w14:textId="6186E9E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3.1.1. Studii de teren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C70A" w14:textId="0FC7B94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19351" w14:textId="7C1ABBE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3 - 3.1.1. Studii de teren</w:t>
            </w:r>
          </w:p>
        </w:tc>
      </w:tr>
      <w:tr w:rsidR="009F3DCA" w:rsidRPr="009F3DCA" w14:paraId="5A6AAE9B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4BEA" w14:textId="79825E1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3B88" w14:textId="28A70C6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9D10" w14:textId="2B934E3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3.1.2. Raport privind impactul asupra mediului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1B51" w14:textId="4D2B7CE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EE95" w14:textId="186462B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3 - 3.1.2. Raport privind impactul asupra mediului</w:t>
            </w:r>
          </w:p>
        </w:tc>
      </w:tr>
      <w:tr w:rsidR="009F3DCA" w:rsidRPr="009F3DCA" w14:paraId="033D240D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607A" w14:textId="33E976F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FEEF" w14:textId="5E2CFA4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1620" w14:textId="7E8A34C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3.1.3. Alte studii de specialitate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BAC4" w14:textId="1718B9D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D5D4" w14:textId="2A9D983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3 - 3.1.3. Alte studii specifice</w:t>
            </w:r>
          </w:p>
        </w:tc>
      </w:tr>
      <w:tr w:rsidR="009F3DCA" w:rsidRPr="009F3DCA" w14:paraId="3AE8334C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A7EA" w14:textId="3A87A22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A7C2" w14:textId="7AE5312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8F99" w14:textId="459C51D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3.2. Documentații-suport și cheltuieli pentru obținerea de avize, acorduri și autorizații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BD6B" w14:textId="18FD158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8DBD" w14:textId="403097A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3 - 3.2. Documentații-suport și cheltuieli pentru obținerea de avize, acorduri și autorizații</w:t>
            </w:r>
          </w:p>
        </w:tc>
      </w:tr>
      <w:tr w:rsidR="009F3DCA" w:rsidRPr="009F3DCA" w14:paraId="5D7A5A76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C7D1" w14:textId="39EA073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29BA1" w14:textId="19BC851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4F53" w14:textId="2FA64BF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3.3. Expertizare tehnică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E2D7" w14:textId="74EC7DE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3B16" w14:textId="23364B1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3 - 3.3. Expertizare tehnică</w:t>
            </w:r>
          </w:p>
        </w:tc>
      </w:tr>
      <w:tr w:rsidR="009F3DCA" w:rsidRPr="009F3DCA" w14:paraId="625DA02E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45CC" w14:textId="2BA0513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7BBF" w14:textId="03C3ADC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4A06" w14:textId="63C7CA3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3.4. Certificarea performanței energetice și auditul energetic al clădirilor, auditul de siguranță rutieră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706A" w14:textId="02A54BE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811A" w14:textId="1A5D2E3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 xml:space="preserve">cap. 3 - 3.4. Certificarea performanței energetice și auditul energetic al clădirilor, auditul de siguranță rutieră </w:t>
            </w:r>
          </w:p>
        </w:tc>
      </w:tr>
      <w:tr w:rsidR="009F3DCA" w:rsidRPr="009F3DCA" w14:paraId="3416A38F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778" w14:textId="44EAD22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A982" w14:textId="04EEB76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9B92" w14:textId="54FF043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3.5.1. Temă proiectare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047B" w14:textId="5652BB3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D7B9" w14:textId="3EE49D5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3 - 3.5.1. Temă de proiectare</w:t>
            </w:r>
          </w:p>
        </w:tc>
      </w:tr>
      <w:tr w:rsidR="009F3DCA" w:rsidRPr="009F3DCA" w14:paraId="5C56B1CB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6623" w14:textId="793C762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279A" w14:textId="1DACD69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2572" w14:textId="5157503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3.5.2. Studiu de prefezabilitate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72D7" w14:textId="7B178BB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4F35" w14:textId="63742E0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3 - 3.5.2. Studiu de prefezabilitate</w:t>
            </w:r>
          </w:p>
        </w:tc>
      </w:tr>
      <w:tr w:rsidR="009F3DCA" w:rsidRPr="009F3DCA" w14:paraId="0DCB6FF7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973C" w14:textId="32B40BC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8E25" w14:textId="0AB1812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07DF" w14:textId="56B4794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3.5.3. Studiu de fezabilitate/Documentație de avizare a lucrărilor de intervenții și deviz general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B52D" w14:textId="649D76E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5DE8" w14:textId="07E75B2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3 - 3.5.3. Studiu de fezabilitate/ Documentație de avizare a lucrărilor de intervenții și deviz general</w:t>
            </w:r>
          </w:p>
        </w:tc>
      </w:tr>
      <w:tr w:rsidR="009F3DCA" w:rsidRPr="009F3DCA" w14:paraId="4B27BC5F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12AC" w14:textId="6F154FE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3650" w14:textId="51A0BBD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06F21" w14:textId="1E52E45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3.5.4. Documentațiile tehnice necesare în vederea obținerii avizelor/acordurilor/ autorizațiilor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43D8D" w14:textId="6D0E06F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07BD" w14:textId="4E2EF2A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3 - 3.5.4. Documentațiile tehnice necesare în vederea obținerii avizelor/ acordurilor/autorizațiilor</w:t>
            </w:r>
          </w:p>
        </w:tc>
      </w:tr>
      <w:tr w:rsidR="009F3DCA" w:rsidRPr="009F3DCA" w14:paraId="5D90BDC9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52C4" w14:textId="15B8EAC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0345" w14:textId="42C814D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2E47" w14:textId="7A1FA2F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3.5.5. Verificarea tehnică de calitate a proiectului tehnic și a detaliilor de execuție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4D2E" w14:textId="2ABAF32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D36D" w14:textId="611020D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3 - 3.5.5. Verificarea tehnică de calitate a proiectului tehnic și a detaliilor de execuție</w:t>
            </w:r>
          </w:p>
        </w:tc>
      </w:tr>
      <w:tr w:rsidR="009F3DCA" w:rsidRPr="009F3DCA" w14:paraId="77B8065D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A2E9" w14:textId="383D9A4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84C9" w14:textId="0181C67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D915" w14:textId="10D391C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3.5.6. Proiect tehnic și detalii de execuție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A7BC" w14:textId="1F8C892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BE78" w14:textId="6D76CC2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3 - 3.5.6. Proiect tehnic și detalii de execuție</w:t>
            </w:r>
          </w:p>
        </w:tc>
      </w:tr>
      <w:tr w:rsidR="009F3DCA" w:rsidRPr="009F3DCA" w14:paraId="37CF95F6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18E4" w14:textId="41B1357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CD73" w14:textId="6AA85B6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A0D3" w14:textId="57C6C4B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3.6. Organizarea procedurilor de achiziție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95A5" w14:textId="7F75D7C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B05D" w14:textId="66E2EC3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3 - 3.6. Organizarea procedurilor de achiziție</w:t>
            </w:r>
          </w:p>
        </w:tc>
      </w:tr>
      <w:tr w:rsidR="009F3DCA" w:rsidRPr="009F3DCA" w14:paraId="7B78DF7F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BE5B" w14:textId="7DB2B97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878C" w14:textId="2A8BEEF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BB36" w14:textId="555C3BE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3.7.1. Managementul de proiect pentru obiectivul de investiții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9C6AE" w14:textId="4E73A8A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E6AA" w14:textId="461AA37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3 - 3.7.1. Managementul de proiect pentru obiectivul de investiții</w:t>
            </w:r>
          </w:p>
        </w:tc>
      </w:tr>
      <w:tr w:rsidR="009F3DCA" w:rsidRPr="009F3DCA" w14:paraId="2969EA79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FFDF" w14:textId="26C38F0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0E37" w14:textId="1715E24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25A6" w14:textId="65194FC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3.7.2. Auditul financiar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5110" w14:textId="040B1E5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7AC0" w14:textId="3996B13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3 - 3.7.2. Auditul financiar</w:t>
            </w:r>
          </w:p>
        </w:tc>
      </w:tr>
      <w:tr w:rsidR="009F3DCA" w:rsidRPr="009F3DCA" w14:paraId="76360151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EBD0" w14:textId="4A924D9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6BD1" w14:textId="3D97847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2849" w14:textId="78C23AB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3.8.1. Asistență tehnică din partea proiectantului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5FEC" w14:textId="4E53B57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ADB0" w14:textId="7C6512D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3 - 3.8.1.1. Asistență tehnică din partea proiectantului pe perioada de execuție a lucrărilor</w:t>
            </w:r>
          </w:p>
        </w:tc>
      </w:tr>
      <w:tr w:rsidR="009F3DCA" w:rsidRPr="009F3DCA" w14:paraId="7C7D810E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6C1A" w14:textId="3EEEAB7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D5AC" w14:textId="6172504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F21D" w14:textId="33BC7F7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3.8.1. Asistență tehnică din partea proiectantului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1914" w14:textId="7E7A452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E63C" w14:textId="4C91551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3 - 3.8.1.2. Asistență tehnică din partea proiectantului pentru participarea proiectantului la fazele incluse în programul de control al lucrărilor de execuție, avizat de către Inspectoratul de Stat în Construcții</w:t>
            </w:r>
          </w:p>
        </w:tc>
      </w:tr>
      <w:tr w:rsidR="009F3DCA" w:rsidRPr="009F3DCA" w14:paraId="32538840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00A0" w14:textId="7DD6EFA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F4C8" w14:textId="42A59AD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83D5" w14:textId="40FA70B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3.8.2. Dirigenție de șantier/Supervizare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60C9" w14:textId="5B93679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FA21" w14:textId="62C1DF6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3 - 3.8.2. Dirigenție de șantier</w:t>
            </w:r>
          </w:p>
        </w:tc>
      </w:tr>
      <w:tr w:rsidR="009F3DCA" w:rsidRPr="009F3DCA" w14:paraId="7E086555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C4EF" w14:textId="3F8F53F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DBD0" w14:textId="17B1753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B657" w14:textId="6630F03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3.8.3. Coordonator în materie de securitate și sănătate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2A81" w14:textId="7E7C088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3. Cheltuieli pentru proiectare și asistență tehnică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7D4B" w14:textId="775F223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 xml:space="preserve">cap. 3 - 3.8.3. Coordonator în materie de securitate și sănătate - conform Hotărârii Guvernului nr. 300/2006, cu modificările și completările ulterioare </w:t>
            </w:r>
          </w:p>
        </w:tc>
      </w:tr>
      <w:tr w:rsidR="009F3DCA" w:rsidRPr="009F3DCA" w14:paraId="58DB2A7E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6BD6" w14:textId="703F33D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9B141" w14:textId="0DEAD75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F383" w14:textId="0552D61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4.1. Construcții și instalații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CDD2" w14:textId="55EC8C9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4. Cheltuieli pentru 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B40C" w14:textId="6ED990C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4 - 4.1. Construcții și instalații</w:t>
            </w:r>
          </w:p>
        </w:tc>
      </w:tr>
      <w:tr w:rsidR="009F3DCA" w:rsidRPr="009F3DCA" w14:paraId="11542005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009B" w14:textId="2312E6C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3C89" w14:textId="65AF486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21EB" w14:textId="2B9531E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4.2. Montaj utilaje, echipamente tehnologice și funcționale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1F85" w14:textId="15A79F7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4. Cheltuieli pentru 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016B" w14:textId="5A9D757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4 - 4.2. Montaj utilaje, echipamente tehnologice și funcționale</w:t>
            </w:r>
          </w:p>
        </w:tc>
      </w:tr>
      <w:tr w:rsidR="009F3DCA" w:rsidRPr="009F3DCA" w14:paraId="13159FB0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D117E" w14:textId="7983F3E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F907" w14:textId="1079041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2463" w14:textId="0D9E9F1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4.3. Utilaje, echipamente tehnologice și funcționale care necesită montaj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AF34" w14:textId="1949890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4. Cheltuieli pentru 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0B13" w14:textId="35198A7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4 - 4.3. Utilaje, echipamente tehnologice și funcționale care necesită montaj</w:t>
            </w:r>
          </w:p>
        </w:tc>
      </w:tr>
      <w:tr w:rsidR="009F3DCA" w:rsidRPr="009F3DCA" w14:paraId="0A8E9E52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D6DD" w14:textId="762322C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B167" w14:textId="2CA2A8D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ECHIPAMENTE/DOTĂRI/ACTIVE CORPORALE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A371" w14:textId="2FE192F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4.4. Utilaje, echipamente tehnologice și funcționale care nu necesită montaj și echipamente de transport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1CE4" w14:textId="7BCF7C6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4. Cheltuieli pentru 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0D99" w14:textId="61E516A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4 - 4.4. Utilaje, echipamente tehnologice și funcționale care nu necesită montaj și echipamente de transport</w:t>
            </w:r>
          </w:p>
        </w:tc>
      </w:tr>
      <w:tr w:rsidR="009F3DCA" w:rsidRPr="009F3DCA" w14:paraId="198E902A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6D4F" w14:textId="307690D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280C" w14:textId="7734CF7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ECHIPAMENTE/DOTĂRI/ACTIVE CORPORALE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1E9C" w14:textId="4009113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4.5. Dotări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4719" w14:textId="36E6D30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4. Cheltuieli pentru 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70CF" w14:textId="503AC88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4 - 4.5. Dotări</w:t>
            </w:r>
          </w:p>
        </w:tc>
      </w:tr>
      <w:tr w:rsidR="009F3DCA" w:rsidRPr="009F3DCA" w14:paraId="7D606289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625E" w14:textId="3861AB4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7217" w14:textId="2A01AF9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 xml:space="preserve">CHELTUIELI CU ACTIVE </w:t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NECORPORALE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89D6" w14:textId="7A2AB43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4.6. Active necorporale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BA66" w14:textId="5351448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 xml:space="preserve">cap. 4. Cheltuieli pentru </w:t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investiția de bază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A4DC" w14:textId="6FBFBEA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cap. 4 - 4.6. Active necorporale</w:t>
            </w:r>
          </w:p>
        </w:tc>
      </w:tr>
      <w:tr w:rsidR="009F3DCA" w:rsidRPr="009F3DCA" w14:paraId="5CAB494B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2112" w14:textId="3ADB7B9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A0C2" w14:textId="7CEFC3D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F7A4" w14:textId="1DB9D9D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5.1.1. Lucrări de construcții și instalații aferente organizării de șantier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F4CA" w14:textId="7DE710D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DBA6" w14:textId="247D7B4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5 - 5.1.1. Lucrări de construcții și instalații aferente organizării de șantier</w:t>
            </w:r>
          </w:p>
        </w:tc>
      </w:tr>
      <w:tr w:rsidR="009F3DCA" w:rsidRPr="009F3DCA" w14:paraId="565DD43F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A1DB" w14:textId="6AFB226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1FB5" w14:textId="1538CF8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31BB" w14:textId="3F7EE96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5.1.2. Cheltuieli conexe organizării șantierului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97A4" w14:textId="02CDE3F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5E13" w14:textId="2FAEA39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5 - 5.1.2. Cheltuieli conexe organizării șantierului</w:t>
            </w:r>
          </w:p>
        </w:tc>
      </w:tr>
      <w:tr w:rsidR="009F3DCA" w:rsidRPr="009F3DCA" w14:paraId="086301D5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4A74" w14:textId="19F33AC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2E9E" w14:textId="3B2CF6C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TAXE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1B26" w14:textId="59C6A82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5.2.1. Comisioanele și dobânzile aferente creditului băncii finanțatoare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39AE" w14:textId="352ED2C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8D85" w14:textId="60586BD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5 - 5.2.1. Comisioanele și dobânzile aferente creditului băncii finanțatoare</w:t>
            </w:r>
          </w:p>
        </w:tc>
      </w:tr>
      <w:tr w:rsidR="009F3DCA" w:rsidRPr="009F3DCA" w14:paraId="3BF1668B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0C0A" w14:textId="3FE2BA2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B64D" w14:textId="4703556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TAXE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5335" w14:textId="65F043F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5.2.2. Cota aferentă ISC pentru controlul calității lucrărilor de construcții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6EAAE" w14:textId="4D6BEB4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C131" w14:textId="402E553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5 - 5.2.2. Cota aferentă ISC pentru controlul calității lucrărilor de construcții</w:t>
            </w:r>
          </w:p>
        </w:tc>
      </w:tr>
      <w:tr w:rsidR="009F3DCA" w:rsidRPr="009F3DCA" w14:paraId="52FAA3CF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7C900" w14:textId="4AA94F0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CB0E" w14:textId="37B43DB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TAXE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D1EB" w14:textId="179B310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5.2.3. Cota aferentă ISC pentru controlul statului în amenajarea teritoriului, urbanism și pentru autorizarea lucrărilor de construcții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0B8C" w14:textId="7527EC2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D845" w14:textId="4C87147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5 - 5.2.3. Cota aferentă ISC pentru controlul statului în amenajarea teritoriului, urbanism și pentru autorizarea lucrărilor de construcții</w:t>
            </w:r>
          </w:p>
        </w:tc>
      </w:tr>
      <w:tr w:rsidR="009F3DCA" w:rsidRPr="009F3DCA" w14:paraId="61DB4C9A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26BF" w14:textId="76CB1CA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5277" w14:textId="18B1935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TAXE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7A6A" w14:textId="6F6D567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5.2.4. Cota aferentă Casei Sociale a Constructorilor - CSC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736E2" w14:textId="509B6E2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580A" w14:textId="75DE5E8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5 - 5.2.4. Cota aferentă Casei Sociale a Constructorilor - CSC</w:t>
            </w:r>
          </w:p>
        </w:tc>
      </w:tr>
      <w:tr w:rsidR="009F3DCA" w:rsidRPr="009F3DCA" w14:paraId="6C088305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8909" w14:textId="3F6D688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F6FC" w14:textId="293458D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TAXE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FDC9" w14:textId="429A016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5.2.5. Taxe pentru acorduri, avize conforme și autorizația de construire/desființare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D27F" w14:textId="3F6C8E4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411B" w14:textId="6EDD6B5C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5 - 5.2.5. Taxe pentru acorduri, avize conforme și autorizația de construire/ desființare</w:t>
            </w:r>
          </w:p>
        </w:tc>
      </w:tr>
      <w:tr w:rsidR="009F3DCA" w:rsidRPr="009F3DCA" w14:paraId="39154299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4B55" w14:textId="3770B44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C0BD" w14:textId="5841A93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E9BB" w14:textId="6A0687A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5.3. Cheltuieli diverse și neprevăzute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60F6" w14:textId="178E696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6F6C" w14:textId="4D6F8C68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5 - 5.3. Cheltuieli diverse și neprevăzute</w:t>
            </w:r>
          </w:p>
        </w:tc>
      </w:tr>
      <w:tr w:rsidR="009F3DCA" w:rsidRPr="009F3DCA" w14:paraId="18C19973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8C28B" w14:textId="1D567EA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476F" w14:textId="4085BEC6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SERVICII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2766" w14:textId="4B4F694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5.4. Cheltuieli pentru informare și publicitate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1EC4" w14:textId="4A9B852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5. Alte cheltuieli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0D35" w14:textId="4B6A5DC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5 - 5.4. Cheltuieli pentru informare și publicitate</w:t>
            </w:r>
          </w:p>
        </w:tc>
      </w:tr>
      <w:tr w:rsidR="009F3DCA" w:rsidRPr="009F3DCA" w14:paraId="06E4C481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9988" w14:textId="5A249FE9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DE8E" w14:textId="65F49BC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D9DC" w14:textId="7409FA8F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6.1. Pregătirea personalului de exploatare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9287" w14:textId="3DDE4027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6. Cheltuieli pentru probe tehnologice și teste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3B6E" w14:textId="124FE9EB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6 - 6.1. Pregătirea personalului de exploatare</w:t>
            </w:r>
          </w:p>
        </w:tc>
      </w:tr>
      <w:tr w:rsidR="009F3DCA" w:rsidRPr="009F3DCA" w14:paraId="6641AF84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33EAA" w14:textId="08B1494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C345" w14:textId="635CD47A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LUCRĂRI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FACA" w14:textId="5242AFBD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6.2. Probe tehnologice și teste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1795" w14:textId="500E5E4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6. Cheltuieli pentru probe tehnologice și teste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A73D" w14:textId="1ECD965E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6 - 6.2. Probe tehnologice și teste</w:t>
            </w:r>
          </w:p>
        </w:tc>
      </w:tr>
      <w:tr w:rsidR="009F3DCA" w:rsidRPr="009F3DCA" w14:paraId="529D6AED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4B93" w14:textId="2A7F05D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FA1B" w14:textId="7B503EF5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MARJĂ BUGET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9E05" w14:textId="508C39C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7.1. Cheltuieli aferente marjei de buget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24B4" w14:textId="0284EB27" w:rsidR="009F3DCA" w:rsidRPr="009F3DCA" w:rsidRDefault="001030DF" w:rsidP="009F3DC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</w:t>
            </w:r>
            <w:r w:rsidR="009F3DCA"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 xml:space="preserve">ap. 7. Cheltuieli aferente marjei de buget și pentru constituirea rezervei de </w:t>
            </w:r>
            <w:r w:rsidR="009F3DCA"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>implementare pentru ajustarea de preț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11B7" w14:textId="0007956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 xml:space="preserve">cap. 7 - 7.1. Cheltuieli aferente marjei de buget, 25% din (1.2 + 1.3 + 1.4 + 2 + 3.1 + 3.2 + 3.3 + 3.5 + 3.7 + 3.8 </w:t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t xml:space="preserve">+ 4 + 5.1.1) </w:t>
            </w:r>
          </w:p>
        </w:tc>
      </w:tr>
      <w:tr w:rsidR="009F3DCA" w:rsidRPr="009F3DCA" w14:paraId="16B82A29" w14:textId="77777777" w:rsidTr="009F3DCA">
        <w:trPr>
          <w:trHeight w:val="45"/>
          <w:tblCellSpacing w:w="0" w:type="auto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F0F1" w14:textId="58841E54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Fonts w:ascii="Montserrat" w:hAnsi="Montserrat" w:cs="Courier New"/>
                <w:color w:val="000000"/>
                <w:sz w:val="20"/>
                <w:szCs w:val="20"/>
              </w:rPr>
              <w:lastRenderedPageBreak/>
              <w:br/>
            </w: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74E80" w14:textId="307FF6B0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REZERVĂ IMPLEMENTARE</w:t>
            </w:r>
          </w:p>
        </w:tc>
        <w:tc>
          <w:tcPr>
            <w:tcW w:w="32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7591" w14:textId="3DFAD633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7.2. Cheltuieli pentru constituirea rezervei de implementare pentru ajustarea de preț</w:t>
            </w:r>
          </w:p>
        </w:tc>
        <w:tc>
          <w:tcPr>
            <w:tcW w:w="323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1930" w14:textId="5AF83732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7. Cheltuieli aferente marjei de buget și pentru constituirea rezervei de implementare pentru ajustarea de preț</w:t>
            </w:r>
          </w:p>
        </w:tc>
        <w:tc>
          <w:tcPr>
            <w:tcW w:w="35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1449" w14:textId="7F6A6A61" w:rsidR="009F3DCA" w:rsidRPr="009F3DCA" w:rsidRDefault="009F3DCA" w:rsidP="009F3DCA">
            <w:pPr>
              <w:rPr>
                <w:rFonts w:ascii="Montserrat" w:hAnsi="Montserrat"/>
                <w:sz w:val="20"/>
                <w:szCs w:val="20"/>
              </w:rPr>
            </w:pPr>
            <w:r w:rsidRPr="009F3DCA">
              <w:rPr>
                <w:rStyle w:val="spar"/>
                <w:rFonts w:ascii="Montserrat" w:hAnsi="Montserrat" w:cs="Courier New"/>
                <w:color w:val="000000"/>
                <w:sz w:val="20"/>
                <w:szCs w:val="20"/>
              </w:rPr>
              <w:t>cap. 7 - 7.2. Cheltuieli pentru constituirea rezervei de implementare pentru ajustarea de preț</w:t>
            </w:r>
          </w:p>
        </w:tc>
      </w:tr>
    </w:tbl>
    <w:p w14:paraId="0DC95E2D" w14:textId="77777777" w:rsidR="00CC60D2" w:rsidRDefault="00CC60D2" w:rsidP="00CF6F94">
      <w:pPr>
        <w:rPr>
          <w:rFonts w:ascii="Montserrat" w:hAnsi="Montserrat"/>
        </w:rPr>
      </w:pPr>
    </w:p>
    <w:p w14:paraId="32362144" w14:textId="133906DF" w:rsidR="00CF6F94" w:rsidRPr="00720905" w:rsidRDefault="00CF6F94" w:rsidP="00CF6F94">
      <w:pPr>
        <w:rPr>
          <w:rFonts w:ascii="Montserrat" w:hAnsi="Montserrat"/>
        </w:rPr>
      </w:pPr>
      <w:r w:rsidRPr="00720905">
        <w:rPr>
          <w:rFonts w:ascii="Montserrat" w:hAnsi="Montserrat"/>
        </w:rPr>
        <w:t>Publicat în Monitorul Oficial cu numărul 143 din data de 21 februarie 2024</w:t>
      </w:r>
    </w:p>
    <w:p w14:paraId="229B02A1" w14:textId="61A6F449" w:rsidR="0091322C" w:rsidRPr="00720905" w:rsidRDefault="0091322C" w:rsidP="00CF6F94">
      <w:pPr>
        <w:rPr>
          <w:rFonts w:ascii="Montserrat" w:hAnsi="Montserrat"/>
        </w:rPr>
      </w:pPr>
    </w:p>
    <w:p w14:paraId="09D90982" w14:textId="77777777" w:rsidR="0091322C" w:rsidRPr="00720905" w:rsidRDefault="0091322C">
      <w:pPr>
        <w:rPr>
          <w:rFonts w:ascii="Montserrat" w:hAnsi="Montserrat"/>
        </w:rPr>
      </w:pPr>
    </w:p>
    <w:p w14:paraId="5F7F525F" w14:textId="77777777" w:rsidR="00C6691E" w:rsidRPr="00720905" w:rsidRDefault="00C6691E">
      <w:pPr>
        <w:rPr>
          <w:rFonts w:ascii="Montserrat" w:hAnsi="Montserrat"/>
        </w:rPr>
      </w:pPr>
    </w:p>
    <w:p w14:paraId="242C320C" w14:textId="77777777" w:rsidR="00C6691E" w:rsidRPr="00720905" w:rsidRDefault="00C6691E">
      <w:pPr>
        <w:rPr>
          <w:rFonts w:ascii="Montserrat" w:hAnsi="Montserrat"/>
        </w:rPr>
      </w:pPr>
    </w:p>
    <w:p w14:paraId="6E9189C3" w14:textId="77777777" w:rsidR="00C6691E" w:rsidRPr="00720905" w:rsidRDefault="00C6691E">
      <w:pPr>
        <w:rPr>
          <w:rFonts w:ascii="Montserrat" w:hAnsi="Montserrat"/>
        </w:rPr>
      </w:pPr>
    </w:p>
    <w:p w14:paraId="348FFCFD" w14:textId="77777777" w:rsidR="00C6691E" w:rsidRPr="00720905" w:rsidRDefault="00C6691E">
      <w:pPr>
        <w:rPr>
          <w:rFonts w:ascii="Montserrat" w:hAnsi="Montserrat"/>
        </w:rPr>
      </w:pPr>
    </w:p>
    <w:p w14:paraId="17471CBB" w14:textId="679F9182" w:rsidR="00C6691E" w:rsidRPr="00720905" w:rsidRDefault="00D9590F">
      <w:pPr>
        <w:rPr>
          <w:rFonts w:ascii="Montserrat" w:hAnsi="Montserrat"/>
        </w:rPr>
      </w:pPr>
      <w:r w:rsidRPr="00720905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4F274EA8" wp14:editId="7A4FCCA8">
            <wp:simplePos x="0" y="0"/>
            <wp:positionH relativeFrom="column">
              <wp:posOffset>-144145</wp:posOffset>
            </wp:positionH>
            <wp:positionV relativeFrom="paragraph">
              <wp:posOffset>-328930</wp:posOffset>
            </wp:positionV>
            <wp:extent cx="9317182" cy="474345"/>
            <wp:effectExtent l="0" t="0" r="0" b="1905"/>
            <wp:wrapNone/>
            <wp:docPr id="115396394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6394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182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AED24" w14:textId="77777777" w:rsidR="001C0C16" w:rsidRPr="00720905" w:rsidRDefault="001C0C16">
      <w:pPr>
        <w:rPr>
          <w:rFonts w:ascii="Montserrat" w:hAnsi="Montserrat"/>
        </w:rPr>
      </w:pPr>
    </w:p>
    <w:p w14:paraId="4D97D099" w14:textId="2951F36A" w:rsidR="001C0C16" w:rsidRPr="00720905" w:rsidRDefault="0010156F">
      <w:pPr>
        <w:rPr>
          <w:rFonts w:ascii="Montserrat" w:hAnsi="Montserrat"/>
          <w:lang w:val="fr-FR"/>
        </w:rPr>
      </w:pPr>
      <w:r w:rsidRPr="00720905">
        <w:rPr>
          <w:rFonts w:ascii="Montserrat" w:hAnsi="Montserrat"/>
          <w:noProof/>
        </w:rPr>
        <w:drawing>
          <wp:anchor distT="0" distB="0" distL="114300" distR="114300" simplePos="0" relativeHeight="251660288" behindDoc="0" locked="0" layoutInCell="1" allowOverlap="1" wp14:anchorId="0E5E8494" wp14:editId="57AF591F">
            <wp:simplePos x="0" y="0"/>
            <wp:positionH relativeFrom="column">
              <wp:posOffset>-133350</wp:posOffset>
            </wp:positionH>
            <wp:positionV relativeFrom="paragraph">
              <wp:posOffset>-493395</wp:posOffset>
            </wp:positionV>
            <wp:extent cx="9317182" cy="474345"/>
            <wp:effectExtent l="0" t="0" r="0" b="1905"/>
            <wp:wrapNone/>
            <wp:docPr id="1219786656" name="Imagine 12197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6394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182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ECB4B" w14:textId="77777777" w:rsidR="0088652C" w:rsidRPr="00720905" w:rsidRDefault="0088652C" w:rsidP="008865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hAnsi="Montserrat" w:cstheme="minorHAnsi"/>
          <w:b/>
          <w:color w:val="000000"/>
        </w:rPr>
      </w:pPr>
    </w:p>
    <w:p w14:paraId="2BE3F3B5" w14:textId="77777777" w:rsidR="0088652C" w:rsidRPr="00720905" w:rsidRDefault="0088652C" w:rsidP="008865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hAnsi="Montserrat" w:cstheme="minorHAnsi"/>
          <w:b/>
          <w:color w:val="000000"/>
        </w:rPr>
      </w:pPr>
    </w:p>
    <w:p w14:paraId="695A8F6C" w14:textId="77777777" w:rsidR="0088652C" w:rsidRPr="00720905" w:rsidRDefault="0088652C">
      <w:pPr>
        <w:rPr>
          <w:rFonts w:ascii="Montserrat" w:hAnsi="Montserrat"/>
          <w:lang w:val="it-IT"/>
        </w:rPr>
      </w:pPr>
    </w:p>
    <w:sectPr w:rsidR="0088652C" w:rsidRPr="00720905" w:rsidSect="006D08F1">
      <w:footerReference w:type="default" r:id="rId9"/>
      <w:headerReference w:type="first" r:id="rId10"/>
      <w:footerReference w:type="first" r:id="rId11"/>
      <w:pgSz w:w="16838" w:h="11906" w:orient="landscape"/>
      <w:pgMar w:top="1701" w:right="1440" w:bottom="1440" w:left="1440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7A3E" w14:textId="77777777" w:rsidR="006D08F1" w:rsidRPr="008A3594" w:rsidRDefault="006D08F1" w:rsidP="0091322C">
      <w:r w:rsidRPr="008A3594">
        <w:separator/>
      </w:r>
    </w:p>
  </w:endnote>
  <w:endnote w:type="continuationSeparator" w:id="0">
    <w:p w14:paraId="40183BF7" w14:textId="77777777" w:rsidR="006D08F1" w:rsidRPr="008A3594" w:rsidRDefault="006D08F1" w:rsidP="0091322C">
      <w:r w:rsidRPr="008A35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884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ACAF2" w14:textId="77777777" w:rsidR="00720905" w:rsidRDefault="00720905" w:rsidP="007209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29EFFB7D" w14:textId="09992931" w:rsidR="00B12685" w:rsidRDefault="00720905" w:rsidP="00720905">
    <w:pPr>
      <w:pStyle w:val="Footer"/>
      <w:jc w:val="right"/>
    </w:pPr>
    <w:r>
      <w:rPr>
        <w:noProof/>
      </w:rPr>
      <w:drawing>
        <wp:inline distT="0" distB="0" distL="0" distR="0" wp14:anchorId="63DF4541" wp14:editId="0770B33F">
          <wp:extent cx="5760720" cy="244932"/>
          <wp:effectExtent l="0" t="0" r="0" b="3175"/>
          <wp:docPr id="1285318338" name="Picture 1285318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339193"/>
      <w:docPartObj>
        <w:docPartGallery w:val="Page Numbers (Bottom of Page)"/>
        <w:docPartUnique/>
      </w:docPartObj>
    </w:sdtPr>
    <w:sdtEndPr/>
    <w:sdtContent>
      <w:sdt>
        <w:sdtPr>
          <w:id w:val="79494908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92191CA" w14:textId="77777777" w:rsidR="00720905" w:rsidRDefault="00720905" w:rsidP="00720905">
            <w:pPr>
              <w:pStyle w:val="Foot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  <w:p w14:paraId="1F276EFB" w14:textId="7179D74D" w:rsidR="001C0C16" w:rsidRDefault="00720905" w:rsidP="00720905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B1BF618" wp14:editId="5ABCD7F9">
              <wp:extent cx="5760720" cy="244932"/>
              <wp:effectExtent l="0" t="0" r="0" b="3175"/>
              <wp:docPr id="1653811605" name="Picture 16538116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DD-Foot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449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B6E94E7" w14:textId="342FB2CD" w:rsidR="001C0C16" w:rsidRDefault="001C0C16" w:rsidP="001C0C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8F57" w14:textId="77777777" w:rsidR="006D08F1" w:rsidRPr="008A3594" w:rsidRDefault="006D08F1" w:rsidP="0091322C">
      <w:r w:rsidRPr="008A3594">
        <w:separator/>
      </w:r>
    </w:p>
  </w:footnote>
  <w:footnote w:type="continuationSeparator" w:id="0">
    <w:p w14:paraId="76A97A8D" w14:textId="77777777" w:rsidR="006D08F1" w:rsidRPr="008A3594" w:rsidRDefault="006D08F1" w:rsidP="0091322C">
      <w:r w:rsidRPr="008A35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BF7E" w14:textId="51D76748" w:rsidR="00C6691E" w:rsidRDefault="00C6691E" w:rsidP="009002F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A4FF2B" wp14:editId="541569DD">
          <wp:simplePos x="0" y="0"/>
          <wp:positionH relativeFrom="column">
            <wp:posOffset>2642870</wp:posOffset>
          </wp:positionH>
          <wp:positionV relativeFrom="paragraph">
            <wp:posOffset>135890</wp:posOffset>
          </wp:positionV>
          <wp:extent cx="617855" cy="617855"/>
          <wp:effectExtent l="0" t="0" r="0" b="0"/>
          <wp:wrapSquare wrapText="bothSides"/>
          <wp:docPr id="36189349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B629CA" wp14:editId="330CADB2">
          <wp:simplePos x="0" y="0"/>
          <wp:positionH relativeFrom="column">
            <wp:posOffset>4635500</wp:posOffset>
          </wp:positionH>
          <wp:positionV relativeFrom="paragraph">
            <wp:posOffset>40640</wp:posOffset>
          </wp:positionV>
          <wp:extent cx="1535430" cy="713740"/>
          <wp:effectExtent l="0" t="0" r="7620" b="0"/>
          <wp:wrapSquare wrapText="bothSides"/>
          <wp:docPr id="194750173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0ED66E" wp14:editId="73C22013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170116847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230F7" w14:textId="70780936" w:rsidR="00C6691E" w:rsidRDefault="00C6691E" w:rsidP="009002F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6552CA" wp14:editId="3359DDDD">
          <wp:simplePos x="0" y="0"/>
          <wp:positionH relativeFrom="column">
            <wp:posOffset>7887970</wp:posOffset>
          </wp:positionH>
          <wp:positionV relativeFrom="paragraph">
            <wp:posOffset>70485</wp:posOffset>
          </wp:positionV>
          <wp:extent cx="1092200" cy="466725"/>
          <wp:effectExtent l="0" t="0" r="0" b="9525"/>
          <wp:wrapSquare wrapText="bothSides"/>
          <wp:docPr id="1364774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D7F06" w14:textId="77777777" w:rsidR="00C6691E" w:rsidRPr="009002FC" w:rsidRDefault="00C6691E" w:rsidP="009002FC">
    <w:pPr>
      <w:pStyle w:val="Header"/>
    </w:pPr>
  </w:p>
  <w:p w14:paraId="6EDFBA28" w14:textId="7DF8C15C" w:rsidR="004A7964" w:rsidRPr="008A3594" w:rsidRDefault="004A7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A0F"/>
    <w:multiLevelType w:val="hybridMultilevel"/>
    <w:tmpl w:val="D90AF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5D3"/>
    <w:multiLevelType w:val="hybridMultilevel"/>
    <w:tmpl w:val="0A2229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756B5"/>
    <w:multiLevelType w:val="hybridMultilevel"/>
    <w:tmpl w:val="6EB8F81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2552F"/>
    <w:multiLevelType w:val="hybridMultilevel"/>
    <w:tmpl w:val="58423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D77"/>
    <w:multiLevelType w:val="hybridMultilevel"/>
    <w:tmpl w:val="02D4DF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B41"/>
    <w:multiLevelType w:val="hybridMultilevel"/>
    <w:tmpl w:val="99F83A6A"/>
    <w:lvl w:ilvl="0" w:tplc="52CA9C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C5E1D"/>
    <w:multiLevelType w:val="hybridMultilevel"/>
    <w:tmpl w:val="CE762576"/>
    <w:lvl w:ilvl="0" w:tplc="7BE0CA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145FDA"/>
    <w:multiLevelType w:val="hybridMultilevel"/>
    <w:tmpl w:val="CEB23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B454E"/>
    <w:multiLevelType w:val="hybridMultilevel"/>
    <w:tmpl w:val="267018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F55DD"/>
    <w:multiLevelType w:val="hybridMultilevel"/>
    <w:tmpl w:val="74E60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46E83"/>
    <w:multiLevelType w:val="hybridMultilevel"/>
    <w:tmpl w:val="E0AA60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47166">
    <w:abstractNumId w:val="0"/>
  </w:num>
  <w:num w:numId="2" w16cid:durableId="896623248">
    <w:abstractNumId w:val="9"/>
  </w:num>
  <w:num w:numId="3" w16cid:durableId="1828473720">
    <w:abstractNumId w:val="10"/>
  </w:num>
  <w:num w:numId="4" w16cid:durableId="1568689404">
    <w:abstractNumId w:val="3"/>
  </w:num>
  <w:num w:numId="5" w16cid:durableId="645008432">
    <w:abstractNumId w:val="7"/>
  </w:num>
  <w:num w:numId="6" w16cid:durableId="266737862">
    <w:abstractNumId w:val="2"/>
  </w:num>
  <w:num w:numId="7" w16cid:durableId="98837013">
    <w:abstractNumId w:val="5"/>
  </w:num>
  <w:num w:numId="8" w16cid:durableId="274410385">
    <w:abstractNumId w:val="8"/>
  </w:num>
  <w:num w:numId="9" w16cid:durableId="1019819373">
    <w:abstractNumId w:val="6"/>
  </w:num>
  <w:num w:numId="10" w16cid:durableId="1903173616">
    <w:abstractNumId w:val="1"/>
  </w:num>
  <w:num w:numId="11" w16cid:durableId="12891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0E"/>
    <w:rsid w:val="00020E36"/>
    <w:rsid w:val="00024C3B"/>
    <w:rsid w:val="00035CF4"/>
    <w:rsid w:val="00052D2E"/>
    <w:rsid w:val="00073612"/>
    <w:rsid w:val="000851AC"/>
    <w:rsid w:val="000C1493"/>
    <w:rsid w:val="000C50F3"/>
    <w:rsid w:val="000E4B7D"/>
    <w:rsid w:val="0010156F"/>
    <w:rsid w:val="001030DF"/>
    <w:rsid w:val="00123F77"/>
    <w:rsid w:val="00142638"/>
    <w:rsid w:val="0015412C"/>
    <w:rsid w:val="00160082"/>
    <w:rsid w:val="001726A3"/>
    <w:rsid w:val="0018590F"/>
    <w:rsid w:val="001C0C16"/>
    <w:rsid w:val="001C446F"/>
    <w:rsid w:val="001F53E5"/>
    <w:rsid w:val="002151F1"/>
    <w:rsid w:val="00233555"/>
    <w:rsid w:val="00242829"/>
    <w:rsid w:val="0025470F"/>
    <w:rsid w:val="002775B9"/>
    <w:rsid w:val="00284867"/>
    <w:rsid w:val="002D7E46"/>
    <w:rsid w:val="002F655C"/>
    <w:rsid w:val="00302003"/>
    <w:rsid w:val="0031759E"/>
    <w:rsid w:val="003454A7"/>
    <w:rsid w:val="003465CC"/>
    <w:rsid w:val="003A5527"/>
    <w:rsid w:val="00425AA9"/>
    <w:rsid w:val="00431491"/>
    <w:rsid w:val="00454AAA"/>
    <w:rsid w:val="00456094"/>
    <w:rsid w:val="004A7964"/>
    <w:rsid w:val="004F23B7"/>
    <w:rsid w:val="005249FF"/>
    <w:rsid w:val="005262CC"/>
    <w:rsid w:val="005643C0"/>
    <w:rsid w:val="0058381D"/>
    <w:rsid w:val="00586816"/>
    <w:rsid w:val="005A0D3D"/>
    <w:rsid w:val="005A29C8"/>
    <w:rsid w:val="005C4FF1"/>
    <w:rsid w:val="005F7885"/>
    <w:rsid w:val="00607C92"/>
    <w:rsid w:val="006A7A4B"/>
    <w:rsid w:val="006C6A56"/>
    <w:rsid w:val="006D027E"/>
    <w:rsid w:val="006D08F1"/>
    <w:rsid w:val="006E28A2"/>
    <w:rsid w:val="006F4990"/>
    <w:rsid w:val="00720905"/>
    <w:rsid w:val="0072728B"/>
    <w:rsid w:val="00750C98"/>
    <w:rsid w:val="00791999"/>
    <w:rsid w:val="007B4DD1"/>
    <w:rsid w:val="007C23BB"/>
    <w:rsid w:val="007F6C5E"/>
    <w:rsid w:val="00826FA1"/>
    <w:rsid w:val="00845569"/>
    <w:rsid w:val="0088652C"/>
    <w:rsid w:val="008914B2"/>
    <w:rsid w:val="0089273F"/>
    <w:rsid w:val="008A3594"/>
    <w:rsid w:val="008C7837"/>
    <w:rsid w:val="008C7905"/>
    <w:rsid w:val="008D071D"/>
    <w:rsid w:val="008D78F3"/>
    <w:rsid w:val="0091322C"/>
    <w:rsid w:val="00922F19"/>
    <w:rsid w:val="00925DB0"/>
    <w:rsid w:val="009C72FF"/>
    <w:rsid w:val="009F3DCA"/>
    <w:rsid w:val="00A31607"/>
    <w:rsid w:val="00A61597"/>
    <w:rsid w:val="00A8433A"/>
    <w:rsid w:val="00AA4133"/>
    <w:rsid w:val="00AA6CF5"/>
    <w:rsid w:val="00AC2FC3"/>
    <w:rsid w:val="00B12685"/>
    <w:rsid w:val="00B20466"/>
    <w:rsid w:val="00B44F52"/>
    <w:rsid w:val="00B6460E"/>
    <w:rsid w:val="00B85849"/>
    <w:rsid w:val="00BD211C"/>
    <w:rsid w:val="00BD4D92"/>
    <w:rsid w:val="00BE2201"/>
    <w:rsid w:val="00BE5B87"/>
    <w:rsid w:val="00BF1A94"/>
    <w:rsid w:val="00C007BB"/>
    <w:rsid w:val="00C3060B"/>
    <w:rsid w:val="00C467D1"/>
    <w:rsid w:val="00C6691E"/>
    <w:rsid w:val="00C9439E"/>
    <w:rsid w:val="00CC60D2"/>
    <w:rsid w:val="00CD7BF5"/>
    <w:rsid w:val="00CF6F94"/>
    <w:rsid w:val="00D07684"/>
    <w:rsid w:val="00D22789"/>
    <w:rsid w:val="00D24356"/>
    <w:rsid w:val="00D25263"/>
    <w:rsid w:val="00D344DC"/>
    <w:rsid w:val="00D52F18"/>
    <w:rsid w:val="00D5531F"/>
    <w:rsid w:val="00D620FB"/>
    <w:rsid w:val="00D9590F"/>
    <w:rsid w:val="00D97118"/>
    <w:rsid w:val="00DA7BF4"/>
    <w:rsid w:val="00DB05FD"/>
    <w:rsid w:val="00E2668B"/>
    <w:rsid w:val="00E33948"/>
    <w:rsid w:val="00E5344B"/>
    <w:rsid w:val="00E653D3"/>
    <w:rsid w:val="00E85740"/>
    <w:rsid w:val="00E945CF"/>
    <w:rsid w:val="00EB3764"/>
    <w:rsid w:val="00F117DA"/>
    <w:rsid w:val="00F16298"/>
    <w:rsid w:val="00F31120"/>
    <w:rsid w:val="00F425E9"/>
    <w:rsid w:val="00F42D48"/>
    <w:rsid w:val="00FB2C61"/>
    <w:rsid w:val="00FE7EAE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27BA3"/>
  <w15:chartTrackingRefBased/>
  <w15:docId w15:val="{11ACD5D6-F19B-43FF-90B4-201D4D6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1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ro-RO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2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3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2C"/>
    <w:rPr>
      <w:lang w:val="ro-RO"/>
    </w:rPr>
  </w:style>
  <w:style w:type="table" w:styleId="TableGrid">
    <w:name w:val="Table Grid"/>
    <w:basedOn w:val="TableNormal"/>
    <w:uiPriority w:val="39"/>
    <w:rsid w:val="009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913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9132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07684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D07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1C"/>
    <w:rPr>
      <w:rFonts w:ascii="Trebuchet MS" w:eastAsia="Trebuchet MS" w:hAnsi="Trebuchet MS" w:cs="Trebuchet MS"/>
      <w:kern w:val="0"/>
      <w:sz w:val="20"/>
      <w:szCs w:val="20"/>
      <w:lang w:val="en-US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1C"/>
    <w:rPr>
      <w:rFonts w:ascii="Trebuchet MS" w:eastAsia="Trebuchet MS" w:hAnsi="Trebuchet MS" w:cs="Trebuchet MS"/>
      <w:b/>
      <w:bCs/>
      <w:kern w:val="0"/>
      <w:sz w:val="20"/>
      <w:szCs w:val="20"/>
      <w:lang w:val="en-US" w:bidi="en-US"/>
      <w14:ligatures w14:val="none"/>
    </w:rPr>
  </w:style>
  <w:style w:type="table" w:styleId="ListTable4-Accent5">
    <w:name w:val="List Table 4 Accent 5"/>
    <w:basedOn w:val="TableNormal"/>
    <w:uiPriority w:val="49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26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268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B1268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B1268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020E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45569"/>
    <w:pPr>
      <w:spacing w:after="0" w:line="240" w:lineRule="auto"/>
    </w:pPr>
    <w:rPr>
      <w:rFonts w:ascii="Trebuchet MS" w:eastAsia="Trebuchet MS" w:hAnsi="Trebuchet MS" w:cs="Trebuchet MS"/>
      <w:kern w:val="0"/>
      <w:lang w:val="ro-RO" w:bidi="en-US"/>
      <w14:ligatures w14:val="none"/>
    </w:rPr>
  </w:style>
  <w:style w:type="table" w:customStyle="1" w:styleId="4">
    <w:name w:val="4"/>
    <w:basedOn w:val="TableNormal"/>
    <w:rsid w:val="0088652C"/>
    <w:pPr>
      <w:spacing w:before="120" w:after="120" w:line="240" w:lineRule="auto"/>
    </w:pPr>
    <w:rPr>
      <w:rFonts w:ascii="Trebuchet MS" w:eastAsia="Trebuchet MS" w:hAnsi="Trebuchet MS" w:cs="Trebuchet MS"/>
      <w:kern w:val="0"/>
      <w:sz w:val="20"/>
      <w:szCs w:val="20"/>
      <w:lang w:val="ro-RO"/>
      <w14:ligatures w14:val="none"/>
    </w:rPr>
    <w:tblPr>
      <w:tblStyleRowBandSize w:val="1"/>
      <w:tblStyleColBandSize w:val="1"/>
      <w:tblCellMar>
        <w:left w:w="67" w:type="dxa"/>
        <w:right w:w="115" w:type="dxa"/>
      </w:tblCellMar>
    </w:tblPr>
  </w:style>
  <w:style w:type="table" w:customStyle="1" w:styleId="3">
    <w:name w:val="3"/>
    <w:basedOn w:val="TableNormal"/>
    <w:rsid w:val="0088652C"/>
    <w:pPr>
      <w:spacing w:before="120" w:after="120" w:line="240" w:lineRule="auto"/>
    </w:pPr>
    <w:rPr>
      <w:rFonts w:ascii="Trebuchet MS" w:eastAsia="Trebuchet MS" w:hAnsi="Trebuchet MS" w:cs="Trebuchet MS"/>
      <w:kern w:val="0"/>
      <w:sz w:val="20"/>
      <w:szCs w:val="20"/>
      <w:lang w:val="ro-RO"/>
      <w14:ligatures w14:val="none"/>
    </w:rPr>
    <w:tblPr>
      <w:tblStyleRowBandSize w:val="1"/>
      <w:tblStyleColBandSize w:val="1"/>
      <w:tblCellMar>
        <w:left w:w="67" w:type="dxa"/>
        <w:right w:w="115" w:type="dxa"/>
      </w:tblCellMar>
    </w:tblPr>
  </w:style>
  <w:style w:type="table" w:customStyle="1" w:styleId="2">
    <w:name w:val="2"/>
    <w:basedOn w:val="TableNormal"/>
    <w:rsid w:val="0088652C"/>
    <w:pPr>
      <w:spacing w:before="120" w:after="120" w:line="240" w:lineRule="auto"/>
    </w:pPr>
    <w:rPr>
      <w:rFonts w:ascii="Trebuchet MS" w:eastAsia="Trebuchet MS" w:hAnsi="Trebuchet MS" w:cs="Trebuchet MS"/>
      <w:kern w:val="0"/>
      <w:sz w:val="20"/>
      <w:szCs w:val="20"/>
      <w:lang w:val="ro-RO"/>
      <w14:ligatures w14:val="none"/>
    </w:rPr>
    <w:tblPr>
      <w:tblStyleRowBandSize w:val="1"/>
      <w:tblStyleColBandSize w:val="1"/>
      <w:tblCellMar>
        <w:left w:w="67" w:type="dxa"/>
        <w:right w:w="115" w:type="dxa"/>
      </w:tblCellMar>
    </w:tblPr>
  </w:style>
  <w:style w:type="character" w:customStyle="1" w:styleId="spar">
    <w:name w:val="s_par"/>
    <w:basedOn w:val="DefaultParagraphFont"/>
    <w:rsid w:val="00CC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171E-1467-433C-8586-9BF3EAB5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Ifrim</dc:creator>
  <cp:keywords/>
  <dc:description/>
  <cp:lastModifiedBy>Apreutesei Ramona</cp:lastModifiedBy>
  <cp:revision>3</cp:revision>
  <dcterms:created xsi:type="dcterms:W3CDTF">2024-09-24T07:11:00Z</dcterms:created>
  <dcterms:modified xsi:type="dcterms:W3CDTF">2025-02-12T13:50:00Z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807c0859815dd93a84c11f2dbe291c5cbbd69e438e80e41037f8eefc3b9a2d2e</vt:lpwstr>
  </property>
</Properties>
</file>