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04717CE" w:rsidR="00DF4BD5" w:rsidRDefault="00856139">
      <w:pPr>
        <w:spacing w:line="276" w:lineRule="auto"/>
        <w:ind w:left="284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Apel de proiecte </w:t>
      </w:r>
      <w:r>
        <w:rPr>
          <w:rFonts w:ascii="Montserrat" w:eastAsia="Montserrat" w:hAnsi="Montserrat" w:cs="Montserrat"/>
          <w:sz w:val="22"/>
          <w:szCs w:val="22"/>
        </w:rPr>
        <w:t>nr. PR/NE/202</w:t>
      </w:r>
      <w:r w:rsidR="00AA233A">
        <w:rPr>
          <w:rFonts w:ascii="Montserrat" w:eastAsia="Montserrat" w:hAnsi="Montserrat" w:cs="Montserrat"/>
          <w:sz w:val="22"/>
          <w:szCs w:val="22"/>
        </w:rPr>
        <w:t>5</w:t>
      </w:r>
      <w:r>
        <w:rPr>
          <w:rFonts w:ascii="Montserrat" w:eastAsia="Montserrat" w:hAnsi="Montserrat" w:cs="Montserrat"/>
          <w:sz w:val="22"/>
          <w:szCs w:val="22"/>
        </w:rPr>
        <w:t>/P1/RSO1.3/1/2 - Investiții pentru creșterea durabilă a IMM</w:t>
      </w:r>
    </w:p>
    <w:p w14:paraId="00000002" w14:textId="77777777" w:rsidR="00DF4BD5" w:rsidRDefault="00DF4BD5">
      <w:pPr>
        <w:jc w:val="right"/>
        <w:rPr>
          <w:rFonts w:ascii="Montserrat" w:eastAsia="Montserrat" w:hAnsi="Montserrat" w:cs="Montserrat"/>
          <w:b/>
          <w:sz w:val="22"/>
          <w:szCs w:val="22"/>
        </w:rPr>
      </w:pPr>
    </w:p>
    <w:p w14:paraId="00000003" w14:textId="77777777" w:rsidR="00DF4BD5" w:rsidRDefault="00856139">
      <w:pPr>
        <w:jc w:val="right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Anexa 18</w:t>
      </w:r>
    </w:p>
    <w:p w14:paraId="00000004" w14:textId="77777777" w:rsidR="00DF4BD5" w:rsidRDefault="00DF4BD5">
      <w:pPr>
        <w:rPr>
          <w:rFonts w:ascii="Montserrat" w:eastAsia="Montserrat" w:hAnsi="Montserrat" w:cs="Montserrat"/>
          <w:sz w:val="22"/>
          <w:szCs w:val="22"/>
        </w:rPr>
      </w:pPr>
    </w:p>
    <w:p w14:paraId="00000005" w14:textId="77777777" w:rsidR="00DF4BD5" w:rsidRDefault="00DF4BD5">
      <w:pPr>
        <w:rPr>
          <w:rFonts w:ascii="Montserrat" w:eastAsia="Montserrat" w:hAnsi="Montserrat" w:cs="Montserrat"/>
          <w:sz w:val="22"/>
          <w:szCs w:val="22"/>
        </w:rPr>
      </w:pPr>
    </w:p>
    <w:p w14:paraId="00000006" w14:textId="77777777" w:rsidR="00DF4BD5" w:rsidRDefault="00856139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Plan de monitorizare a proiectului</w:t>
      </w:r>
    </w:p>
    <w:p w14:paraId="00000007" w14:textId="77777777" w:rsidR="00DF4BD5" w:rsidRDefault="00DF4BD5">
      <w:pPr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"/>
        <w:tblW w:w="1541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"/>
        <w:gridCol w:w="3788"/>
        <w:gridCol w:w="1424"/>
        <w:gridCol w:w="2615"/>
        <w:gridCol w:w="2572"/>
        <w:gridCol w:w="2685"/>
        <w:gridCol w:w="1407"/>
      </w:tblGrid>
      <w:tr w:rsidR="00DF4BD5" w14:paraId="5E1F3EA2" w14:textId="77777777">
        <w:trPr>
          <w:trHeight w:val="1283"/>
          <w:tblHeader/>
        </w:trPr>
        <w:tc>
          <w:tcPr>
            <w:tcW w:w="926" w:type="dxa"/>
          </w:tcPr>
          <w:p w14:paraId="00000008" w14:textId="77777777" w:rsidR="00DF4BD5" w:rsidRDefault="00DF4BD5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  <w:p w14:paraId="00000009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Nr. crt.</w:t>
            </w:r>
          </w:p>
        </w:tc>
        <w:tc>
          <w:tcPr>
            <w:tcW w:w="3788" w:type="dxa"/>
            <w:vAlign w:val="center"/>
          </w:tcPr>
          <w:p w14:paraId="0000000A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Indicator de etapă / cod indicator</w:t>
            </w:r>
          </w:p>
        </w:tc>
        <w:tc>
          <w:tcPr>
            <w:tcW w:w="1424" w:type="dxa"/>
            <w:vAlign w:val="center"/>
          </w:tcPr>
          <w:p w14:paraId="0000000B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Tip indicator de etapă</w:t>
            </w:r>
          </w:p>
        </w:tc>
        <w:tc>
          <w:tcPr>
            <w:tcW w:w="2615" w:type="dxa"/>
            <w:vAlign w:val="center"/>
          </w:tcPr>
          <w:p w14:paraId="0000000C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Criteriu de validare</w:t>
            </w:r>
          </w:p>
        </w:tc>
        <w:tc>
          <w:tcPr>
            <w:tcW w:w="2572" w:type="dxa"/>
            <w:vAlign w:val="center"/>
          </w:tcPr>
          <w:p w14:paraId="0000000D" w14:textId="77777777" w:rsidR="00DF4BD5" w:rsidRDefault="00856139">
            <w:pPr>
              <w:jc w:val="center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Termen de realizare</w:t>
            </w:r>
          </w:p>
          <w:p w14:paraId="0000000E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(dată calendaristică)</w:t>
            </w:r>
          </w:p>
        </w:tc>
        <w:tc>
          <w:tcPr>
            <w:tcW w:w="2685" w:type="dxa"/>
            <w:vAlign w:val="center"/>
          </w:tcPr>
          <w:p w14:paraId="0000000F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Documente/dovezi  care probează îndeplinirea criteriilor</w:t>
            </w:r>
          </w:p>
        </w:tc>
        <w:tc>
          <w:tcPr>
            <w:tcW w:w="1407" w:type="dxa"/>
            <w:vAlign w:val="center"/>
          </w:tcPr>
          <w:p w14:paraId="00000010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Țintă finală indicator de realizare/ rezultat</w:t>
            </w:r>
          </w:p>
        </w:tc>
      </w:tr>
      <w:tr w:rsidR="00DF4BD5" w14:paraId="4B5764F2" w14:textId="77777777">
        <w:tc>
          <w:tcPr>
            <w:tcW w:w="926" w:type="dxa"/>
            <w:vAlign w:val="center"/>
          </w:tcPr>
          <w:p w14:paraId="00000011" w14:textId="77777777" w:rsidR="00DF4BD5" w:rsidRDefault="00DF4B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hanging="360"/>
              <w:jc w:val="both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  <w:p w14:paraId="00000012" w14:textId="77777777" w:rsidR="00DF4BD5" w:rsidRDefault="00DF4BD5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0000013" w14:textId="77777777" w:rsidR="00DF4BD5" w:rsidRDefault="00DF4BD5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0000014" w14:textId="77777777" w:rsidR="00DF4BD5" w:rsidRDefault="00DF4BD5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0000015" w14:textId="77777777" w:rsidR="00DF4BD5" w:rsidRDefault="00DF4BD5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0000016" w14:textId="77777777" w:rsidR="00DF4BD5" w:rsidRDefault="00DF4BD5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0000017" w14:textId="77777777" w:rsidR="00DF4BD5" w:rsidRDefault="00DF4BD5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88" w:type="dxa"/>
            <w:vAlign w:val="center"/>
          </w:tcPr>
          <w:p w14:paraId="00000018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Demararea achiziției pentru atribuirea contractului de lucrări (dacă investiția prevede execuție de lucrări) sau a contractului/contractelor de furnizare/servicii  (în cazul proiectelor care nu prevăd execuție de lucrări). </w:t>
            </w:r>
          </w:p>
          <w:p w14:paraId="00000019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(publicarea anunțului pentru procedurile de achiziții competitive și/sau contract de achiziții în cazul achizițiilor directe)</w:t>
            </w:r>
          </w:p>
        </w:tc>
        <w:tc>
          <w:tcPr>
            <w:tcW w:w="1424" w:type="dxa"/>
            <w:vAlign w:val="center"/>
          </w:tcPr>
          <w:p w14:paraId="0000001A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Cantitativ</w:t>
            </w:r>
          </w:p>
        </w:tc>
        <w:tc>
          <w:tcPr>
            <w:tcW w:w="2615" w:type="dxa"/>
            <w:vAlign w:val="center"/>
          </w:tcPr>
          <w:p w14:paraId="0000001B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Transmiterea dovezii publicării anunțului pentru procedurile de achiziții competitive și/sau contractului de achiziții în cazul achizițiilor directe.</w:t>
            </w:r>
          </w:p>
        </w:tc>
        <w:tc>
          <w:tcPr>
            <w:tcW w:w="2572" w:type="dxa"/>
            <w:vAlign w:val="center"/>
          </w:tcPr>
          <w:p w14:paraId="0000001C" w14:textId="40477618" w:rsidR="00DF4BD5" w:rsidRDefault="0085613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7" w:hanging="11"/>
              <w:jc w:val="both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1-3 luni </w:t>
            </w:r>
            <w:r w:rsidR="00EE57A4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de la data semnării contractului de finanțare </w:t>
            </w: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pentru contractele de furnizar</w:t>
            </w:r>
            <w:sdt>
              <w:sdtPr>
                <w:tag w:val="goog_rdk_0"/>
                <w:id w:val="-547067607"/>
              </w:sdtPr>
              <w:sdtEndPr/>
              <w:sdtContent/>
            </w:sdt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e</w:t>
            </w:r>
            <w:r w:rsidR="00DA0FE2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/servicii</w:t>
            </w:r>
          </w:p>
          <w:p w14:paraId="0000001D" w14:textId="61D05088" w:rsidR="00DF4BD5" w:rsidRDefault="0085613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19"/>
              <w:jc w:val="both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1-4 luni </w:t>
            </w:r>
            <w:r w:rsidR="00EE57A4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de la data semnării contractului de finanțare </w:t>
            </w: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pentru contractele de lucrări</w:t>
            </w:r>
          </w:p>
          <w:p w14:paraId="0000001F" w14:textId="5337C7E8" w:rsidR="00DF4BD5" w:rsidRDefault="00DF4B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7"/>
              <w:jc w:val="both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2685" w:type="dxa"/>
            <w:vAlign w:val="center"/>
          </w:tcPr>
          <w:p w14:paraId="00000020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Publicarea și transmiterea anunțului/ anunțurilor pentru procedurile de achiziții competitive și/sau contractul/contractele de achiziții în cazul achizițiilor directe.</w:t>
            </w:r>
          </w:p>
        </w:tc>
        <w:tc>
          <w:tcPr>
            <w:tcW w:w="1407" w:type="dxa"/>
            <w:vAlign w:val="center"/>
          </w:tcPr>
          <w:p w14:paraId="00000021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N/A</w:t>
            </w:r>
          </w:p>
        </w:tc>
      </w:tr>
      <w:tr w:rsidR="00DF4BD5" w14:paraId="48CAD880" w14:textId="77777777">
        <w:tc>
          <w:tcPr>
            <w:tcW w:w="926" w:type="dxa"/>
            <w:vAlign w:val="center"/>
          </w:tcPr>
          <w:p w14:paraId="00000022" w14:textId="77777777" w:rsidR="00DF4BD5" w:rsidRDefault="00A61F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jc w:val="both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sdt>
              <w:sdtPr>
                <w:tag w:val="goog_rdk_1"/>
                <w:id w:val="-443539290"/>
              </w:sdtPr>
              <w:sdtEndPr/>
              <w:sdtContent/>
            </w:sdt>
          </w:p>
        </w:tc>
        <w:tc>
          <w:tcPr>
            <w:tcW w:w="3788" w:type="dxa"/>
            <w:vAlign w:val="center"/>
          </w:tcPr>
          <w:p w14:paraId="00000023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Finalizarea contractului de lucrari sau de furnizare/servicii</w:t>
            </w:r>
          </w:p>
        </w:tc>
        <w:tc>
          <w:tcPr>
            <w:tcW w:w="1424" w:type="dxa"/>
            <w:vAlign w:val="center"/>
          </w:tcPr>
          <w:p w14:paraId="00000024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Cantitativ</w:t>
            </w:r>
          </w:p>
        </w:tc>
        <w:tc>
          <w:tcPr>
            <w:tcW w:w="2615" w:type="dxa"/>
            <w:vAlign w:val="center"/>
          </w:tcPr>
          <w:p w14:paraId="00000025" w14:textId="77777777" w:rsidR="00DF4BD5" w:rsidRDefault="008561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Transmiterea dovezilor privind recepționarea la  terminarea lucrarilor (daca investitia prevede executie de lucrari) sau receptia și punerea în funcțiune a activelor (corporale/ necorporale) /serviciilor achiziționate (in cazul proiectelor care nu prevad executie de lucrari).</w:t>
            </w:r>
          </w:p>
        </w:tc>
        <w:tc>
          <w:tcPr>
            <w:tcW w:w="2572" w:type="dxa"/>
            <w:vAlign w:val="center"/>
          </w:tcPr>
          <w:p w14:paraId="00000026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Se va completa de către beneficiar în corelare cu secțiunea “Activități” din cererea de finanțare și cu termenul de finalizare a executiei lucrarilor sau  livrare/prestare a activelor/serviciilor.</w:t>
            </w:r>
          </w:p>
        </w:tc>
        <w:tc>
          <w:tcPr>
            <w:tcW w:w="2685" w:type="dxa"/>
            <w:vAlign w:val="center"/>
          </w:tcPr>
          <w:p w14:paraId="00000027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Proces verbal de recepție la terminarea lucrărilor;</w:t>
            </w:r>
          </w:p>
          <w:p w14:paraId="00000028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Proces verbal de punere în funcțiune;</w:t>
            </w:r>
          </w:p>
          <w:p w14:paraId="00000029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Proces verbal de recepție (servicii).</w:t>
            </w:r>
          </w:p>
        </w:tc>
        <w:tc>
          <w:tcPr>
            <w:tcW w:w="1407" w:type="dxa"/>
            <w:vAlign w:val="center"/>
          </w:tcPr>
          <w:p w14:paraId="0000002A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N/A</w:t>
            </w:r>
          </w:p>
        </w:tc>
      </w:tr>
      <w:tr w:rsidR="00DF4BD5" w14:paraId="28E06FB5" w14:textId="77777777">
        <w:tc>
          <w:tcPr>
            <w:tcW w:w="926" w:type="dxa"/>
            <w:vAlign w:val="center"/>
          </w:tcPr>
          <w:p w14:paraId="0000002B" w14:textId="77777777" w:rsidR="00DF4BD5" w:rsidRDefault="00DF4B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jc w:val="both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788" w:type="dxa"/>
            <w:vAlign w:val="center"/>
          </w:tcPr>
          <w:p w14:paraId="0000002C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Îndeplinire indicatori de realizare:</w:t>
            </w:r>
          </w:p>
          <w:p w14:paraId="0000002D" w14:textId="77777777" w:rsidR="00DF4BD5" w:rsidRDefault="008561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376"/>
              <w:jc w:val="both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C0C0C"/>
                <w:sz w:val="22"/>
                <w:szCs w:val="22"/>
              </w:rPr>
              <w:t>RCO 01 - Întreprinderi care beneficiază de sprijin (din care: micro, mici, medii, mari);</w:t>
            </w:r>
          </w:p>
          <w:p w14:paraId="0000002E" w14:textId="77777777" w:rsidR="00DF4BD5" w:rsidRDefault="008561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6"/>
              <w:jc w:val="both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C0C0C"/>
                <w:sz w:val="22"/>
                <w:szCs w:val="22"/>
              </w:rPr>
              <w:t>RCO 02 - Întreprinderi care beneficiază de sprijin prin granturi.</w:t>
            </w:r>
          </w:p>
        </w:tc>
        <w:tc>
          <w:tcPr>
            <w:tcW w:w="1424" w:type="dxa"/>
            <w:vAlign w:val="center"/>
          </w:tcPr>
          <w:p w14:paraId="0000002F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Valoric</w:t>
            </w:r>
          </w:p>
        </w:tc>
        <w:tc>
          <w:tcPr>
            <w:tcW w:w="2615" w:type="dxa"/>
            <w:vAlign w:val="center"/>
          </w:tcPr>
          <w:p w14:paraId="00000030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Transmiterea Raportului de progres final și anexelor acestuia</w:t>
            </w:r>
          </w:p>
        </w:tc>
        <w:tc>
          <w:tcPr>
            <w:tcW w:w="2572" w:type="dxa"/>
            <w:vAlign w:val="center"/>
          </w:tcPr>
          <w:p w14:paraId="00000031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Se va completa de către beneficiar în corelare cu secțiunea “Activități” din cererea de finanțare</w:t>
            </w:r>
          </w:p>
        </w:tc>
        <w:tc>
          <w:tcPr>
            <w:tcW w:w="2685" w:type="dxa"/>
            <w:vAlign w:val="center"/>
          </w:tcPr>
          <w:p w14:paraId="00000032" w14:textId="77777777" w:rsidR="00DF4BD5" w:rsidRDefault="00856139">
            <w:pPr>
              <w:spacing w:line="276" w:lineRule="auto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Raportul de progres final și anexele acestuia</w:t>
            </w:r>
          </w:p>
        </w:tc>
        <w:tc>
          <w:tcPr>
            <w:tcW w:w="1407" w:type="dxa"/>
            <w:vAlign w:val="center"/>
          </w:tcPr>
          <w:p w14:paraId="00000033" w14:textId="77777777" w:rsidR="00DF4BD5" w:rsidRDefault="00DF4BD5">
            <w:pPr>
              <w:spacing w:line="276" w:lineRule="auto"/>
              <w:jc w:val="center"/>
              <w:rPr>
                <w:rFonts w:ascii="Montserrat" w:eastAsia="Montserrat" w:hAnsi="Montserrat" w:cs="Montserrat"/>
                <w:color w:val="0C0C0C"/>
                <w:sz w:val="22"/>
                <w:szCs w:val="22"/>
              </w:rPr>
            </w:pPr>
          </w:p>
          <w:p w14:paraId="00000034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color w:val="0C0C0C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C0C0C"/>
                <w:sz w:val="22"/>
                <w:szCs w:val="22"/>
              </w:rPr>
              <w:t>RCO 01 – 1</w:t>
            </w:r>
          </w:p>
          <w:p w14:paraId="00000035" w14:textId="77777777" w:rsidR="00DF4BD5" w:rsidRDefault="00DF4BD5">
            <w:pPr>
              <w:spacing w:line="276" w:lineRule="auto"/>
              <w:jc w:val="center"/>
              <w:rPr>
                <w:rFonts w:ascii="Montserrat" w:eastAsia="Montserrat" w:hAnsi="Montserrat" w:cs="Montserrat"/>
                <w:color w:val="0C0C0C"/>
                <w:sz w:val="22"/>
                <w:szCs w:val="22"/>
              </w:rPr>
            </w:pPr>
          </w:p>
          <w:p w14:paraId="00000036" w14:textId="77777777" w:rsidR="00DF4BD5" w:rsidRDefault="00DF4BD5">
            <w:pPr>
              <w:spacing w:line="276" w:lineRule="auto"/>
              <w:jc w:val="center"/>
              <w:rPr>
                <w:rFonts w:ascii="Montserrat" w:eastAsia="Montserrat" w:hAnsi="Montserrat" w:cs="Montserrat"/>
                <w:color w:val="0C0C0C"/>
                <w:sz w:val="22"/>
                <w:szCs w:val="22"/>
              </w:rPr>
            </w:pPr>
          </w:p>
          <w:p w14:paraId="00000037" w14:textId="77777777" w:rsidR="00DF4BD5" w:rsidRDefault="00DF4BD5">
            <w:pPr>
              <w:spacing w:line="276" w:lineRule="auto"/>
              <w:jc w:val="center"/>
              <w:rPr>
                <w:rFonts w:ascii="Montserrat" w:eastAsia="Montserrat" w:hAnsi="Montserrat" w:cs="Montserrat"/>
                <w:color w:val="0C0C0C"/>
                <w:sz w:val="22"/>
                <w:szCs w:val="22"/>
              </w:rPr>
            </w:pPr>
          </w:p>
          <w:p w14:paraId="00000038" w14:textId="77777777" w:rsidR="00DF4BD5" w:rsidRDefault="00856139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  <w:highlight w:val="yellow"/>
              </w:rPr>
            </w:pPr>
            <w:r>
              <w:rPr>
                <w:rFonts w:ascii="Montserrat" w:eastAsia="Montserrat" w:hAnsi="Montserrat" w:cs="Montserrat"/>
                <w:color w:val="0C0C0C"/>
                <w:sz w:val="22"/>
                <w:szCs w:val="22"/>
              </w:rPr>
              <w:t>RCO 02 - 1</w:t>
            </w:r>
          </w:p>
        </w:tc>
      </w:tr>
    </w:tbl>
    <w:p w14:paraId="00000039" w14:textId="77777777" w:rsidR="00DF4BD5" w:rsidRDefault="00DF4BD5">
      <w:pPr>
        <w:tabs>
          <w:tab w:val="left" w:pos="11424"/>
        </w:tabs>
        <w:rPr>
          <w:rFonts w:ascii="Montserrat" w:eastAsia="Montserrat" w:hAnsi="Montserrat" w:cs="Montserrat"/>
          <w:sz w:val="22"/>
          <w:szCs w:val="22"/>
        </w:rPr>
      </w:pPr>
    </w:p>
    <w:sectPr w:rsidR="00DF4BD5">
      <w:headerReference w:type="default" r:id="rId8"/>
      <w:footerReference w:type="default" r:id="rId9"/>
      <w:headerReference w:type="first" r:id="rId10"/>
      <w:footerReference w:type="first" r:id="rId11"/>
      <w:pgSz w:w="16840" w:h="11900" w:orient="landscape"/>
      <w:pgMar w:top="1009" w:right="709" w:bottom="1270" w:left="567" w:header="425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E3763" w14:textId="77777777" w:rsidR="00E7211F" w:rsidRDefault="00E7211F">
      <w:r>
        <w:separator/>
      </w:r>
    </w:p>
  </w:endnote>
  <w:endnote w:type="continuationSeparator" w:id="0">
    <w:p w14:paraId="7C176B18" w14:textId="77777777" w:rsidR="00E7211F" w:rsidRDefault="00E72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009060C9-34F9-4E0E-90BE-AB988168ED79}"/>
    <w:embedBold r:id="rId2" w:fontKey="{53F1D9E0-33D6-40A9-AE78-123DA8B7BA18}"/>
    <w:embedItalic r:id="rId3" w:fontKey="{37A6F934-ED57-4035-A469-E1A279E7BE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A18710AD-2FB6-4520-B1FF-DB611AEAF0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E71B39-D22D-4B40-A844-1F1060018B1E}"/>
    <w:embedBold r:id="rId6" w:fontKey="{9C6068C0-A054-4B99-9B5E-FE7E09645C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FF7A67CB-D0E3-40AE-8C11-F02DCEEBD2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9D94FE9-74EF-4FEA-8ED3-47E671055F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0E7847F-B3EC-463C-A2BE-9809E041D7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9245C99-46DD-4C87-A7A5-02C4284374EF}"/>
    <w:embedItalic r:id="rId11" w:fontKey="{ECAABF0C-3264-4A69-8E50-CFF937AF55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3" w14:textId="596A9BDF" w:rsidR="00DF4BD5" w:rsidRDefault="008561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35CF">
      <w:rPr>
        <w:noProof/>
        <w:color w:val="000000"/>
      </w:rPr>
      <w:t>2</w:t>
    </w:r>
    <w:r>
      <w:rPr>
        <w:color w:val="000000"/>
      </w:rPr>
      <w:fldChar w:fldCharType="end"/>
    </w:r>
  </w:p>
  <w:p w14:paraId="00000044" w14:textId="77777777" w:rsidR="00DF4BD5" w:rsidRDefault="008561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705DAB7" wp14:editId="26A46EF5">
          <wp:extent cx="5760720" cy="244932"/>
          <wp:effectExtent l="0" t="0" r="0" b="0"/>
          <wp:docPr id="7033851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244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5" w14:textId="77777777" w:rsidR="00DF4BD5" w:rsidRDefault="00DF4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46" w14:textId="12B5898D" w:rsidR="00DF4BD5" w:rsidRDefault="008561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35CF">
      <w:rPr>
        <w:noProof/>
        <w:color w:val="000000"/>
      </w:rPr>
      <w:t>1</w:t>
    </w:r>
    <w:r>
      <w:rPr>
        <w:color w:val="000000"/>
      </w:rPr>
      <w:fldChar w:fldCharType="end"/>
    </w:r>
  </w:p>
  <w:p w14:paraId="00000047" w14:textId="77777777" w:rsidR="00DF4BD5" w:rsidRDefault="008561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8385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6D1EEC3A" wp14:editId="565961E2">
          <wp:extent cx="5760720" cy="244932"/>
          <wp:effectExtent l="0" t="0" r="0" b="0"/>
          <wp:docPr id="7033851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244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7FC65" w14:textId="77777777" w:rsidR="00E7211F" w:rsidRDefault="00E7211F">
      <w:r>
        <w:separator/>
      </w:r>
    </w:p>
  </w:footnote>
  <w:footnote w:type="continuationSeparator" w:id="0">
    <w:p w14:paraId="1E757D22" w14:textId="77777777" w:rsidR="00E7211F" w:rsidRDefault="00E72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77777777" w:rsidR="00DF4BD5" w:rsidRDefault="00DF4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3B" w14:textId="77777777" w:rsidR="00DF4BD5" w:rsidRDefault="00DF4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77777777" w:rsidR="00DF4BD5" w:rsidRDefault="00856139">
    <w:pPr>
      <w:widowControl w:val="0"/>
      <w:tabs>
        <w:tab w:val="center" w:pos="4513"/>
        <w:tab w:val="right" w:pos="9026"/>
      </w:tabs>
      <w:jc w:val="center"/>
      <w:rPr>
        <w:rFonts w:ascii="Trebuchet MS" w:eastAsia="Trebuchet MS" w:hAnsi="Trebuchet MS" w:cs="Trebuchet MS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D4163A1" wp14:editId="2097DAED">
          <wp:simplePos x="0" y="0"/>
          <wp:positionH relativeFrom="column">
            <wp:posOffset>200025</wp:posOffset>
          </wp:positionH>
          <wp:positionV relativeFrom="paragraph">
            <wp:posOffset>19050</wp:posOffset>
          </wp:positionV>
          <wp:extent cx="1076325" cy="1090930"/>
          <wp:effectExtent l="0" t="0" r="0" b="0"/>
          <wp:wrapSquare wrapText="bothSides" distT="0" distB="0" distL="114300" distR="114300"/>
          <wp:docPr id="70338512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090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CB67BDA" wp14:editId="7FBA5E84">
          <wp:simplePos x="0" y="0"/>
          <wp:positionH relativeFrom="column">
            <wp:posOffset>2957195</wp:posOffset>
          </wp:positionH>
          <wp:positionV relativeFrom="paragraph">
            <wp:posOffset>154940</wp:posOffset>
          </wp:positionV>
          <wp:extent cx="617855" cy="617855"/>
          <wp:effectExtent l="0" t="0" r="0" b="0"/>
          <wp:wrapSquare wrapText="bothSides" distT="0" distB="0" distL="114300" distR="114300"/>
          <wp:docPr id="7033851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855" cy="617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BC8E5C4" wp14:editId="552354C3">
          <wp:simplePos x="0" y="0"/>
          <wp:positionH relativeFrom="column">
            <wp:posOffset>4949825</wp:posOffset>
          </wp:positionH>
          <wp:positionV relativeFrom="paragraph">
            <wp:posOffset>59690</wp:posOffset>
          </wp:positionV>
          <wp:extent cx="1535430" cy="713740"/>
          <wp:effectExtent l="0" t="0" r="0" b="0"/>
          <wp:wrapSquare wrapText="bothSides" distT="0" distB="0" distL="114300" distR="114300"/>
          <wp:docPr id="7033851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430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3D" w14:textId="77777777" w:rsidR="00DF4BD5" w:rsidRDefault="00856139">
    <w:pPr>
      <w:widowControl w:val="0"/>
      <w:tabs>
        <w:tab w:val="center" w:pos="4513"/>
        <w:tab w:val="right" w:pos="9026"/>
      </w:tabs>
      <w:jc w:val="center"/>
      <w:rPr>
        <w:rFonts w:ascii="Trebuchet MS" w:eastAsia="Trebuchet MS" w:hAnsi="Trebuchet MS" w:cs="Trebuchet MS"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7779E65" wp14:editId="53047590">
          <wp:simplePos x="0" y="0"/>
          <wp:positionH relativeFrom="column">
            <wp:posOffset>8202295</wp:posOffset>
          </wp:positionH>
          <wp:positionV relativeFrom="paragraph">
            <wp:posOffset>89535</wp:posOffset>
          </wp:positionV>
          <wp:extent cx="1092200" cy="466725"/>
          <wp:effectExtent l="0" t="0" r="0" b="0"/>
          <wp:wrapSquare wrapText="bothSides" distT="0" distB="0" distL="114300" distR="114300"/>
          <wp:docPr id="7033851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3E" w14:textId="77777777" w:rsidR="00DF4BD5" w:rsidRDefault="00DF4BD5">
    <w:pPr>
      <w:widowControl w:val="0"/>
      <w:tabs>
        <w:tab w:val="center" w:pos="4513"/>
        <w:tab w:val="right" w:pos="9026"/>
      </w:tabs>
      <w:ind w:left="426"/>
      <w:jc w:val="center"/>
      <w:rPr>
        <w:rFonts w:ascii="Trebuchet MS" w:eastAsia="Trebuchet MS" w:hAnsi="Trebuchet MS" w:cs="Trebuchet MS"/>
        <w:sz w:val="22"/>
        <w:szCs w:val="22"/>
      </w:rPr>
    </w:pPr>
  </w:p>
  <w:p w14:paraId="0000003F" w14:textId="77777777" w:rsidR="00DF4BD5" w:rsidRDefault="00DF4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40" w14:textId="77777777" w:rsidR="00DF4BD5" w:rsidRDefault="00DF4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41" w14:textId="77777777" w:rsidR="00DF4BD5" w:rsidRDefault="00DF4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42" w14:textId="77777777" w:rsidR="00DF4BD5" w:rsidRDefault="00DF4B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24FD9"/>
    <w:multiLevelType w:val="multilevel"/>
    <w:tmpl w:val="E1005D62"/>
    <w:lvl w:ilvl="0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E24AD7"/>
    <w:multiLevelType w:val="multilevel"/>
    <w:tmpl w:val="A8BE2A7C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C20D1"/>
    <w:multiLevelType w:val="multilevel"/>
    <w:tmpl w:val="47B696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5098993">
    <w:abstractNumId w:val="1"/>
  </w:num>
  <w:num w:numId="2" w16cid:durableId="97917921">
    <w:abstractNumId w:val="2"/>
  </w:num>
  <w:num w:numId="3" w16cid:durableId="1914196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D5"/>
    <w:rsid w:val="00174F98"/>
    <w:rsid w:val="002035CF"/>
    <w:rsid w:val="002A1ED7"/>
    <w:rsid w:val="002C2B83"/>
    <w:rsid w:val="0062438A"/>
    <w:rsid w:val="007D68CC"/>
    <w:rsid w:val="00856139"/>
    <w:rsid w:val="00A61FBE"/>
    <w:rsid w:val="00AA233A"/>
    <w:rsid w:val="00B36C9F"/>
    <w:rsid w:val="00BF67FA"/>
    <w:rsid w:val="00C6490F"/>
    <w:rsid w:val="00D64280"/>
    <w:rsid w:val="00DA0FE2"/>
    <w:rsid w:val="00DF4BD5"/>
    <w:rsid w:val="00E7211F"/>
    <w:rsid w:val="00EE57A4"/>
    <w:rsid w:val="00F7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B5EAF"/>
  <w15:docId w15:val="{F37751E9-2FD1-4B42-960C-B5FB17561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B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146"/>
    <w:pPr>
      <w:keepNext/>
      <w:keepLines/>
      <w:spacing w:before="240" w:after="240"/>
      <w:jc w:val="both"/>
      <w:outlineLvl w:val="1"/>
    </w:pPr>
    <w:rPr>
      <w:rFonts w:ascii="Montserrat" w:eastAsiaTheme="majorEastAsia" w:hAnsi="Montserrat" w:cstheme="majorBidi"/>
      <w:b/>
      <w:color w:val="4F81BD" w:themeColor="accent1"/>
      <w:szCs w:val="26"/>
      <w:lang w:val="ro-RO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CB7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40B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0BD"/>
  </w:style>
  <w:style w:type="paragraph" w:styleId="Footer">
    <w:name w:val="footer"/>
    <w:basedOn w:val="Normal"/>
    <w:link w:val="FooterChar"/>
    <w:uiPriority w:val="99"/>
    <w:unhideWhenUsed/>
    <w:rsid w:val="003240B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0BD"/>
  </w:style>
  <w:style w:type="paragraph" w:customStyle="1" w:styleId="Normal1">
    <w:name w:val="Normal1"/>
    <w:basedOn w:val="Normal"/>
    <w:rsid w:val="003240BD"/>
    <w:pPr>
      <w:spacing w:before="60" w:after="60"/>
      <w:jc w:val="both"/>
    </w:pPr>
    <w:rPr>
      <w:rFonts w:ascii="Trebuchet MS" w:eastAsia="Times New Roman" w:hAnsi="Trebuchet MS" w:cs="Times New Roman"/>
      <w:sz w:val="20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5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5C2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Akapit z listą BS,Outlines a.b.c.,List_Paragraph,Multilevel para_II,Akapit z lista BS,List Paragraph1,Normal bullet 2,List1,body 2,List Paragraph11,List Paragraph compact,Paragraphe de liste 2,Reference list,Bullet list,Numbered List,L"/>
    <w:basedOn w:val="Normal"/>
    <w:link w:val="ListParagraphChar"/>
    <w:uiPriority w:val="34"/>
    <w:qFormat/>
    <w:rsid w:val="00C97515"/>
    <w:pPr>
      <w:ind w:left="720"/>
      <w:contextualSpacing/>
    </w:pPr>
  </w:style>
  <w:style w:type="paragraph" w:customStyle="1" w:styleId="Default">
    <w:name w:val="Default"/>
    <w:rsid w:val="009E6F82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D6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62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62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28F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43146"/>
    <w:rPr>
      <w:rFonts w:ascii="Montserrat" w:eastAsiaTheme="majorEastAsia" w:hAnsi="Montserrat" w:cstheme="majorBidi"/>
      <w:b/>
      <w:color w:val="4F81BD" w:themeColor="accent1"/>
      <w:szCs w:val="26"/>
      <w:lang w:val="ro-RO"/>
    </w:rPr>
  </w:style>
  <w:style w:type="character" w:customStyle="1" w:styleId="word">
    <w:name w:val="word"/>
    <w:basedOn w:val="DefaultParagraphFont"/>
    <w:rsid w:val="00FD013C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,Normal bullet 2 Char,List1 Char,body 2 Char,List Paragraph11 Char,List Paragraph compact Char,L Char"/>
    <w:link w:val="ListParagraph"/>
    <w:uiPriority w:val="34"/>
    <w:qFormat/>
    <w:locked/>
    <w:rsid w:val="00FE4B79"/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8B6F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9023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alhvU3sr5pc1HsYAtYwOVPgtw==">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Bogdan</dc:creator>
  <cp:lastModifiedBy>Apreutesei Ramona</cp:lastModifiedBy>
  <cp:revision>3</cp:revision>
  <dcterms:created xsi:type="dcterms:W3CDTF">2025-03-04T12:56:00Z</dcterms:created>
  <dcterms:modified xsi:type="dcterms:W3CDTF">2025-03-04T12:57:00Z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3811f0f87fd273c671938034a9651e73a8a1c62f3a265edfebe2c1b0e299c63e</vt:lpwstr>
  </property>
</Properties>
</file>