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Apel de proiecte nr. PR/NE/2026/P1/RSO1.3.1/2 - Microîntreprinderi   </w:t>
      </w:r>
    </w:p>
    <w:p w:rsidR="00000000" w:rsidDel="00000000" w:rsidP="00000000" w:rsidRDefault="00000000" w:rsidRPr="00000000" w14:paraId="00000002">
      <w:pPr>
        <w:jc w:val="right"/>
        <w:rPr>
          <w:rFonts w:ascii="Montserrat" w:cs="Montserrat" w:eastAsia="Montserrat" w:hAnsi="Montserrat"/>
          <w:b w:val="1"/>
          <w:bCs w:val="1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2"/>
          <w:szCs w:val="22"/>
          <w:rtl w:val="0"/>
        </w:rPr>
        <w:t xml:space="preserve">Anexa  16</w:t>
      </w:r>
    </w:p>
    <w:p w:rsidR="00000000" w:rsidDel="00000000" w:rsidP="00000000" w:rsidRDefault="00000000" w:rsidRPr="00000000" w14:paraId="00000003">
      <w:pPr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Montserrat" w:cs="Montserrat" w:eastAsia="Montserrat" w:hAnsi="Montserrat"/>
          <w:b w:val="1"/>
          <w:bCs w:val="1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2"/>
          <w:szCs w:val="22"/>
          <w:rtl w:val="0"/>
        </w:rPr>
        <w:t xml:space="preserve">Plan de monitorizare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417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7"/>
        <w:gridCol w:w="3613"/>
        <w:gridCol w:w="1005"/>
        <w:gridCol w:w="3084"/>
        <w:gridCol w:w="2276"/>
        <w:gridCol w:w="2988"/>
        <w:gridCol w:w="1514"/>
        <w:tblGridChange w:id="0">
          <w:tblGrid>
            <w:gridCol w:w="937"/>
            <w:gridCol w:w="3613"/>
            <w:gridCol w:w="1005"/>
            <w:gridCol w:w="3084"/>
            <w:gridCol w:w="2276"/>
            <w:gridCol w:w="2988"/>
            <w:gridCol w:w="1514"/>
          </w:tblGrid>
        </w:tblGridChange>
      </w:tblGrid>
      <w:tr>
        <w:trPr>
          <w:cantSplit w:val="0"/>
          <w:trHeight w:val="1283" w:hRule="atLeast"/>
          <w:tblHeader w:val="1"/>
        </w:trPr>
        <w:tc>
          <w:tcPr/>
          <w:p w:rsidR="00000000" w:rsidDel="00000000" w:rsidP="00000000" w:rsidRDefault="00000000" w:rsidRPr="00000000" w14:paraId="00000007">
            <w:pPr>
              <w:spacing w:line="276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2"/>
                <w:szCs w:val="22"/>
                <w:rtl w:val="0"/>
              </w:rPr>
              <w:t xml:space="preserve">Nr. crt.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2"/>
                <w:szCs w:val="22"/>
                <w:rtl w:val="0"/>
              </w:rPr>
              <w:t xml:space="preserve">Indicator de etapă / cod indicator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2"/>
                <w:szCs w:val="22"/>
                <w:rtl w:val="0"/>
              </w:rPr>
              <w:t xml:space="preserve">Tip indicator de etapă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2"/>
                <w:szCs w:val="22"/>
                <w:rtl w:val="0"/>
              </w:rPr>
              <w:t xml:space="preserve">Criteriu de validare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Montserrat" w:cs="Montserrat" w:eastAsia="Montserrat" w:hAnsi="Montserrat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2"/>
                <w:szCs w:val="22"/>
                <w:rtl w:val="0"/>
              </w:rPr>
              <w:t xml:space="preserve">Termen de realizare</w:t>
            </w:r>
          </w:p>
          <w:p w:rsidR="00000000" w:rsidDel="00000000" w:rsidP="00000000" w:rsidRDefault="00000000" w:rsidRPr="00000000" w14:paraId="0000000D">
            <w:pPr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2"/>
                <w:szCs w:val="22"/>
                <w:rtl w:val="0"/>
              </w:rPr>
              <w:t xml:space="preserve">(dată calendaristică)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2"/>
                <w:szCs w:val="22"/>
                <w:rtl w:val="0"/>
              </w:rPr>
              <w:t xml:space="preserve">Documente/dovezi  care probează îndeplinirea criteriilor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2"/>
                <w:szCs w:val="22"/>
                <w:rtl w:val="0"/>
              </w:rPr>
              <w:t xml:space="preserve">Ținta finală indicator de realizare/ rezultat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720" w:right="0" w:hanging="360"/>
              <w:jc w:val="both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3o5wca1h6ogu" w:id="0"/>
            <w:bookmarkEnd w:id="0"/>
            <w:r w:rsidDel="00000000" w:rsidR="00000000" w:rsidRPr="00000000"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Demararea achiziției contractului de lucrari (daca investitia prevede executie de lucrari) sau a unui</w:t>
            </w:r>
            <w:r w:rsidDel="00000000" w:rsidR="00000000" w:rsidRPr="00000000"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ee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contract de furnizare/servici  (in cazul proiectelor care nu prevad executie de lucrari)</w:t>
            </w:r>
          </w:p>
          <w:p w:rsidR="00000000" w:rsidDel="00000000" w:rsidP="00000000" w:rsidRDefault="00000000" w:rsidRPr="00000000" w14:paraId="00000018">
            <w:pPr>
              <w:spacing w:line="276" w:lineRule="auto"/>
              <w:jc w:val="both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sz w:val="22"/>
                <w:szCs w:val="22"/>
                <w:rtl w:val="0"/>
              </w:rPr>
              <w:t xml:space="preserve">(publicarea anunțului pentru procedurile de achiziții competitive și/sau contract de achiziții în cazul procedurilor de achiziții directe)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jc w:val="both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Cantitativ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jc w:val="both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Transmiterea publicării anunțului pentru procedura de achiziție competitiva sau contractul de achiziții în cazul procedurii de achiziție directa.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jc w:val="both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1-6/4 luni, calculate din prima zi de începere a implementării proiectului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jc w:val="both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Publicarea si transmiterea anunțului pentru procedura de achiziție competitiva sau contractul de achiziții în cazul procedurii de achiziție directa.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jc w:val="both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jc w:val="both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Finalizarea contractului de lucrari sau de furnizare/active necorporale</w:t>
            </w: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jc w:val="both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Cantitativ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Transmiterea dovezilor privind recepționarea la  terminarea lucrarilor (daca investitia prevede executie de lucrari) sau receptia și punerea în funcțiune a dotărilor/active necorporale (in cazul proiectelor care nu prevad executie de lucrari)</w:t>
            </w:r>
          </w:p>
          <w:p w:rsidR="00000000" w:rsidDel="00000000" w:rsidP="00000000" w:rsidRDefault="00000000" w:rsidRPr="00000000" w14:paraId="00000022">
            <w:pPr>
              <w:spacing w:line="276" w:lineRule="auto"/>
              <w:jc w:val="both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jc w:val="both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Se va completa de către beneficiar în corelare cu secțiunea “Activități” din cererea de finanțare și cu termenul de finalizare a executiei lucrarilor sau  livrare a dotărilor/ activelor necorporale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jc w:val="both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Proces verbal de recepție la terminarea lucrarilor și/sau punere în funcțiune.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jc w:val="both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jc w:val="both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Îndeplinire indicatori de realizare: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RCO01 – Întreprinderi care beneficiază de sprijin (din care: micro, mici, medii, mari)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RCO02 – Întreprinderi care primesc sprijin financiar prin granturi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76" w:lineRule="auto"/>
              <w:jc w:val="both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jc w:val="both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Cantitativ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jc w:val="both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Transmiterea Rapoartelor de progres și anexele acestora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jc w:val="both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Se va completa de către beneficiar în corelare cu secțiunea “Activități” din cererea de finanțare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jc w:val="both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Raportul de progres final și anexele acestuia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jc w:val="both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 N/A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jc w:val="both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Îndeplinire indicator de rezultat: RCR02 Investiții private care completează sprijinul public (din care: granturi, instrumente financiare)</w:t>
            </w:r>
          </w:p>
          <w:p w:rsidR="00000000" w:rsidDel="00000000" w:rsidP="00000000" w:rsidRDefault="00000000" w:rsidRPr="00000000" w14:paraId="00000033">
            <w:pPr>
              <w:pStyle w:val="Heading2"/>
              <w:jc w:val="left"/>
              <w:rPr>
                <w:b w:val="0"/>
                <w:bC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jc w:val="both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Valoric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jc w:val="both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Transmiterea Raportului de progres final și anexele acestora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jc w:val="both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Se va completa de către beneficiar în corelare cu secțiunea “Activități” din cererea de finanțare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jc w:val="both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Raportul de progres final și anexele acestuia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jc w:val="both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N/A</w:t>
            </w:r>
          </w:p>
        </w:tc>
      </w:tr>
    </w:tbl>
    <w:p w:rsidR="00000000" w:rsidDel="00000000" w:rsidP="00000000" w:rsidRDefault="00000000" w:rsidRPr="00000000" w14:paraId="00000039">
      <w:pPr>
        <w:spacing w:line="276" w:lineRule="auto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11424"/>
        </w:tabs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ab/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1900" w:w="16840" w:orient="landscape"/>
      <w:pgMar w:bottom="1270" w:top="1009" w:left="567" w:right="709" w:header="1123" w:footer="39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6840220" cy="290830"/>
          <wp:effectExtent b="0" l="0" r="0" t="0"/>
          <wp:docPr id="1925215617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40220" cy="2908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8385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076325" cy="1090930"/>
          <wp:effectExtent b="0" l="0" r="0" t="0"/>
          <wp:docPr id="1925215618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6325" cy="10909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2856230</wp:posOffset>
          </wp:positionH>
          <wp:positionV relativeFrom="paragraph">
            <wp:posOffset>86360</wp:posOffset>
          </wp:positionV>
          <wp:extent cx="617855" cy="617855"/>
          <wp:effectExtent b="0" l="0" r="0" t="0"/>
          <wp:wrapSquare wrapText="bothSides" distB="0" distT="0" distL="114300" distR="114300"/>
          <wp:docPr id="19252156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7855" cy="6178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5178425</wp:posOffset>
          </wp:positionH>
          <wp:positionV relativeFrom="paragraph">
            <wp:posOffset>85090</wp:posOffset>
          </wp:positionV>
          <wp:extent cx="1535430" cy="713740"/>
          <wp:effectExtent b="0" l="0" r="0" t="0"/>
          <wp:wrapSquare wrapText="bothSides" distB="0" distT="0" distL="114300" distR="114300"/>
          <wp:docPr id="192521561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35430" cy="713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8227695</wp:posOffset>
          </wp:positionH>
          <wp:positionV relativeFrom="paragraph">
            <wp:posOffset>232410</wp:posOffset>
          </wp:positionV>
          <wp:extent cx="1092200" cy="466725"/>
          <wp:effectExtent b="0" l="0" r="0" t="0"/>
          <wp:wrapSquare wrapText="bothSides" distB="0" distT="0" distL="114300" distR="114300"/>
          <wp:docPr id="1925215620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92200" cy="4667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bullet"/>
      <w:lvlText w:val="-"/>
      <w:lvlJc w:val="left"/>
      <w:pPr>
        <w:ind w:left="720" w:hanging="360"/>
      </w:pPr>
      <w:rPr>
        <w:rFonts w:ascii="Montserrat" w:cs="Montserrat" w:eastAsia="Montserrat" w:hAnsi="Montserra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Rule="auto"/>
      <w:jc w:val="both"/>
    </w:pPr>
    <w:rPr>
      <w:rFonts w:ascii="Montserrat" w:cs="Montserrat" w:eastAsia="Montserrat" w:hAnsi="Montserrat"/>
      <w:b w:val="1"/>
      <w:bCs w:val="1"/>
      <w:color w:val="4f81bd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CB759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3240BD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240BD"/>
  </w:style>
  <w:style w:type="paragraph" w:styleId="Footer">
    <w:name w:val="footer"/>
    <w:basedOn w:val="Normal"/>
    <w:link w:val="FooterChar"/>
    <w:uiPriority w:val="99"/>
    <w:unhideWhenUsed w:val="1"/>
    <w:rsid w:val="003240BD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240BD"/>
  </w:style>
  <w:style w:type="paragraph" w:styleId="Normal1" w:customStyle="1">
    <w:name w:val="Normal1"/>
    <w:basedOn w:val="Normal"/>
    <w:rsid w:val="003240BD"/>
    <w:pPr>
      <w:spacing w:after="60" w:before="60"/>
      <w:jc w:val="both"/>
    </w:pPr>
    <w:rPr>
      <w:rFonts w:ascii="Trebuchet MS" w:cs="Times New Roman" w:eastAsia="Times New Roman" w:hAnsi="Trebuchet MS"/>
      <w:sz w:val="20"/>
      <w:lang w:val="ro-RO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255C2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255C2"/>
    <w:rPr>
      <w:rFonts w:ascii="Segoe UI" w:cs="Segoe UI" w:hAnsi="Segoe UI"/>
      <w:sz w:val="18"/>
      <w:szCs w:val="18"/>
    </w:rPr>
  </w:style>
  <w:style w:type="paragraph" w:styleId="ListParagraph">
    <w:name w:val="List Paragraph"/>
    <w:aliases w:val="Akapit z listą BS,Outlines a.b.c.,List_Paragraph,Multilevel para_II,Akapit z lista BS,List Paragraph1,Normal bullet 2,List1,body 2,List Paragraph11,List Paragraph compact,Paragraphe de liste 2,Reference list,Bullet list,Numbered List,L"/>
    <w:basedOn w:val="Normal"/>
    <w:link w:val="ListParagraphChar"/>
    <w:uiPriority w:val="34"/>
    <w:qFormat w:val="1"/>
    <w:rsid w:val="00C97515"/>
    <w:pPr>
      <w:ind w:left="720"/>
      <w:contextualSpacing w:val="1"/>
    </w:pPr>
  </w:style>
  <w:style w:type="paragraph" w:styleId="Default" w:customStyle="1">
    <w:name w:val="Default"/>
    <w:rsid w:val="009E6F82"/>
    <w:pPr>
      <w:autoSpaceDE w:val="0"/>
      <w:autoSpaceDN w:val="0"/>
      <w:adjustRightInd w:val="0"/>
    </w:pPr>
    <w:rPr>
      <w:rFonts w:ascii="Calibri" w:cs="Calibri" w:hAnsi="Calibri"/>
      <w:color w:val="000000"/>
      <w:lang w:val="en-GB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5D6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5D628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D62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5D628F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5D628F"/>
    <w:rPr>
      <w:b w:val="1"/>
      <w:bCs w:val="1"/>
      <w:sz w:val="20"/>
      <w:szCs w:val="20"/>
    </w:rPr>
  </w:style>
  <w:style w:type="character" w:styleId="Heading2Char" w:customStyle="1">
    <w:name w:val="Heading 2 Char"/>
    <w:basedOn w:val="DefaultParagraphFont"/>
    <w:link w:val="Heading2"/>
    <w:uiPriority w:val="9"/>
    <w:rsid w:val="00F43146"/>
    <w:rPr>
      <w:rFonts w:ascii="Montserrat" w:hAnsi="Montserrat" w:cstheme="majorBidi" w:eastAsiaTheme="majorEastAsia"/>
      <w:b w:val="1"/>
      <w:color w:val="4f81bd" w:themeColor="accent1"/>
      <w:szCs w:val="26"/>
      <w:lang w:val="ro-RO"/>
    </w:rPr>
  </w:style>
  <w:style w:type="character" w:styleId="word" w:customStyle="1">
    <w:name w:val="word"/>
    <w:basedOn w:val="DefaultParagraphFont"/>
    <w:rsid w:val="00FD013C"/>
  </w:style>
  <w:style w:type="character" w:styleId="ListParagraphChar" w:customStyle="1">
    <w:name w:val="List Paragraph Char"/>
    <w:aliases w:val="Akapit z listą BS Char,Outlines a.b.c. Char,List_Paragraph Char,Multilevel para_II Char,Akapit z lista BS Char,List Paragraph1 Char,Normal bullet 2 Char,List1 Char,body 2 Char,List Paragraph11 Char,List Paragraph compact Char,L Char"/>
    <w:link w:val="ListParagraph"/>
    <w:uiPriority w:val="34"/>
    <w:qFormat w:val="1"/>
    <w:locked w:val="1"/>
    <w:rsid w:val="00FE4B79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Relationship Id="rId3" Type="http://schemas.openxmlformats.org/officeDocument/2006/relationships/image" Target="media/image2.jp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L9+tdc/wL57N3aOq2EIL/w18Sg==">CgMxLjAyDmguM281d2NhMWg2b2d1OAByITF6TGdSWXhQa1dFc0lIZ2JvYTlMQ0NCNkFFdDU2T0JCbQ==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2026-01-28T13:55:00Z</dcterms:created>
  <dc:creator>Diana Bogdan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3811f0f87fd273c671938034a9651e73a8a1c62f3a265edfebe2c1b0e299c63e</vt:lpwstr>
  </property>
</Properties>
</file>