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60" w:before="0" w:line="259" w:lineRule="auto"/>
        <w:jc w:val="left"/>
        <w:rPr>
          <w:rFonts w:ascii="Montserrat" w:cs="Montserrat" w:eastAsia="Montserrat" w:hAnsi="Montserrat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Apel de proiecte nr. PR/NE/2026/P1/RSO1.3.1/2 - Microîntreprinderi </w:t>
      </w:r>
    </w:p>
    <w:p w:rsidR="00000000" w:rsidDel="00000000" w:rsidP="00000000" w:rsidRDefault="00000000" w:rsidRPr="00000000" w14:paraId="00000003">
      <w:pPr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Anexa 20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(Anexa 1 la Ordinul comun MIPE 4013/23.10.2023 / OMF5316/27.11.2023)</w:t>
      </w:r>
    </w:p>
    <w:p w:rsidR="00000000" w:rsidDel="00000000" w:rsidP="00000000" w:rsidRDefault="00000000" w:rsidRPr="00000000" w14:paraId="00000005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DECLARAŢIE</w:t>
      </w:r>
    </w:p>
    <w:p w:rsidR="00000000" w:rsidDel="00000000" w:rsidP="00000000" w:rsidRDefault="00000000" w:rsidRPr="00000000" w14:paraId="00000007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privind eligibilitatea TVA în cazul operaţiunii al cărei cost total este mai mic de </w:t>
      </w:r>
    </w:p>
    <w:p w:rsidR="00000000" w:rsidDel="00000000" w:rsidP="00000000" w:rsidRDefault="00000000" w:rsidRPr="00000000" w14:paraId="00000008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5 000 000 EUR (inclusiv TVA)</w:t>
      </w:r>
    </w:p>
    <w:p w:rsidR="00000000" w:rsidDel="00000000" w:rsidP="00000000" w:rsidRDefault="00000000" w:rsidRPr="00000000" w14:paraId="00000009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1980"/>
        <w:gridCol w:w="1025"/>
        <w:gridCol w:w="1668"/>
        <w:gridCol w:w="2089"/>
        <w:gridCol w:w="2254"/>
        <w:tblGridChange w:id="0">
          <w:tblGrid>
            <w:gridCol w:w="1980"/>
            <w:gridCol w:w="1025"/>
            <w:gridCol w:w="1668"/>
            <w:gridCol w:w="2089"/>
            <w:gridCol w:w="2254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rPr>
                <w:rFonts w:ascii="Montserrat" w:cs="Montserrat" w:eastAsia="Montserrat" w:hAnsi="Montserrat"/>
                <w:b w:val="0"/>
                <w:bCs w:val="0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A. DATE DE IDENTIFICARE A PERSOANEI JURIDICE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Cod de identificare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Denumire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Domiciliul fiscal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Judeţ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Localitate</w:t>
            </w:r>
          </w:p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Stradă </w:t>
            </w:r>
          </w:p>
          <w:p w:rsidR="00000000" w:rsidDel="00000000" w:rsidP="00000000" w:rsidRDefault="00000000" w:rsidRPr="00000000" w14:paraId="0000002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1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Ap.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Cod poştal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Sector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Telefon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Fax</w:t>
            </w:r>
          </w:p>
          <w:p w:rsidR="00000000" w:rsidDel="00000000" w:rsidP="00000000" w:rsidRDefault="00000000" w:rsidRPr="00000000" w14:paraId="0000002F">
            <w:pPr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3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1980"/>
        <w:gridCol w:w="2693"/>
        <w:gridCol w:w="4343"/>
        <w:tblGridChange w:id="0">
          <w:tblGrid>
            <w:gridCol w:w="1980"/>
            <w:gridCol w:w="2693"/>
            <w:gridCol w:w="434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B. DATE DE IDENTIFICARE A OPERAŢIUNII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Titlul proiectului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Numele programului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Prioritate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Montserrat" w:cs="Montserrat" w:eastAsia="Montserrat" w:hAnsi="Montserrat"/>
                <w:b w:val="0"/>
                <w:bCs w:val="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rtl w:val="0"/>
              </w:rPr>
              <w:t xml:space="preserve">Data depunerii operațiunii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C.</w:t>
      </w:r>
    </w:p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_________________________________________(numele reprezentantului/împuternicitului), în calitate de reprezentant/împuternicit al _________________________________________(numele şi statutul juridic al beneficiarului/partenerului), beneficiar de finanțare pentru operațiunea menţionată mai sus, la _______________________________________________________(numele autorităţii de management/organismului intermediar), sub sancțiunile aplicate faptei de fals în declarații, declar că, pentru achiziţiile cuprinse în cererea de rambursare/plată nr. _____________/_______________, TVA aferentă nu a fost şi nu va fi solicitată la rambursare conform legislației naţionale în domeniul fiscal.</w:t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Numele şi prenumele*:</w:t>
      </w:r>
    </w:p>
    <w:p w:rsidR="00000000" w:rsidDel="00000000" w:rsidP="00000000" w:rsidRDefault="00000000" w:rsidRPr="00000000" w14:paraId="0000004E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Funcţia</w:t>
        <w:tab/>
        <w:tab/>
        <w:tab/>
        <w:tab/>
        <w:tab/>
        <w:tab/>
        <w:tab/>
        <w:tab/>
        <w:tab/>
        <w:tab/>
        <w:tab/>
        <w:t xml:space="preserve">Semnătura</w:t>
      </w:r>
    </w:p>
    <w:p w:rsidR="00000000" w:rsidDel="00000000" w:rsidP="00000000" w:rsidRDefault="00000000" w:rsidRPr="00000000" w14:paraId="00000050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*) Se va completa de către reprezentantul legal al beneficiarului/partenerului sau o persoană abilitată să reprezinte beneficiarul.</w:t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985" w:left="1440" w:right="1440" w:header="708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252708"/>
          <wp:effectExtent b="0" l="0" r="0" t="0"/>
          <wp:docPr id="194750174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27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before="0" w:lineRule="auto"/>
      <w:jc w:val="lef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0</wp:posOffset>
          </wp:positionV>
          <wp:extent cx="1076325" cy="1090930"/>
          <wp:effectExtent b="0" l="0" r="0" t="0"/>
          <wp:wrapSquare wrapText="bothSides" distB="0" distT="0" distL="114300" distR="114300"/>
          <wp:docPr id="19475017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10909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1720850</wp:posOffset>
          </wp:positionH>
          <wp:positionV relativeFrom="paragraph">
            <wp:posOffset>85725</wp:posOffset>
          </wp:positionV>
          <wp:extent cx="617855" cy="617855"/>
          <wp:effectExtent b="0" l="0" r="0" t="0"/>
          <wp:wrapSquare wrapText="bothSides" distB="0" distT="0" distL="114300" distR="114300"/>
          <wp:docPr id="19475017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7855" cy="6178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2844800</wp:posOffset>
          </wp:positionH>
          <wp:positionV relativeFrom="paragraph">
            <wp:posOffset>-12699</wp:posOffset>
          </wp:positionV>
          <wp:extent cx="1535430" cy="713740"/>
          <wp:effectExtent b="0" l="0" r="0" t="0"/>
          <wp:wrapSquare wrapText="bothSides" distB="0" distT="0" distL="114300" distR="114300"/>
          <wp:docPr id="194750174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5430" cy="713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4794250</wp:posOffset>
          </wp:positionH>
          <wp:positionV relativeFrom="paragraph">
            <wp:posOffset>153035</wp:posOffset>
          </wp:positionV>
          <wp:extent cx="1092200" cy="466725"/>
          <wp:effectExtent b="0" l="0" r="0" t="0"/>
          <wp:wrapSquare wrapText="bothSides" distB="0" distT="0" distL="114300" distR="114300"/>
          <wp:docPr id="1947501740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200" cy="466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ro"/>
      </w:rPr>
    </w:rPrDefault>
    <w:pPrDefault>
      <w:pPr>
        <w:widowControl w:val="0"/>
        <w:spacing w:after="120" w:before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Listparagraf">
    <w:name w:val="List Paragraph"/>
    <w:aliases w:val="Forth level,Akapit z listą BS,Outlines a.b.c.,List_Paragraph,Multilevel para_II,Akapit z lista BS,List Paragraph1,Normal bullet 2,List Paragraph compact,Paragraphe de liste 2,Reference list,Bullet list,Numbered List"/>
    <w:basedOn w:val="Normal"/>
    <w:link w:val="ListparagrafCaracter"/>
    <w:uiPriority w:val="34"/>
    <w:qFormat w:val="1"/>
    <w:rsid w:val="002F08F9"/>
    <w:pPr>
      <w:ind w:left="720"/>
      <w:contextualSpacing w:val="1"/>
    </w:pPr>
  </w:style>
  <w:style w:type="character" w:styleId="ListparagrafCaracter" w:customStyle="1">
    <w:name w:val="Listă paragraf Caracter"/>
    <w:aliases w:val="Forth level Caracter,Akapit z listą BS Caracter,Outlines a.b.c. Caracter,List_Paragraph Caracter,Multilevel para_II Caracter,Akapit z lista BS Caracter,List Paragraph1 Caracter,Normal bullet 2 Caracter,Reference list Caracter"/>
    <w:link w:val="Listparagraf"/>
    <w:uiPriority w:val="34"/>
    <w:qFormat w:val="1"/>
    <w:locked w:val="1"/>
    <w:rsid w:val="002F08F9"/>
    <w:rPr>
      <w:rFonts w:ascii="Trebuchet MS" w:hAnsi="Trebuchet MS"/>
      <w:lang w:val="ro-RO"/>
    </w:rPr>
  </w:style>
  <w:style w:type="character" w:styleId="Referincomentariu">
    <w:name w:val="annotation reference"/>
    <w:basedOn w:val="Fontdeparagrafimplicit"/>
    <w:uiPriority w:val="99"/>
    <w:semiHidden w:val="1"/>
    <w:unhideWhenUsed w:val="1"/>
    <w:rsid w:val="00FB2C9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 w:val="1"/>
    <w:unhideWhenUsed w:val="1"/>
    <w:rsid w:val="00FB2C94"/>
    <w:rPr>
      <w:sz w:val="20"/>
      <w:szCs w:val="20"/>
    </w:rPr>
  </w:style>
  <w:style w:type="character" w:styleId="TextcomentariuCaracter" w:customStyle="1">
    <w:name w:val="Text comentariu Caracter"/>
    <w:basedOn w:val="Fontdeparagrafimplicit"/>
    <w:link w:val="Textcomentariu"/>
    <w:uiPriority w:val="99"/>
    <w:semiHidden w:val="1"/>
    <w:rsid w:val="00FB2C94"/>
    <w:rPr>
      <w:rFonts w:ascii="Trebuchet MS" w:hAnsi="Trebuchet MS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 w:val="1"/>
    <w:unhideWhenUsed w:val="1"/>
    <w:rsid w:val="00FB2C94"/>
    <w:rPr>
      <w:b w:val="1"/>
      <w:bCs w:val="1"/>
    </w:rPr>
  </w:style>
  <w:style w:type="character" w:styleId="SubiectComentariuCaracter" w:customStyle="1">
    <w:name w:val="Subiect Comentariu Caracter"/>
    <w:basedOn w:val="TextcomentariuCaracter"/>
    <w:link w:val="SubiectComentariu"/>
    <w:uiPriority w:val="99"/>
    <w:semiHidden w:val="1"/>
    <w:rsid w:val="00FB2C94"/>
    <w:rPr>
      <w:rFonts w:ascii="Trebuchet MS" w:hAnsi="Trebuchet MS"/>
      <w:b w:val="1"/>
      <w:bCs w:val="1"/>
      <w:sz w:val="20"/>
      <w:szCs w:val="20"/>
      <w:lang w:val="ro-RO"/>
    </w:rPr>
  </w:style>
  <w:style w:type="character" w:styleId="Hyperlink">
    <w:name w:val="Hyperlink"/>
    <w:basedOn w:val="Fontdeparagrafimplicit"/>
    <w:uiPriority w:val="99"/>
    <w:unhideWhenUsed w:val="1"/>
    <w:rsid w:val="0037426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 w:val="1"/>
    <w:unhideWhenUsed w:val="1"/>
    <w:rsid w:val="00374269"/>
    <w:rPr>
      <w:color w:val="605e5c"/>
      <w:shd w:color="auto" w:fill="e1dfdd" w:val="clear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EB7ED0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 w:val="1"/>
    <w:rsid w:val="00B41A1C"/>
    <w:pPr>
      <w:tabs>
        <w:tab w:val="center" w:pos="4680"/>
        <w:tab w:val="right" w:pos="9360"/>
      </w:tabs>
      <w:spacing w:after="0" w:before="0"/>
    </w:pPr>
  </w:style>
  <w:style w:type="character" w:styleId="AntetCaracter" w:customStyle="1">
    <w:name w:val="Antet Caracter"/>
    <w:basedOn w:val="Fontdeparagrafimplicit"/>
    <w:link w:val="Antet"/>
    <w:uiPriority w:val="99"/>
    <w:rsid w:val="00B41A1C"/>
    <w:rPr>
      <w:rFonts w:ascii="Trebuchet MS" w:hAnsi="Trebuchet MS"/>
      <w:lang w:val="ro-RO"/>
    </w:rPr>
  </w:style>
  <w:style w:type="paragraph" w:styleId="Subsol">
    <w:name w:val="footer"/>
    <w:basedOn w:val="Normal"/>
    <w:link w:val="SubsolCaracter"/>
    <w:uiPriority w:val="99"/>
    <w:unhideWhenUsed w:val="1"/>
    <w:rsid w:val="00B41A1C"/>
    <w:pPr>
      <w:tabs>
        <w:tab w:val="center" w:pos="4680"/>
        <w:tab w:val="right" w:pos="9360"/>
      </w:tabs>
      <w:spacing w:after="0" w:before="0"/>
    </w:pPr>
  </w:style>
  <w:style w:type="character" w:styleId="SubsolCaracter" w:customStyle="1">
    <w:name w:val="Subsol Caracter"/>
    <w:basedOn w:val="Fontdeparagrafimplicit"/>
    <w:link w:val="Subsol"/>
    <w:uiPriority w:val="99"/>
    <w:rsid w:val="00B41A1C"/>
    <w:rPr>
      <w:rFonts w:ascii="Trebuchet MS" w:hAnsi="Trebuchet MS"/>
      <w:lang w:val="ro-RO"/>
    </w:rPr>
  </w:style>
  <w:style w:type="table" w:styleId="Tabelgril4-Accentuare5">
    <w:name w:val="Grid Table 4 Accent 5"/>
    <w:basedOn w:val="TabelNormal"/>
    <w:uiPriority w:val="49"/>
    <w:rsid w:val="002D035E"/>
    <w:pPr>
      <w:widowControl w:val="1"/>
      <w:spacing w:after="0" w:before="0"/>
      <w:jc w:val="left"/>
    </w:pPr>
    <w:rPr>
      <w:rFonts w:asciiTheme="minorHAnsi" w:cstheme="minorBidi" w:eastAsiaTheme="minorHAnsi" w:hAnsiTheme="minorHAnsi"/>
      <w:kern w:val="2"/>
      <w:lang w:eastAsia="en-US" w:val="en-GB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  <w:spacing w:after="0" w:before="0" w:lineRule="auto"/>
      <w:jc w:val="left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widowControl w:val="1"/>
      <w:spacing w:after="0" w:before="0" w:lineRule="auto"/>
      <w:jc w:val="left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hziWIqHmjoO4RDEumULjMZMYg==">CgMxLjAyCGguZ2pkZ3hzOAByITFmSGFWVThabTU0ekw2RHBESXlTc0FVMVFDX3drZm5zNA==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2023-12-20T11:52:00Z</dcterms:created>
  <dc:creator>Cristina Bodron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bc282f7df88db1e5d5802a02a71156689194947bde13908a31fdf5587bc22746</vt:lpwstr>
  </property>
</Properties>
</file>