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0E1F02" w14:textId="37AB4F1E" w:rsidR="00267E40" w:rsidRPr="00BE0AC6" w:rsidRDefault="00786671" w:rsidP="00267E40">
      <w:pPr>
        <w:jc w:val="right"/>
        <w:rPr>
          <w:rFonts w:ascii="Times New Roman" w:hAnsi="Times New Roman" w:cs="Times New Roman"/>
          <w:b/>
        </w:rPr>
      </w:pPr>
      <w:bookmarkStart w:id="0" w:name="_GoBack"/>
      <w:bookmarkEnd w:id="0"/>
      <w:r>
        <w:rPr>
          <w:rFonts w:ascii="Times New Roman" w:hAnsi="Times New Roman" w:cs="Times New Roman"/>
          <w:b/>
        </w:rPr>
        <w:t>Anexa 6</w:t>
      </w:r>
    </w:p>
    <w:p w14:paraId="5847EF03" w14:textId="77777777" w:rsidR="00FE2084" w:rsidRPr="00013F9D" w:rsidRDefault="00FE2084" w:rsidP="00FE2084">
      <w:pPr>
        <w:tabs>
          <w:tab w:val="left" w:pos="360"/>
        </w:tabs>
        <w:spacing w:before="60" w:after="60" w:line="300" w:lineRule="exact"/>
        <w:jc w:val="right"/>
        <w:rPr>
          <w:rFonts w:ascii="Times New Roman" w:hAnsi="Times New Roman" w:cs="Times New Roman"/>
          <w:b/>
          <w:bCs/>
          <w:sz w:val="24"/>
          <w:szCs w:val="24"/>
        </w:rPr>
      </w:pPr>
    </w:p>
    <w:p w14:paraId="5AA9379B" w14:textId="77777777" w:rsidR="00FE2084" w:rsidRPr="00013F9D" w:rsidRDefault="00FE2084" w:rsidP="00FE2084">
      <w:pPr>
        <w:tabs>
          <w:tab w:val="left" w:pos="360"/>
        </w:tabs>
        <w:spacing w:before="60" w:after="60" w:line="300" w:lineRule="exact"/>
        <w:jc w:val="center"/>
        <w:rPr>
          <w:rFonts w:ascii="Times New Roman" w:hAnsi="Times New Roman" w:cs="Times New Roman"/>
          <w:b/>
          <w:bCs/>
          <w:sz w:val="24"/>
          <w:szCs w:val="24"/>
        </w:rPr>
      </w:pPr>
      <w:r w:rsidRPr="00013F9D">
        <w:rPr>
          <w:rFonts w:ascii="Times New Roman" w:hAnsi="Times New Roman" w:cs="Times New Roman"/>
          <w:b/>
          <w:bCs/>
          <w:sz w:val="24"/>
          <w:szCs w:val="24"/>
        </w:rPr>
        <w:t>ACORD DE FINANȚARE</w:t>
      </w:r>
    </w:p>
    <w:p w14:paraId="28C71644" w14:textId="52CB704E" w:rsidR="00FE2084" w:rsidRPr="00013F9D" w:rsidRDefault="008935B0" w:rsidP="00FE2084">
      <w:pPr>
        <w:tabs>
          <w:tab w:val="left" w:pos="360"/>
        </w:tabs>
        <w:spacing w:before="60" w:after="60" w:line="300" w:lineRule="exact"/>
        <w:jc w:val="center"/>
        <w:rPr>
          <w:rFonts w:ascii="Times New Roman" w:hAnsi="Times New Roman" w:cs="Times New Roman"/>
          <w:b/>
          <w:bCs/>
          <w:sz w:val="24"/>
          <w:szCs w:val="24"/>
        </w:rPr>
      </w:pPr>
      <w:r>
        <w:rPr>
          <w:rFonts w:ascii="Times New Roman" w:hAnsi="Times New Roman" w:cs="Times New Roman"/>
          <w:b/>
          <w:bCs/>
          <w:sz w:val="24"/>
          <w:szCs w:val="24"/>
        </w:rPr>
        <w:t>n</w:t>
      </w:r>
      <w:r w:rsidR="00FE2084" w:rsidRPr="00013F9D">
        <w:rPr>
          <w:rFonts w:ascii="Times New Roman" w:hAnsi="Times New Roman" w:cs="Times New Roman"/>
          <w:b/>
          <w:bCs/>
          <w:sz w:val="24"/>
          <w:szCs w:val="24"/>
        </w:rPr>
        <w:t>r. ............... din ..............</w:t>
      </w:r>
    </w:p>
    <w:p w14:paraId="78AE0A30" w14:textId="77777777" w:rsidR="00FE2084" w:rsidRPr="00013F9D" w:rsidRDefault="00FE2084" w:rsidP="00FE2084">
      <w:pPr>
        <w:tabs>
          <w:tab w:val="left" w:pos="360"/>
        </w:tabs>
        <w:spacing w:before="60" w:after="60" w:line="300" w:lineRule="exact"/>
        <w:jc w:val="center"/>
        <w:rPr>
          <w:rFonts w:ascii="Times New Roman" w:hAnsi="Times New Roman" w:cs="Times New Roman"/>
          <w:sz w:val="24"/>
          <w:szCs w:val="24"/>
        </w:rPr>
      </w:pPr>
    </w:p>
    <w:p w14:paraId="47C9CB53" w14:textId="77777777" w:rsidR="00FE2084" w:rsidRPr="00013F9D" w:rsidRDefault="00FE2084" w:rsidP="00FE2084">
      <w:pPr>
        <w:tabs>
          <w:tab w:val="left" w:pos="360"/>
        </w:tabs>
        <w:spacing w:before="60" w:after="60" w:line="300" w:lineRule="exact"/>
        <w:jc w:val="both"/>
        <w:rPr>
          <w:rFonts w:ascii="Times New Roman" w:hAnsi="Times New Roman" w:cs="Times New Roman"/>
          <w:sz w:val="24"/>
          <w:szCs w:val="24"/>
        </w:rPr>
      </w:pPr>
      <w:r w:rsidRPr="00013F9D">
        <w:rPr>
          <w:rFonts w:ascii="Times New Roman" w:hAnsi="Times New Roman" w:cs="Times New Roman"/>
          <w:sz w:val="24"/>
          <w:szCs w:val="24"/>
        </w:rPr>
        <w:t xml:space="preserve">    </w:t>
      </w:r>
    </w:p>
    <w:p w14:paraId="344907E4" w14:textId="77777777" w:rsidR="00971959" w:rsidRPr="00013F9D" w:rsidRDefault="00971959" w:rsidP="00971959">
      <w:pPr>
        <w:tabs>
          <w:tab w:val="left" w:pos="360"/>
        </w:tabs>
        <w:spacing w:line="300" w:lineRule="exact"/>
        <w:jc w:val="both"/>
        <w:rPr>
          <w:rFonts w:ascii="Times New Roman" w:hAnsi="Times New Roman" w:cs="Times New Roman"/>
          <w:sz w:val="24"/>
          <w:szCs w:val="24"/>
        </w:rPr>
      </w:pPr>
      <w:r w:rsidRPr="00013F9D">
        <w:rPr>
          <w:rFonts w:ascii="Times New Roman" w:hAnsi="Times New Roman" w:cs="Times New Roman"/>
          <w:sz w:val="24"/>
          <w:szCs w:val="24"/>
        </w:rPr>
        <w:t>În conformitate cu prevederile Ordinului Ministrului</w:t>
      </w:r>
      <w:r>
        <w:rPr>
          <w:rFonts w:ascii="Times New Roman" w:hAnsi="Times New Roman" w:cs="Times New Roman"/>
          <w:sz w:val="24"/>
          <w:szCs w:val="24"/>
        </w:rPr>
        <w:t xml:space="preserve"> Economiei, Digitalizării,</w:t>
      </w:r>
      <w:r w:rsidRPr="00013F9D">
        <w:rPr>
          <w:rFonts w:ascii="Times New Roman" w:hAnsi="Times New Roman" w:cs="Times New Roman"/>
          <w:sz w:val="24"/>
          <w:szCs w:val="24"/>
        </w:rPr>
        <w:t xml:space="preserve"> Antreprenoriatului și Turismului nr. ...........</w:t>
      </w:r>
      <w:r>
        <w:rPr>
          <w:rFonts w:ascii="Times New Roman" w:hAnsi="Times New Roman" w:cs="Times New Roman"/>
          <w:sz w:val="24"/>
          <w:szCs w:val="24"/>
        </w:rPr>
        <w:t>...</w:t>
      </w:r>
      <w:r w:rsidRPr="00013F9D">
        <w:rPr>
          <w:rFonts w:ascii="Times New Roman" w:hAnsi="Times New Roman" w:cs="Times New Roman"/>
          <w:sz w:val="24"/>
          <w:szCs w:val="24"/>
        </w:rPr>
        <w:t>/.......</w:t>
      </w:r>
      <w:r>
        <w:rPr>
          <w:rFonts w:ascii="Times New Roman" w:hAnsi="Times New Roman" w:cs="Times New Roman"/>
          <w:sz w:val="24"/>
          <w:szCs w:val="24"/>
        </w:rPr>
        <w:t>..................</w:t>
      </w:r>
      <w:r w:rsidRPr="00013F9D">
        <w:rPr>
          <w:rFonts w:ascii="Times New Roman" w:hAnsi="Times New Roman" w:cs="Times New Roman"/>
          <w:sz w:val="24"/>
          <w:szCs w:val="24"/>
        </w:rPr>
        <w:t xml:space="preserve">, privind aprobarea schemei de </w:t>
      </w:r>
      <w:proofErr w:type="spellStart"/>
      <w:r w:rsidRPr="00013F9D">
        <w:rPr>
          <w:rFonts w:ascii="Times New Roman" w:hAnsi="Times New Roman" w:cs="Times New Roman"/>
          <w:sz w:val="24"/>
          <w:szCs w:val="24"/>
        </w:rPr>
        <w:t>minimis</w:t>
      </w:r>
      <w:proofErr w:type="spellEnd"/>
      <w:r w:rsidRPr="00013F9D">
        <w:rPr>
          <w:rFonts w:ascii="Times New Roman" w:hAnsi="Times New Roman" w:cs="Times New Roman"/>
          <w:sz w:val="24"/>
          <w:szCs w:val="24"/>
        </w:rPr>
        <w:t xml:space="preserve"> aferentă </w:t>
      </w:r>
      <w:r w:rsidRPr="00DF16C0">
        <w:rPr>
          <w:rFonts w:ascii="Times New Roman" w:hAnsi="Times New Roman" w:cs="Times New Roman"/>
          <w:sz w:val="24"/>
          <w:szCs w:val="24"/>
        </w:rPr>
        <w:t xml:space="preserve">”Programului pentru consolidarea IMM-urilor prin acces îmbunătățit la finanțare – SME </w:t>
      </w:r>
      <w:proofErr w:type="spellStart"/>
      <w:r w:rsidRPr="00DF16C0">
        <w:rPr>
          <w:rFonts w:ascii="Times New Roman" w:hAnsi="Times New Roman" w:cs="Times New Roman"/>
          <w:sz w:val="24"/>
          <w:szCs w:val="24"/>
        </w:rPr>
        <w:t>Eco-Tech</w:t>
      </w:r>
      <w:proofErr w:type="spellEnd"/>
      <w:r w:rsidRPr="00DF16C0">
        <w:rPr>
          <w:rFonts w:ascii="Times New Roman" w:hAnsi="Times New Roman" w:cs="Times New Roman"/>
          <w:sz w:val="24"/>
          <w:szCs w:val="24"/>
        </w:rPr>
        <w:t>”</w:t>
      </w:r>
      <w:r w:rsidRPr="00013F9D">
        <w:rPr>
          <w:rFonts w:ascii="Times New Roman" w:hAnsi="Times New Roman" w:cs="Times New Roman"/>
          <w:sz w:val="24"/>
          <w:szCs w:val="24"/>
        </w:rPr>
        <w:t>, se încheie prezentul acord de finanțare între:</w:t>
      </w:r>
    </w:p>
    <w:p w14:paraId="70C0760A" w14:textId="77777777" w:rsidR="00971959" w:rsidRPr="00013F9D" w:rsidRDefault="00971959" w:rsidP="00971959">
      <w:pPr>
        <w:tabs>
          <w:tab w:val="left" w:pos="360"/>
        </w:tabs>
        <w:spacing w:line="300" w:lineRule="exact"/>
        <w:jc w:val="both"/>
        <w:rPr>
          <w:rFonts w:ascii="Times New Roman" w:hAnsi="Times New Roman" w:cs="Times New Roman"/>
          <w:sz w:val="24"/>
          <w:szCs w:val="24"/>
        </w:rPr>
      </w:pPr>
    </w:p>
    <w:p w14:paraId="227D5106" w14:textId="4F8472EE" w:rsidR="00971959" w:rsidRPr="00013F9D" w:rsidRDefault="00971959" w:rsidP="00971959">
      <w:pPr>
        <w:tabs>
          <w:tab w:val="left" w:pos="360"/>
        </w:tabs>
        <w:spacing w:line="300" w:lineRule="exact"/>
        <w:jc w:val="both"/>
        <w:rPr>
          <w:rFonts w:ascii="Times New Roman" w:hAnsi="Times New Roman" w:cs="Times New Roman"/>
          <w:color w:val="FF0000"/>
          <w:sz w:val="24"/>
          <w:szCs w:val="24"/>
        </w:rPr>
      </w:pPr>
      <w:r>
        <w:rPr>
          <w:rFonts w:ascii="Times New Roman" w:hAnsi="Times New Roman" w:cs="Times New Roman"/>
          <w:sz w:val="24"/>
          <w:szCs w:val="24"/>
        </w:rPr>
        <w:t>Ministerul Economiei, Digitalizării,</w:t>
      </w:r>
      <w:r w:rsidRPr="00013F9D">
        <w:rPr>
          <w:rFonts w:ascii="Times New Roman" w:hAnsi="Times New Roman" w:cs="Times New Roman"/>
          <w:sz w:val="24"/>
          <w:szCs w:val="24"/>
        </w:rPr>
        <w:t xml:space="preserve"> Antreprenoriatului și Turismului</w:t>
      </w:r>
      <w:r>
        <w:rPr>
          <w:rFonts w:ascii="Times New Roman" w:hAnsi="Times New Roman" w:cs="Times New Roman"/>
          <w:sz w:val="24"/>
          <w:szCs w:val="24"/>
        </w:rPr>
        <w:t>,</w:t>
      </w:r>
      <w:r w:rsidRPr="00013F9D">
        <w:rPr>
          <w:rFonts w:ascii="Times New Roman" w:hAnsi="Times New Roman" w:cs="Times New Roman"/>
          <w:sz w:val="24"/>
          <w:szCs w:val="24"/>
        </w:rPr>
        <w:t xml:space="preserve"> denumit, în continuare, </w:t>
      </w:r>
      <w:r>
        <w:rPr>
          <w:rFonts w:ascii="Times New Roman" w:hAnsi="Times New Roman" w:cs="Times New Roman"/>
          <w:sz w:val="24"/>
          <w:szCs w:val="24"/>
        </w:rPr>
        <w:t>MEDAT</w:t>
      </w:r>
      <w:r w:rsidRPr="00013F9D">
        <w:rPr>
          <w:rFonts w:ascii="Times New Roman" w:hAnsi="Times New Roman" w:cs="Times New Roman"/>
          <w:sz w:val="24"/>
          <w:szCs w:val="24"/>
        </w:rPr>
        <w:t xml:space="preserve">, cu sediul în </w:t>
      </w:r>
      <w:r>
        <w:rPr>
          <w:rFonts w:ascii="Times New Roman" w:hAnsi="Times New Roman" w:cs="Times New Roman"/>
          <w:sz w:val="24"/>
          <w:szCs w:val="24"/>
        </w:rPr>
        <w:t>București,</w:t>
      </w:r>
      <w:r w:rsidRPr="00013F9D">
        <w:rPr>
          <w:rFonts w:ascii="Times New Roman" w:hAnsi="Times New Roman" w:cs="Times New Roman"/>
          <w:sz w:val="24"/>
          <w:szCs w:val="24"/>
        </w:rPr>
        <w:t xml:space="preserve"> </w:t>
      </w:r>
      <w:r>
        <w:rPr>
          <w:rFonts w:ascii="Times New Roman" w:hAnsi="Times New Roman" w:cs="Times New Roman"/>
          <w:sz w:val="24"/>
          <w:szCs w:val="24"/>
        </w:rPr>
        <w:t>Calea Victoriei</w:t>
      </w:r>
      <w:r w:rsidRPr="00013F9D">
        <w:rPr>
          <w:rFonts w:ascii="Times New Roman" w:hAnsi="Times New Roman" w:cs="Times New Roman"/>
          <w:sz w:val="24"/>
          <w:szCs w:val="24"/>
        </w:rPr>
        <w:t xml:space="preserve"> nr. </w:t>
      </w:r>
      <w:r>
        <w:rPr>
          <w:rFonts w:ascii="Times New Roman" w:hAnsi="Times New Roman" w:cs="Times New Roman"/>
          <w:sz w:val="24"/>
          <w:szCs w:val="24"/>
        </w:rPr>
        <w:t>152</w:t>
      </w:r>
      <w:r w:rsidRPr="00013F9D">
        <w:rPr>
          <w:rFonts w:ascii="Times New Roman" w:hAnsi="Times New Roman" w:cs="Times New Roman"/>
          <w:sz w:val="24"/>
          <w:szCs w:val="24"/>
        </w:rPr>
        <w:t xml:space="preserve">, sectorul </w:t>
      </w:r>
      <w:r>
        <w:rPr>
          <w:rFonts w:ascii="Times New Roman" w:hAnsi="Times New Roman" w:cs="Times New Roman"/>
          <w:sz w:val="24"/>
          <w:szCs w:val="24"/>
        </w:rPr>
        <w:t>1</w:t>
      </w:r>
      <w:r w:rsidRPr="00013F9D">
        <w:rPr>
          <w:rFonts w:ascii="Times New Roman" w:hAnsi="Times New Roman" w:cs="Times New Roman"/>
          <w:sz w:val="24"/>
          <w:szCs w:val="24"/>
        </w:rPr>
        <w:t xml:space="preserve">, </w:t>
      </w:r>
      <w:r w:rsidRPr="00C94008">
        <w:rPr>
          <w:rFonts w:ascii="Times New Roman" w:hAnsi="Times New Roman" w:cs="Times New Roman"/>
          <w:sz w:val="24"/>
          <w:szCs w:val="24"/>
        </w:rPr>
        <w:t>telefon ............., e-mail:</w:t>
      </w:r>
      <w:r w:rsidRPr="00013F9D">
        <w:rPr>
          <w:rFonts w:ascii="Times New Roman" w:hAnsi="Times New Roman" w:cs="Times New Roman"/>
          <w:sz w:val="24"/>
          <w:szCs w:val="24"/>
        </w:rPr>
        <w:t xml:space="preserve"> </w:t>
      </w:r>
      <w:r>
        <w:rPr>
          <w:rFonts w:ascii="Times New Roman" w:hAnsi="Times New Roman" w:cs="Times New Roman"/>
          <w:sz w:val="24"/>
          <w:szCs w:val="24"/>
        </w:rPr>
        <w:t>.................</w:t>
      </w:r>
      <w:r w:rsidRPr="00DF16C0">
        <w:rPr>
          <w:rFonts w:ascii="Times New Roman" w:hAnsi="Times New Roman" w:cs="Times New Roman"/>
          <w:sz w:val="24"/>
          <w:szCs w:val="24"/>
        </w:rPr>
        <w:t xml:space="preserve">, </w:t>
      </w:r>
      <w:r w:rsidRPr="00013F9D">
        <w:rPr>
          <w:rFonts w:ascii="Times New Roman" w:hAnsi="Times New Roman" w:cs="Times New Roman"/>
          <w:sz w:val="24"/>
          <w:szCs w:val="24"/>
        </w:rPr>
        <w:t xml:space="preserve"> reprezentată prin ordonator </w:t>
      </w:r>
      <w:r>
        <w:rPr>
          <w:rFonts w:ascii="Times New Roman" w:hAnsi="Times New Roman" w:cs="Times New Roman"/>
          <w:sz w:val="24"/>
          <w:szCs w:val="24"/>
        </w:rPr>
        <w:t>principal</w:t>
      </w:r>
      <w:r w:rsidRPr="00013F9D">
        <w:rPr>
          <w:rFonts w:ascii="Times New Roman" w:hAnsi="Times New Roman" w:cs="Times New Roman"/>
          <w:sz w:val="24"/>
          <w:szCs w:val="24"/>
        </w:rPr>
        <w:t xml:space="preserve"> de credite, </w:t>
      </w:r>
      <w:r w:rsidR="00091FBD">
        <w:rPr>
          <w:rFonts w:ascii="Times New Roman" w:hAnsi="Times New Roman" w:cs="Times New Roman"/>
          <w:sz w:val="24"/>
          <w:szCs w:val="24"/>
        </w:rPr>
        <w:t>.................................................</w:t>
      </w:r>
      <w:r>
        <w:rPr>
          <w:rFonts w:ascii="Times New Roman" w:hAnsi="Times New Roman" w:cs="Times New Roman"/>
          <w:sz w:val="24"/>
          <w:szCs w:val="24"/>
        </w:rPr>
        <w:t>,</w:t>
      </w:r>
      <w:r w:rsidRPr="00013F9D">
        <w:rPr>
          <w:rFonts w:ascii="Times New Roman" w:hAnsi="Times New Roman" w:cs="Times New Roman"/>
          <w:sz w:val="24"/>
          <w:szCs w:val="24"/>
        </w:rPr>
        <w:t xml:space="preserve"> în calitate de </w:t>
      </w:r>
      <w:r>
        <w:rPr>
          <w:rFonts w:ascii="Times New Roman" w:hAnsi="Times New Roman" w:cs="Times New Roman"/>
          <w:sz w:val="24"/>
          <w:szCs w:val="24"/>
        </w:rPr>
        <w:t xml:space="preserve">furnizor și </w:t>
      </w:r>
      <w:r w:rsidRPr="00013F9D">
        <w:rPr>
          <w:rFonts w:ascii="Times New Roman" w:hAnsi="Times New Roman" w:cs="Times New Roman"/>
          <w:sz w:val="24"/>
          <w:szCs w:val="24"/>
        </w:rPr>
        <w:t>administrator de Program,</w:t>
      </w:r>
    </w:p>
    <w:p w14:paraId="3C9A2287" w14:textId="77777777" w:rsidR="00971959" w:rsidRPr="00013F9D" w:rsidRDefault="00971959" w:rsidP="00971959">
      <w:pPr>
        <w:tabs>
          <w:tab w:val="left" w:pos="360"/>
        </w:tabs>
        <w:spacing w:line="300" w:lineRule="exact"/>
        <w:jc w:val="both"/>
        <w:rPr>
          <w:rFonts w:ascii="Times New Roman" w:hAnsi="Times New Roman" w:cs="Times New Roman"/>
          <w:color w:val="FF0000"/>
          <w:sz w:val="24"/>
          <w:szCs w:val="24"/>
        </w:rPr>
      </w:pPr>
    </w:p>
    <w:p w14:paraId="002B7C99" w14:textId="77777777" w:rsidR="00971959" w:rsidRPr="00013F9D" w:rsidRDefault="00971959" w:rsidP="00971959">
      <w:pPr>
        <w:tabs>
          <w:tab w:val="left" w:pos="360"/>
        </w:tabs>
        <w:spacing w:line="300" w:lineRule="exact"/>
        <w:jc w:val="both"/>
        <w:rPr>
          <w:rFonts w:ascii="Times New Roman" w:hAnsi="Times New Roman" w:cs="Times New Roman"/>
          <w:sz w:val="24"/>
          <w:szCs w:val="24"/>
        </w:rPr>
      </w:pPr>
      <w:r w:rsidRPr="00013F9D">
        <w:rPr>
          <w:rFonts w:ascii="Times New Roman" w:hAnsi="Times New Roman" w:cs="Times New Roman"/>
          <w:sz w:val="24"/>
          <w:szCs w:val="24"/>
        </w:rPr>
        <w:t xml:space="preserve">   și</w:t>
      </w:r>
    </w:p>
    <w:p w14:paraId="1F57AE1C" w14:textId="77777777" w:rsidR="00971959" w:rsidRPr="00013F9D" w:rsidRDefault="00971959" w:rsidP="00971959">
      <w:pPr>
        <w:tabs>
          <w:tab w:val="left" w:pos="360"/>
        </w:tabs>
        <w:spacing w:line="300" w:lineRule="exact"/>
        <w:jc w:val="both"/>
        <w:rPr>
          <w:rFonts w:ascii="Times New Roman" w:hAnsi="Times New Roman" w:cs="Times New Roman"/>
          <w:sz w:val="24"/>
          <w:szCs w:val="24"/>
        </w:rPr>
      </w:pPr>
    </w:p>
    <w:p w14:paraId="01BF2851" w14:textId="77777777" w:rsidR="00971959" w:rsidRPr="00013F9D" w:rsidRDefault="00971959" w:rsidP="00971959">
      <w:pPr>
        <w:tabs>
          <w:tab w:val="left" w:pos="360"/>
        </w:tabs>
        <w:spacing w:line="300" w:lineRule="exact"/>
        <w:jc w:val="both"/>
        <w:rPr>
          <w:rFonts w:ascii="Times New Roman" w:hAnsi="Times New Roman" w:cs="Times New Roman"/>
          <w:sz w:val="24"/>
          <w:szCs w:val="24"/>
        </w:rPr>
      </w:pPr>
      <w:r w:rsidRPr="00013F9D">
        <w:rPr>
          <w:rFonts w:ascii="Times New Roman" w:hAnsi="Times New Roman" w:cs="Times New Roman"/>
          <w:sz w:val="24"/>
          <w:szCs w:val="24"/>
        </w:rPr>
        <w:t xml:space="preserve">.........................................., cu sediul în ................................, telefon ............, înregistrată sub nr. ........ la </w:t>
      </w:r>
      <w:r>
        <w:rPr>
          <w:rFonts w:ascii="Times New Roman" w:hAnsi="Times New Roman" w:cs="Times New Roman"/>
          <w:sz w:val="24"/>
          <w:szCs w:val="24"/>
        </w:rPr>
        <w:t>O</w:t>
      </w:r>
      <w:r w:rsidRPr="00013F9D">
        <w:rPr>
          <w:rFonts w:ascii="Times New Roman" w:hAnsi="Times New Roman" w:cs="Times New Roman"/>
          <w:sz w:val="24"/>
          <w:szCs w:val="24"/>
        </w:rPr>
        <w:t xml:space="preserve">ficiul </w:t>
      </w:r>
      <w:r>
        <w:rPr>
          <w:rFonts w:ascii="Times New Roman" w:hAnsi="Times New Roman" w:cs="Times New Roman"/>
          <w:sz w:val="24"/>
          <w:szCs w:val="24"/>
        </w:rPr>
        <w:t>Național al R</w:t>
      </w:r>
      <w:r w:rsidRPr="00013F9D">
        <w:rPr>
          <w:rFonts w:ascii="Times New Roman" w:hAnsi="Times New Roman" w:cs="Times New Roman"/>
          <w:sz w:val="24"/>
          <w:szCs w:val="24"/>
        </w:rPr>
        <w:t xml:space="preserve">egistrului </w:t>
      </w:r>
      <w:r>
        <w:rPr>
          <w:rFonts w:ascii="Times New Roman" w:hAnsi="Times New Roman" w:cs="Times New Roman"/>
          <w:sz w:val="24"/>
          <w:szCs w:val="24"/>
        </w:rPr>
        <w:t>C</w:t>
      </w:r>
      <w:r w:rsidRPr="00013F9D">
        <w:rPr>
          <w:rFonts w:ascii="Times New Roman" w:hAnsi="Times New Roman" w:cs="Times New Roman"/>
          <w:sz w:val="24"/>
          <w:szCs w:val="24"/>
        </w:rPr>
        <w:t>omerțului, cod fiscal nr. .............., reprezentată legal prin ....................., având funcția de ......................, în calitate de Beneficiar,  denumită în continuare Beneficiar.</w:t>
      </w:r>
    </w:p>
    <w:p w14:paraId="44E87260" w14:textId="77777777" w:rsidR="00FE2084" w:rsidRPr="00013F9D" w:rsidRDefault="00FE2084" w:rsidP="00FE2084">
      <w:pPr>
        <w:tabs>
          <w:tab w:val="left" w:pos="360"/>
        </w:tabs>
        <w:spacing w:before="60" w:after="60" w:line="300" w:lineRule="exact"/>
        <w:jc w:val="both"/>
        <w:rPr>
          <w:rFonts w:ascii="Times New Roman" w:hAnsi="Times New Roman" w:cs="Times New Roman"/>
          <w:sz w:val="24"/>
          <w:szCs w:val="24"/>
        </w:rPr>
      </w:pPr>
    </w:p>
    <w:p w14:paraId="2478A5E4" w14:textId="77777777" w:rsidR="00FE2084" w:rsidRPr="00013F9D" w:rsidRDefault="00FE2084" w:rsidP="00FE2084">
      <w:pPr>
        <w:tabs>
          <w:tab w:val="left" w:pos="360"/>
        </w:tabs>
        <w:spacing w:before="60" w:after="60" w:line="300" w:lineRule="exact"/>
        <w:jc w:val="both"/>
        <w:rPr>
          <w:rFonts w:ascii="Times New Roman" w:hAnsi="Times New Roman" w:cs="Times New Roman"/>
          <w:b/>
          <w:bCs/>
          <w:i/>
          <w:iCs/>
          <w:sz w:val="24"/>
          <w:szCs w:val="24"/>
        </w:rPr>
      </w:pPr>
      <w:r w:rsidRPr="00013F9D">
        <w:rPr>
          <w:rFonts w:ascii="Times New Roman" w:hAnsi="Times New Roman" w:cs="Times New Roman"/>
          <w:b/>
          <w:bCs/>
          <w:sz w:val="24"/>
          <w:szCs w:val="24"/>
        </w:rPr>
        <w:t xml:space="preserve">Precizări prealabile </w:t>
      </w:r>
    </w:p>
    <w:p w14:paraId="4380ED93" w14:textId="412E4CF1" w:rsidR="00FE2084" w:rsidRPr="00013F9D" w:rsidRDefault="007A2186" w:rsidP="007A2186">
      <w:pPr>
        <w:tabs>
          <w:tab w:val="left" w:pos="4021"/>
        </w:tabs>
        <w:spacing w:before="60" w:after="60" w:line="300" w:lineRule="exact"/>
        <w:jc w:val="both"/>
        <w:rPr>
          <w:rFonts w:ascii="Times New Roman" w:hAnsi="Times New Roman" w:cs="Times New Roman"/>
          <w:i/>
          <w:iCs/>
          <w:sz w:val="24"/>
          <w:szCs w:val="24"/>
        </w:rPr>
      </w:pPr>
      <w:r>
        <w:rPr>
          <w:rFonts w:ascii="Times New Roman" w:hAnsi="Times New Roman" w:cs="Times New Roman"/>
          <w:i/>
          <w:iCs/>
          <w:sz w:val="24"/>
          <w:szCs w:val="24"/>
        </w:rPr>
        <w:tab/>
      </w:r>
    </w:p>
    <w:p w14:paraId="442700C3" w14:textId="77777777" w:rsidR="00FE2084" w:rsidRPr="00013F9D" w:rsidRDefault="00FE2084" w:rsidP="00FE2084">
      <w:pPr>
        <w:tabs>
          <w:tab w:val="left" w:pos="360"/>
        </w:tabs>
        <w:spacing w:before="60" w:after="60" w:line="300" w:lineRule="exact"/>
        <w:jc w:val="both"/>
        <w:rPr>
          <w:rFonts w:ascii="Times New Roman" w:hAnsi="Times New Roman" w:cs="Times New Roman"/>
          <w:sz w:val="24"/>
          <w:szCs w:val="24"/>
        </w:rPr>
      </w:pPr>
      <w:r w:rsidRPr="00013F9D">
        <w:rPr>
          <w:rFonts w:ascii="Times New Roman" w:hAnsi="Times New Roman" w:cs="Times New Roman"/>
          <w:sz w:val="24"/>
          <w:szCs w:val="24"/>
        </w:rPr>
        <w:t>În prezentul Acord de Finanțare, cu excepția situațiilor când contextul cere altfel sau a unei prevederi contrare:</w:t>
      </w:r>
    </w:p>
    <w:p w14:paraId="275502F2" w14:textId="77777777" w:rsidR="00FE2084" w:rsidRPr="00013F9D" w:rsidRDefault="00FE2084" w:rsidP="00A8499D">
      <w:pPr>
        <w:numPr>
          <w:ilvl w:val="0"/>
          <w:numId w:val="16"/>
        </w:numPr>
        <w:tabs>
          <w:tab w:val="left" w:pos="720"/>
        </w:tabs>
        <w:spacing w:before="60" w:after="60" w:line="300" w:lineRule="exact"/>
        <w:ind w:hanging="270"/>
        <w:jc w:val="both"/>
        <w:rPr>
          <w:rFonts w:ascii="Times New Roman" w:hAnsi="Times New Roman" w:cs="Times New Roman"/>
          <w:sz w:val="24"/>
          <w:szCs w:val="24"/>
        </w:rPr>
      </w:pPr>
      <w:r w:rsidRPr="00013F9D">
        <w:rPr>
          <w:rFonts w:ascii="Times New Roman" w:hAnsi="Times New Roman" w:cs="Times New Roman"/>
          <w:sz w:val="24"/>
          <w:szCs w:val="24"/>
          <w:lang w:eastAsia="ar-SA"/>
        </w:rPr>
        <w:t>Toate termenele prevăzute în prezenta procedură se calculează conform Codului de procedură civilă</w:t>
      </w:r>
      <w:r w:rsidRPr="00013F9D">
        <w:rPr>
          <w:rFonts w:ascii="Times New Roman" w:hAnsi="Times New Roman" w:cs="Times New Roman"/>
          <w:sz w:val="24"/>
          <w:szCs w:val="24"/>
        </w:rPr>
        <w:t>;</w:t>
      </w:r>
    </w:p>
    <w:p w14:paraId="035ECA0C" w14:textId="7BE41C50" w:rsidR="00FE2084" w:rsidRPr="00013F9D" w:rsidRDefault="00FE2084" w:rsidP="00A8499D">
      <w:pPr>
        <w:numPr>
          <w:ilvl w:val="0"/>
          <w:numId w:val="16"/>
        </w:numPr>
        <w:tabs>
          <w:tab w:val="left" w:pos="720"/>
        </w:tabs>
        <w:spacing w:before="60" w:after="60" w:line="300" w:lineRule="exact"/>
        <w:ind w:hanging="270"/>
        <w:jc w:val="both"/>
        <w:rPr>
          <w:rFonts w:ascii="Times New Roman" w:hAnsi="Times New Roman" w:cs="Times New Roman"/>
          <w:sz w:val="24"/>
          <w:szCs w:val="24"/>
        </w:rPr>
      </w:pPr>
      <w:r w:rsidRPr="00013F9D">
        <w:rPr>
          <w:rFonts w:ascii="Times New Roman" w:hAnsi="Times New Roman" w:cs="Times New Roman"/>
          <w:sz w:val="24"/>
          <w:szCs w:val="24"/>
        </w:rPr>
        <w:t xml:space="preserve">Durata de valabilitate a acordului de finanțare este de </w:t>
      </w:r>
      <w:r w:rsidR="005F269E">
        <w:rPr>
          <w:rFonts w:ascii="Times New Roman" w:hAnsi="Times New Roman" w:cs="Times New Roman"/>
          <w:sz w:val="24"/>
          <w:szCs w:val="24"/>
        </w:rPr>
        <w:t xml:space="preserve">maximum </w:t>
      </w:r>
      <w:r w:rsidR="005F269E" w:rsidRPr="004B5145">
        <w:rPr>
          <w:rFonts w:ascii="Times New Roman" w:hAnsi="Times New Roman" w:cs="Times New Roman"/>
          <w:sz w:val="24"/>
          <w:szCs w:val="24"/>
        </w:rPr>
        <w:t>5</w:t>
      </w:r>
      <w:r w:rsidRPr="004B5145">
        <w:rPr>
          <w:rFonts w:ascii="Times New Roman" w:hAnsi="Times New Roman" w:cs="Times New Roman"/>
          <w:sz w:val="24"/>
          <w:szCs w:val="24"/>
        </w:rPr>
        <w:t xml:space="preserve"> ani</w:t>
      </w:r>
      <w:r w:rsidRPr="00725E08">
        <w:rPr>
          <w:rFonts w:ascii="Times New Roman" w:hAnsi="Times New Roman" w:cs="Times New Roman"/>
          <w:sz w:val="24"/>
          <w:szCs w:val="24"/>
        </w:rPr>
        <w:t xml:space="preserve">, </w:t>
      </w:r>
      <w:r w:rsidR="005F269E" w:rsidRPr="004B5145">
        <w:rPr>
          <w:rFonts w:ascii="Times New Roman" w:hAnsi="Times New Roman" w:cs="Times New Roman"/>
          <w:sz w:val="24"/>
          <w:szCs w:val="24"/>
        </w:rPr>
        <w:t>începând</w:t>
      </w:r>
      <w:r w:rsidRPr="004B5145">
        <w:rPr>
          <w:rFonts w:ascii="Times New Roman" w:hAnsi="Times New Roman" w:cs="Times New Roman"/>
          <w:sz w:val="24"/>
          <w:szCs w:val="24"/>
        </w:rPr>
        <w:t xml:space="preserve"> </w:t>
      </w:r>
      <w:r w:rsidR="005F269E" w:rsidRPr="004B5145">
        <w:rPr>
          <w:rFonts w:ascii="Times New Roman" w:hAnsi="Times New Roman" w:cs="Times New Roman"/>
          <w:sz w:val="24"/>
          <w:szCs w:val="24"/>
        </w:rPr>
        <w:t>cu</w:t>
      </w:r>
      <w:r w:rsidRPr="004B5145">
        <w:rPr>
          <w:rFonts w:ascii="Times New Roman" w:hAnsi="Times New Roman" w:cs="Times New Roman"/>
          <w:sz w:val="24"/>
          <w:szCs w:val="24"/>
        </w:rPr>
        <w:t xml:space="preserve"> data intrării în vigoare a acordului de fina</w:t>
      </w:r>
      <w:r w:rsidR="00EE608E" w:rsidRPr="004B5145">
        <w:rPr>
          <w:rFonts w:ascii="Times New Roman" w:hAnsi="Times New Roman" w:cs="Times New Roman"/>
          <w:sz w:val="24"/>
          <w:szCs w:val="24"/>
        </w:rPr>
        <w:t xml:space="preserve">nțare </w:t>
      </w:r>
      <w:r w:rsidR="005F269E" w:rsidRPr="004B5145">
        <w:rPr>
          <w:rFonts w:ascii="Times New Roman" w:hAnsi="Times New Roman" w:cs="Times New Roman"/>
          <w:sz w:val="24"/>
          <w:szCs w:val="24"/>
        </w:rPr>
        <w:t xml:space="preserve">dar nu mai târziu de </w:t>
      </w:r>
      <w:r w:rsidR="00725E08" w:rsidRPr="004B5145">
        <w:rPr>
          <w:rFonts w:ascii="Times New Roman" w:hAnsi="Times New Roman" w:cs="Times New Roman"/>
          <w:sz w:val="24"/>
          <w:szCs w:val="24"/>
        </w:rPr>
        <w:t>31</w:t>
      </w:r>
      <w:r w:rsidR="005F269E" w:rsidRPr="004B5145">
        <w:rPr>
          <w:rFonts w:ascii="Times New Roman" w:hAnsi="Times New Roman" w:cs="Times New Roman"/>
          <w:sz w:val="24"/>
          <w:szCs w:val="24"/>
        </w:rPr>
        <w:t>.</w:t>
      </w:r>
      <w:r w:rsidR="00971959">
        <w:rPr>
          <w:rFonts w:ascii="Times New Roman" w:hAnsi="Times New Roman" w:cs="Times New Roman"/>
          <w:sz w:val="24"/>
          <w:szCs w:val="24"/>
        </w:rPr>
        <w:t>05</w:t>
      </w:r>
      <w:r w:rsidR="005F269E" w:rsidRPr="004B5145">
        <w:rPr>
          <w:rFonts w:ascii="Times New Roman" w:hAnsi="Times New Roman" w:cs="Times New Roman"/>
          <w:sz w:val="24"/>
          <w:szCs w:val="24"/>
        </w:rPr>
        <w:t>.202</w:t>
      </w:r>
      <w:r w:rsidR="00971959">
        <w:rPr>
          <w:rFonts w:ascii="Times New Roman" w:hAnsi="Times New Roman" w:cs="Times New Roman"/>
          <w:sz w:val="24"/>
          <w:szCs w:val="24"/>
        </w:rPr>
        <w:t>9</w:t>
      </w:r>
      <w:r w:rsidR="00EE608E" w:rsidRPr="00725E08">
        <w:rPr>
          <w:rFonts w:ascii="Times New Roman" w:hAnsi="Times New Roman" w:cs="Times New Roman"/>
          <w:sz w:val="24"/>
          <w:szCs w:val="24"/>
        </w:rPr>
        <w:t xml:space="preserve">. </w:t>
      </w:r>
    </w:p>
    <w:p w14:paraId="6679D073" w14:textId="5DFE07FE" w:rsidR="00FE2084" w:rsidRPr="00013F9D" w:rsidRDefault="003B1C29" w:rsidP="00A8499D">
      <w:pPr>
        <w:numPr>
          <w:ilvl w:val="0"/>
          <w:numId w:val="16"/>
        </w:numPr>
        <w:tabs>
          <w:tab w:val="left" w:pos="720"/>
        </w:tabs>
        <w:spacing w:before="60" w:after="60" w:line="300" w:lineRule="exact"/>
        <w:ind w:hanging="270"/>
        <w:jc w:val="both"/>
        <w:rPr>
          <w:rFonts w:ascii="Times New Roman" w:hAnsi="Times New Roman" w:cs="Times New Roman"/>
          <w:sz w:val="24"/>
          <w:szCs w:val="24"/>
        </w:rPr>
      </w:pPr>
      <w:r>
        <w:rPr>
          <w:rFonts w:ascii="Times New Roman" w:hAnsi="Times New Roman" w:cs="Times New Roman"/>
          <w:sz w:val="24"/>
          <w:szCs w:val="24"/>
        </w:rPr>
        <w:t xml:space="preserve">Ajutorul de </w:t>
      </w:r>
      <w:proofErr w:type="spellStart"/>
      <w:r>
        <w:rPr>
          <w:rFonts w:ascii="Times New Roman" w:hAnsi="Times New Roman" w:cs="Times New Roman"/>
          <w:sz w:val="24"/>
          <w:szCs w:val="24"/>
        </w:rPr>
        <w:t>minimis</w:t>
      </w:r>
      <w:proofErr w:type="spellEnd"/>
      <w:r w:rsidR="00971959">
        <w:rPr>
          <w:rFonts w:ascii="Times New Roman" w:hAnsi="Times New Roman" w:cs="Times New Roman"/>
          <w:sz w:val="24"/>
          <w:szCs w:val="24"/>
        </w:rPr>
        <w:t xml:space="preserve"> </w:t>
      </w:r>
      <w:r w:rsidR="00FE2084" w:rsidRPr="00013F9D">
        <w:rPr>
          <w:rFonts w:ascii="Times New Roman" w:hAnsi="Times New Roman" w:cs="Times New Roman"/>
          <w:sz w:val="24"/>
          <w:szCs w:val="24"/>
        </w:rPr>
        <w:t xml:space="preserve">acordat Beneficiarului este stabilit în termenii și condițiile prezentului acord, ale Legii nr. 346 din 14 iulie 2004 privind stimularea înființării și dezvoltării întreprinderilor mici și mijlocii, cu modificările și completările ulterioare și ale Ordinului </w:t>
      </w:r>
      <w:r w:rsidR="00FE2084" w:rsidRPr="004B5145">
        <w:rPr>
          <w:rFonts w:ascii="Times New Roman" w:hAnsi="Times New Roman" w:cs="Times New Roman"/>
          <w:sz w:val="24"/>
          <w:szCs w:val="24"/>
        </w:rPr>
        <w:t xml:space="preserve">Ministrului </w:t>
      </w:r>
      <w:r w:rsidR="00EE608E" w:rsidRPr="004B5145">
        <w:rPr>
          <w:rFonts w:ascii="Times New Roman" w:hAnsi="Times New Roman" w:cs="Times New Roman"/>
          <w:sz w:val="24"/>
          <w:szCs w:val="24"/>
        </w:rPr>
        <w:t xml:space="preserve">Economiei, </w:t>
      </w:r>
      <w:r w:rsidR="00971959">
        <w:rPr>
          <w:rFonts w:ascii="Times New Roman" w:hAnsi="Times New Roman" w:cs="Times New Roman"/>
          <w:sz w:val="24"/>
          <w:szCs w:val="24"/>
        </w:rPr>
        <w:t xml:space="preserve">Digitalizării, </w:t>
      </w:r>
      <w:r w:rsidR="00FE2084" w:rsidRPr="004B5145">
        <w:rPr>
          <w:rFonts w:ascii="Times New Roman" w:hAnsi="Times New Roman" w:cs="Times New Roman"/>
          <w:sz w:val="24"/>
          <w:szCs w:val="24"/>
        </w:rPr>
        <w:t xml:space="preserve">Antreprenoriatului și Turismului </w:t>
      </w:r>
      <w:r w:rsidR="00FE2084" w:rsidRPr="00013F9D">
        <w:rPr>
          <w:rFonts w:ascii="Times New Roman" w:hAnsi="Times New Roman" w:cs="Times New Roman"/>
          <w:sz w:val="24"/>
          <w:szCs w:val="24"/>
        </w:rPr>
        <w:t>nr. ..........</w:t>
      </w:r>
      <w:r w:rsidR="00EE608E">
        <w:rPr>
          <w:rFonts w:ascii="Times New Roman" w:hAnsi="Times New Roman" w:cs="Times New Roman"/>
          <w:sz w:val="24"/>
          <w:szCs w:val="24"/>
        </w:rPr>
        <w:t>....</w:t>
      </w:r>
      <w:r w:rsidR="00FE2084" w:rsidRPr="00013F9D">
        <w:rPr>
          <w:rFonts w:ascii="Times New Roman" w:hAnsi="Times New Roman" w:cs="Times New Roman"/>
          <w:sz w:val="24"/>
          <w:szCs w:val="24"/>
        </w:rPr>
        <w:t>./.......</w:t>
      </w:r>
      <w:r w:rsidR="00EE608E">
        <w:rPr>
          <w:rFonts w:ascii="Times New Roman" w:hAnsi="Times New Roman" w:cs="Times New Roman"/>
          <w:sz w:val="24"/>
          <w:szCs w:val="24"/>
        </w:rPr>
        <w:t>............</w:t>
      </w:r>
      <w:r w:rsidR="00FE2084" w:rsidRPr="00013F9D">
        <w:rPr>
          <w:rFonts w:ascii="Times New Roman" w:hAnsi="Times New Roman" w:cs="Times New Roman"/>
          <w:sz w:val="24"/>
          <w:szCs w:val="24"/>
        </w:rPr>
        <w:t xml:space="preserve">, </w:t>
      </w:r>
    </w:p>
    <w:p w14:paraId="6A3EBE6A" w14:textId="77777777" w:rsidR="00FE2084" w:rsidRPr="00013F9D" w:rsidRDefault="00FE2084" w:rsidP="00FE2084">
      <w:pPr>
        <w:tabs>
          <w:tab w:val="left" w:pos="360"/>
          <w:tab w:val="left" w:pos="2910"/>
        </w:tabs>
        <w:spacing w:before="60" w:after="60" w:line="300" w:lineRule="exact"/>
        <w:jc w:val="both"/>
        <w:rPr>
          <w:rFonts w:ascii="Times New Roman" w:hAnsi="Times New Roman" w:cs="Times New Roman"/>
          <w:sz w:val="24"/>
          <w:szCs w:val="24"/>
        </w:rPr>
      </w:pPr>
    </w:p>
    <w:p w14:paraId="041BE544" w14:textId="434A82E3" w:rsidR="00FE2084" w:rsidRPr="00013F9D" w:rsidRDefault="00FE2084" w:rsidP="00FE2084">
      <w:pPr>
        <w:numPr>
          <w:ilvl w:val="0"/>
          <w:numId w:val="18"/>
        </w:numPr>
        <w:tabs>
          <w:tab w:val="left" w:pos="360"/>
        </w:tabs>
        <w:spacing w:before="60" w:after="60" w:line="300" w:lineRule="exact"/>
        <w:ind w:hanging="780"/>
        <w:jc w:val="both"/>
        <w:rPr>
          <w:rFonts w:ascii="Times New Roman" w:hAnsi="Times New Roman" w:cs="Times New Roman"/>
          <w:b/>
          <w:bCs/>
          <w:sz w:val="24"/>
          <w:szCs w:val="24"/>
        </w:rPr>
      </w:pPr>
      <w:r w:rsidRPr="00013F9D">
        <w:rPr>
          <w:rFonts w:ascii="Times New Roman" w:hAnsi="Times New Roman" w:cs="Times New Roman"/>
          <w:b/>
          <w:bCs/>
          <w:sz w:val="24"/>
          <w:szCs w:val="24"/>
        </w:rPr>
        <w:t>Obiectul acordul</w:t>
      </w:r>
      <w:r w:rsidR="00725E08">
        <w:rPr>
          <w:rFonts w:ascii="Times New Roman" w:hAnsi="Times New Roman" w:cs="Times New Roman"/>
          <w:b/>
          <w:bCs/>
          <w:sz w:val="24"/>
          <w:szCs w:val="24"/>
        </w:rPr>
        <w:t>ui</w:t>
      </w:r>
    </w:p>
    <w:p w14:paraId="3D3725BD" w14:textId="77777777" w:rsidR="00FE2084" w:rsidRPr="00013F9D" w:rsidRDefault="00FE2084" w:rsidP="00FE2084">
      <w:pPr>
        <w:spacing w:before="60" w:after="60" w:line="300" w:lineRule="exact"/>
        <w:jc w:val="both"/>
        <w:rPr>
          <w:rFonts w:ascii="Times New Roman" w:hAnsi="Times New Roman" w:cs="Times New Roman"/>
          <w:b/>
          <w:bCs/>
          <w:sz w:val="24"/>
          <w:szCs w:val="24"/>
        </w:rPr>
      </w:pPr>
    </w:p>
    <w:p w14:paraId="07AF9ACE" w14:textId="77777777" w:rsidR="00FE2084" w:rsidRPr="00013F9D" w:rsidRDefault="00FE2084"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ART. 1</w:t>
      </w:r>
    </w:p>
    <w:p w14:paraId="53D01145" w14:textId="77777777" w:rsidR="00091FBD" w:rsidRDefault="00971959" w:rsidP="00FE2084">
      <w:pPr>
        <w:tabs>
          <w:tab w:val="left" w:pos="360"/>
        </w:tabs>
        <w:spacing w:before="60" w:after="60" w:line="300" w:lineRule="exact"/>
        <w:jc w:val="both"/>
        <w:rPr>
          <w:rFonts w:ascii="Times New Roman" w:hAnsi="Times New Roman" w:cs="Times New Roman"/>
          <w:sz w:val="24"/>
          <w:szCs w:val="24"/>
        </w:rPr>
      </w:pPr>
      <w:r w:rsidRPr="00013F9D">
        <w:rPr>
          <w:rFonts w:ascii="Times New Roman" w:hAnsi="Times New Roman" w:cs="Times New Roman"/>
          <w:sz w:val="24"/>
          <w:szCs w:val="24"/>
        </w:rPr>
        <w:t xml:space="preserve">Obiectul acordului îl reprezintă </w:t>
      </w:r>
      <w:r>
        <w:rPr>
          <w:rFonts w:ascii="Times New Roman" w:hAnsi="Times New Roman" w:cs="Times New Roman"/>
          <w:sz w:val="24"/>
          <w:szCs w:val="24"/>
        </w:rPr>
        <w:t>Alocația financiară nerambursabilă (AFN)</w:t>
      </w:r>
      <w:r w:rsidRPr="00013F9D">
        <w:rPr>
          <w:rFonts w:ascii="Times New Roman" w:hAnsi="Times New Roman" w:cs="Times New Roman"/>
          <w:sz w:val="24"/>
          <w:szCs w:val="24"/>
        </w:rPr>
        <w:t xml:space="preserve"> acordat</w:t>
      </w:r>
      <w:r w:rsidR="003B1C29">
        <w:rPr>
          <w:rFonts w:ascii="Times New Roman" w:hAnsi="Times New Roman" w:cs="Times New Roman"/>
          <w:sz w:val="24"/>
          <w:szCs w:val="24"/>
        </w:rPr>
        <w:t>ă</w:t>
      </w:r>
      <w:r w:rsidRPr="00013F9D">
        <w:rPr>
          <w:rFonts w:ascii="Times New Roman" w:hAnsi="Times New Roman" w:cs="Times New Roman"/>
          <w:sz w:val="24"/>
          <w:szCs w:val="24"/>
        </w:rPr>
        <w:t xml:space="preserve"> în baza </w:t>
      </w:r>
      <w:r>
        <w:rPr>
          <w:rFonts w:ascii="Times New Roman" w:hAnsi="Times New Roman" w:cs="Times New Roman"/>
          <w:sz w:val="24"/>
          <w:szCs w:val="24"/>
        </w:rPr>
        <w:t>formularului de înscriere (</w:t>
      </w:r>
      <w:r w:rsidRPr="00C94008">
        <w:rPr>
          <w:rFonts w:ascii="Times New Roman" w:hAnsi="Times New Roman" w:cs="Times New Roman"/>
          <w:sz w:val="24"/>
          <w:szCs w:val="24"/>
        </w:rPr>
        <w:t>Anexa 1</w:t>
      </w:r>
      <w:r>
        <w:rPr>
          <w:rFonts w:ascii="Times New Roman" w:hAnsi="Times New Roman" w:cs="Times New Roman"/>
          <w:sz w:val="24"/>
          <w:szCs w:val="24"/>
        </w:rPr>
        <w:t>)</w:t>
      </w:r>
      <w:r w:rsidRPr="00013F9D">
        <w:rPr>
          <w:rFonts w:ascii="Times New Roman" w:hAnsi="Times New Roman" w:cs="Times New Roman"/>
          <w:sz w:val="24"/>
          <w:szCs w:val="24"/>
        </w:rPr>
        <w:t xml:space="preserve"> și a documentației aferente, din bugetul de stat, prin </w:t>
      </w:r>
      <w:r>
        <w:rPr>
          <w:rFonts w:ascii="Times New Roman" w:hAnsi="Times New Roman" w:cs="Times New Roman"/>
          <w:sz w:val="24"/>
          <w:szCs w:val="24"/>
        </w:rPr>
        <w:t>”</w:t>
      </w:r>
      <w:r w:rsidRPr="00DF16C0">
        <w:rPr>
          <w:rFonts w:ascii="Times New Roman" w:hAnsi="Times New Roman" w:cs="Times New Roman"/>
          <w:sz w:val="24"/>
          <w:szCs w:val="24"/>
        </w:rPr>
        <w:t xml:space="preserve">Programul pentru consolidarea IMM-urilor prin acces îmbunătățit la finanțare – SME </w:t>
      </w:r>
      <w:proofErr w:type="spellStart"/>
      <w:r w:rsidRPr="00DF16C0">
        <w:rPr>
          <w:rFonts w:ascii="Times New Roman" w:hAnsi="Times New Roman" w:cs="Times New Roman"/>
          <w:sz w:val="24"/>
          <w:szCs w:val="24"/>
        </w:rPr>
        <w:t>Eco-Tech</w:t>
      </w:r>
      <w:proofErr w:type="spellEnd"/>
      <w:r>
        <w:rPr>
          <w:rFonts w:ascii="Times New Roman" w:hAnsi="Times New Roman" w:cs="Times New Roman"/>
          <w:sz w:val="24"/>
          <w:szCs w:val="24"/>
        </w:rPr>
        <w:t>”</w:t>
      </w:r>
      <w:r w:rsidRPr="00013F9D">
        <w:rPr>
          <w:rFonts w:ascii="Times New Roman" w:hAnsi="Times New Roman" w:cs="Times New Roman"/>
          <w:sz w:val="24"/>
          <w:szCs w:val="24"/>
        </w:rPr>
        <w:t>, denumit în continuare Program, implementat de către Ministerul</w:t>
      </w:r>
      <w:r w:rsidRPr="000754D6">
        <w:t xml:space="preserve"> </w:t>
      </w:r>
      <w:r w:rsidRPr="000754D6">
        <w:rPr>
          <w:rFonts w:ascii="Times New Roman" w:hAnsi="Times New Roman" w:cs="Times New Roman"/>
          <w:sz w:val="24"/>
          <w:szCs w:val="24"/>
        </w:rPr>
        <w:t>Economiei</w:t>
      </w:r>
      <w:r>
        <w:rPr>
          <w:rFonts w:ascii="Times New Roman" w:hAnsi="Times New Roman" w:cs="Times New Roman"/>
          <w:sz w:val="24"/>
          <w:szCs w:val="24"/>
        </w:rPr>
        <w:t>,</w:t>
      </w:r>
      <w:r w:rsidRPr="00013F9D">
        <w:rPr>
          <w:rFonts w:ascii="Times New Roman" w:hAnsi="Times New Roman" w:cs="Times New Roman"/>
          <w:sz w:val="24"/>
          <w:szCs w:val="24"/>
        </w:rPr>
        <w:t xml:space="preserve"> </w:t>
      </w:r>
      <w:r>
        <w:rPr>
          <w:rFonts w:ascii="Times New Roman" w:hAnsi="Times New Roman" w:cs="Times New Roman"/>
          <w:sz w:val="24"/>
          <w:szCs w:val="24"/>
        </w:rPr>
        <w:t xml:space="preserve">Digitalizării, </w:t>
      </w:r>
      <w:r w:rsidRPr="00013F9D">
        <w:rPr>
          <w:rFonts w:ascii="Times New Roman" w:hAnsi="Times New Roman" w:cs="Times New Roman"/>
          <w:sz w:val="24"/>
          <w:szCs w:val="24"/>
        </w:rPr>
        <w:t>Antreprenoriatului și Turismului (M</w:t>
      </w:r>
      <w:r>
        <w:rPr>
          <w:rFonts w:ascii="Times New Roman" w:hAnsi="Times New Roman" w:cs="Times New Roman"/>
          <w:sz w:val="24"/>
          <w:szCs w:val="24"/>
        </w:rPr>
        <w:t>ED</w:t>
      </w:r>
      <w:r w:rsidRPr="00013F9D">
        <w:rPr>
          <w:rFonts w:ascii="Times New Roman" w:hAnsi="Times New Roman" w:cs="Times New Roman"/>
          <w:sz w:val="24"/>
          <w:szCs w:val="24"/>
        </w:rPr>
        <w:t>AT), în conformitate cu</w:t>
      </w:r>
      <w:r w:rsidR="00091FBD">
        <w:rPr>
          <w:rFonts w:ascii="Times New Roman" w:hAnsi="Times New Roman" w:cs="Times New Roman"/>
          <w:sz w:val="24"/>
          <w:szCs w:val="24"/>
        </w:rPr>
        <w:t>:</w:t>
      </w:r>
    </w:p>
    <w:p w14:paraId="1174B917" w14:textId="77777777" w:rsidR="00091FBD" w:rsidRPr="00786671" w:rsidRDefault="00091FBD" w:rsidP="00786671">
      <w:pPr>
        <w:pStyle w:val="ListParagraph"/>
        <w:numPr>
          <w:ilvl w:val="0"/>
          <w:numId w:val="33"/>
        </w:numPr>
        <w:tabs>
          <w:tab w:val="left" w:pos="360"/>
        </w:tabs>
        <w:spacing w:before="60" w:after="60" w:line="300" w:lineRule="exact"/>
        <w:jc w:val="both"/>
        <w:rPr>
          <w:rFonts w:ascii="Times New Roman" w:hAnsi="Times New Roman" w:cs="Times New Roman"/>
          <w:sz w:val="24"/>
          <w:szCs w:val="24"/>
        </w:rPr>
      </w:pPr>
      <w:r w:rsidRPr="00786671">
        <w:rPr>
          <w:rFonts w:ascii="Times New Roman" w:hAnsi="Times New Roman" w:cs="Times New Roman"/>
          <w:sz w:val="24"/>
          <w:szCs w:val="24"/>
        </w:rPr>
        <w:lastRenderedPageBreak/>
        <w:t>Prevederile Ordonanței de urgență a Guvernului nr. 153/2024 privind stabilirea unor măsuri la nivelul administrației publice centrale.</w:t>
      </w:r>
    </w:p>
    <w:p w14:paraId="45ED73C8" w14:textId="77777777" w:rsidR="00091FBD" w:rsidRPr="00786671" w:rsidRDefault="00091FBD" w:rsidP="00786671">
      <w:pPr>
        <w:pStyle w:val="ListParagraph"/>
        <w:numPr>
          <w:ilvl w:val="0"/>
          <w:numId w:val="33"/>
        </w:numPr>
        <w:tabs>
          <w:tab w:val="left" w:pos="360"/>
        </w:tabs>
        <w:spacing w:before="60" w:after="60" w:line="300" w:lineRule="exact"/>
        <w:jc w:val="both"/>
        <w:rPr>
          <w:rFonts w:ascii="Times New Roman" w:hAnsi="Times New Roman" w:cs="Times New Roman"/>
          <w:sz w:val="24"/>
          <w:szCs w:val="24"/>
        </w:rPr>
      </w:pPr>
      <w:r w:rsidRPr="00786671">
        <w:rPr>
          <w:rFonts w:ascii="Times New Roman" w:hAnsi="Times New Roman" w:cs="Times New Roman"/>
          <w:sz w:val="24"/>
          <w:szCs w:val="24"/>
        </w:rPr>
        <w:t>Prevederile ”Acordului-cadru dintre Guvernul României și Consiliul Federal Elvețian, semnat la data de 12 decembrie 2022, privind implementarea celei de-a doua contribuții elvețiene în anumite state membre ale Uniunii Europene pentru reducerea disparităților economice și sociale în cadrul Uniunii Europene”, aprobat prin HG nr. 61/2023, cu modificările și completările ulterioare;</w:t>
      </w:r>
    </w:p>
    <w:p w14:paraId="417FA3FC" w14:textId="77777777" w:rsidR="00091FBD" w:rsidRPr="00786671" w:rsidRDefault="00091FBD" w:rsidP="00786671">
      <w:pPr>
        <w:pStyle w:val="ListParagraph"/>
        <w:numPr>
          <w:ilvl w:val="0"/>
          <w:numId w:val="33"/>
        </w:numPr>
        <w:tabs>
          <w:tab w:val="left" w:pos="360"/>
        </w:tabs>
        <w:spacing w:before="60" w:after="60" w:line="300" w:lineRule="exact"/>
        <w:jc w:val="both"/>
        <w:rPr>
          <w:rFonts w:ascii="Times New Roman" w:hAnsi="Times New Roman" w:cs="Times New Roman"/>
          <w:sz w:val="24"/>
          <w:szCs w:val="24"/>
        </w:rPr>
      </w:pPr>
      <w:r w:rsidRPr="00786671">
        <w:rPr>
          <w:rFonts w:ascii="Times New Roman" w:hAnsi="Times New Roman" w:cs="Times New Roman"/>
          <w:sz w:val="24"/>
          <w:szCs w:val="24"/>
        </w:rPr>
        <w:t xml:space="preserve">Acordul dintre Secretariatul de Stat pentru Afaceri Economice (SECO) și Ministerul Finanțelor în calitate de Unitate Națională de Coordonare (UNC) privind Măsura suport ”Consolidarea IMM-urilor prin acces îmbunătățit la finanțare” nr. </w:t>
      </w:r>
      <w:proofErr w:type="spellStart"/>
      <w:r w:rsidRPr="00786671">
        <w:rPr>
          <w:rFonts w:ascii="Times New Roman" w:hAnsi="Times New Roman" w:cs="Times New Roman"/>
          <w:sz w:val="24"/>
          <w:szCs w:val="24"/>
        </w:rPr>
        <w:t>ref</w:t>
      </w:r>
      <w:proofErr w:type="spellEnd"/>
      <w:r w:rsidRPr="00786671">
        <w:rPr>
          <w:rFonts w:ascii="Times New Roman" w:hAnsi="Times New Roman" w:cs="Times New Roman"/>
          <w:sz w:val="24"/>
          <w:szCs w:val="24"/>
        </w:rPr>
        <w:t>. UX-01423.01, semnat la data de 19.09.2024</w:t>
      </w:r>
    </w:p>
    <w:p w14:paraId="58C2DCB4" w14:textId="77777777" w:rsidR="00091FBD" w:rsidRPr="00786671" w:rsidRDefault="00091FBD" w:rsidP="00786671">
      <w:pPr>
        <w:pStyle w:val="ListParagraph"/>
        <w:numPr>
          <w:ilvl w:val="0"/>
          <w:numId w:val="33"/>
        </w:numPr>
        <w:tabs>
          <w:tab w:val="left" w:pos="360"/>
        </w:tabs>
        <w:spacing w:before="60" w:after="60" w:line="300" w:lineRule="exact"/>
        <w:jc w:val="both"/>
        <w:rPr>
          <w:rFonts w:ascii="Times New Roman" w:hAnsi="Times New Roman" w:cs="Times New Roman"/>
          <w:sz w:val="24"/>
          <w:szCs w:val="24"/>
        </w:rPr>
      </w:pPr>
      <w:r w:rsidRPr="00786671">
        <w:rPr>
          <w:rFonts w:ascii="Times New Roman" w:hAnsi="Times New Roman" w:cs="Times New Roman"/>
          <w:sz w:val="24"/>
          <w:szCs w:val="24"/>
        </w:rPr>
        <w:t xml:space="preserve">Acordul de implementare a măsurii-suport nr. RO-CH 01 între Ministerul Finanțelor, în calitate de Unitate Națională de Coordonare (UNC) pentru Programul de cooperare elvețiano-român și Ministerul Economiei, Antreprenoriatului și Turismului (MEAT), în calitate de Operator de Program cu privire la ”Programul pentru consolidarea IMM-urilor prin acces îmbunătățit la finanțare” în cadrul Ariei tematice ”Finanțare pentru microîntreprinderi și întreprinderi mici și mijlocii”, semnat la data de 04.12.2024 </w:t>
      </w:r>
    </w:p>
    <w:p w14:paraId="4699BD48" w14:textId="77777777" w:rsidR="00091FBD" w:rsidRPr="00786671" w:rsidRDefault="00091FBD" w:rsidP="00786671">
      <w:pPr>
        <w:pStyle w:val="ListParagraph"/>
        <w:numPr>
          <w:ilvl w:val="0"/>
          <w:numId w:val="33"/>
        </w:numPr>
        <w:tabs>
          <w:tab w:val="left" w:pos="360"/>
        </w:tabs>
        <w:spacing w:before="60" w:after="60" w:line="300" w:lineRule="exact"/>
        <w:jc w:val="both"/>
        <w:rPr>
          <w:rFonts w:ascii="Times New Roman" w:hAnsi="Times New Roman" w:cs="Times New Roman"/>
          <w:sz w:val="24"/>
          <w:szCs w:val="24"/>
        </w:rPr>
      </w:pPr>
      <w:r w:rsidRPr="00786671">
        <w:rPr>
          <w:rFonts w:ascii="Times New Roman" w:hAnsi="Times New Roman" w:cs="Times New Roman"/>
          <w:sz w:val="24"/>
          <w:szCs w:val="24"/>
        </w:rPr>
        <w:t>Prevederile Legii nr. 346/2004 privind stimularea înființării și dezvoltării întreprinderilor mici și mijlocii, cu modificările și completările ulterioare;</w:t>
      </w:r>
    </w:p>
    <w:p w14:paraId="7E12162D" w14:textId="77777777" w:rsidR="00091FBD" w:rsidRPr="00786671" w:rsidRDefault="00091FBD" w:rsidP="00786671">
      <w:pPr>
        <w:pStyle w:val="ListParagraph"/>
        <w:numPr>
          <w:ilvl w:val="0"/>
          <w:numId w:val="33"/>
        </w:numPr>
        <w:tabs>
          <w:tab w:val="left" w:pos="360"/>
        </w:tabs>
        <w:spacing w:before="60" w:after="60" w:line="300" w:lineRule="exact"/>
        <w:jc w:val="both"/>
        <w:rPr>
          <w:rFonts w:ascii="Times New Roman" w:hAnsi="Times New Roman" w:cs="Times New Roman"/>
          <w:sz w:val="24"/>
          <w:szCs w:val="24"/>
        </w:rPr>
      </w:pPr>
      <w:r w:rsidRPr="00786671">
        <w:rPr>
          <w:rFonts w:ascii="Times New Roman" w:hAnsi="Times New Roman" w:cs="Times New Roman"/>
          <w:sz w:val="24"/>
          <w:szCs w:val="24"/>
        </w:rPr>
        <w:t xml:space="preserve">Ordonanța de urgență nr. 120/2023 privind stabilirea cadrului financiar general pentru utilizarea celei de-a doua contribuții financiare elvețiene nerambursabile acordate României prin intermediul Programului de cooperare elvețiano-român vizând reducerea disparităților economice și sociale în cadrul Uniunii Europene, precum și a contribuției naționale aferente acestei asistențe. </w:t>
      </w:r>
    </w:p>
    <w:p w14:paraId="76D28DD3" w14:textId="2467D68E" w:rsidR="00FE2084" w:rsidRPr="00786671" w:rsidRDefault="00971959" w:rsidP="00786671">
      <w:pPr>
        <w:pStyle w:val="ListParagraph"/>
        <w:numPr>
          <w:ilvl w:val="0"/>
          <w:numId w:val="33"/>
        </w:numPr>
        <w:tabs>
          <w:tab w:val="left" w:pos="360"/>
        </w:tabs>
        <w:spacing w:before="60" w:after="60" w:line="300" w:lineRule="exact"/>
        <w:jc w:val="both"/>
        <w:rPr>
          <w:rFonts w:ascii="Times New Roman" w:hAnsi="Times New Roman" w:cs="Times New Roman"/>
          <w:sz w:val="24"/>
          <w:szCs w:val="24"/>
        </w:rPr>
      </w:pPr>
      <w:r w:rsidRPr="00786671">
        <w:rPr>
          <w:rFonts w:ascii="Times New Roman" w:hAnsi="Times New Roman" w:cs="Times New Roman"/>
          <w:sz w:val="24"/>
          <w:szCs w:val="24"/>
        </w:rPr>
        <w:t>Ordinul Ministrului  Economiei, Digitalizării, Antreprenoriatului și Turismului nr. .............../.......................</w:t>
      </w:r>
    </w:p>
    <w:p w14:paraId="1F1546BD" w14:textId="77777777" w:rsidR="003B1C29" w:rsidRDefault="003B1C29" w:rsidP="00FE2084">
      <w:pPr>
        <w:spacing w:before="60" w:after="60" w:line="300" w:lineRule="exact"/>
        <w:jc w:val="both"/>
        <w:rPr>
          <w:rFonts w:ascii="Times New Roman" w:hAnsi="Times New Roman" w:cs="Times New Roman"/>
          <w:b/>
          <w:bCs/>
          <w:sz w:val="24"/>
          <w:szCs w:val="24"/>
        </w:rPr>
      </w:pPr>
    </w:p>
    <w:p w14:paraId="096C07E1" w14:textId="75858A3D" w:rsidR="00FE2084" w:rsidRPr="00013F9D" w:rsidRDefault="00FE2084"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ART. 2</w:t>
      </w:r>
    </w:p>
    <w:p w14:paraId="0FCB381A" w14:textId="1E8AF03D" w:rsidR="003B1C29" w:rsidRPr="00013F9D" w:rsidRDefault="003B1C29" w:rsidP="003B1C29">
      <w:pPr>
        <w:spacing w:line="300" w:lineRule="exact"/>
        <w:jc w:val="both"/>
        <w:rPr>
          <w:rFonts w:ascii="Times New Roman" w:hAnsi="Times New Roman" w:cs="Times New Roman"/>
          <w:sz w:val="24"/>
          <w:szCs w:val="24"/>
        </w:rPr>
      </w:pPr>
      <w:r w:rsidRPr="00013F9D">
        <w:rPr>
          <w:rFonts w:ascii="Times New Roman" w:hAnsi="Times New Roman" w:cs="Times New Roman"/>
          <w:sz w:val="24"/>
          <w:szCs w:val="24"/>
        </w:rPr>
        <w:t xml:space="preserve">Beneficiarul poate primi </w:t>
      </w:r>
      <w:r>
        <w:rPr>
          <w:rFonts w:ascii="Times New Roman" w:hAnsi="Times New Roman" w:cs="Times New Roman"/>
          <w:sz w:val="24"/>
          <w:szCs w:val="24"/>
        </w:rPr>
        <w:t>alocația financiară</w:t>
      </w:r>
      <w:r w:rsidRPr="00013F9D">
        <w:rPr>
          <w:rFonts w:ascii="Times New Roman" w:hAnsi="Times New Roman" w:cs="Times New Roman"/>
          <w:sz w:val="24"/>
          <w:szCs w:val="24"/>
        </w:rPr>
        <w:t xml:space="preserve"> nerambursabil</w:t>
      </w:r>
      <w:r>
        <w:rPr>
          <w:rFonts w:ascii="Times New Roman" w:hAnsi="Times New Roman" w:cs="Times New Roman"/>
          <w:sz w:val="24"/>
          <w:szCs w:val="24"/>
        </w:rPr>
        <w:t>ă (AFN)</w:t>
      </w:r>
      <w:r w:rsidRPr="00013F9D">
        <w:rPr>
          <w:rFonts w:ascii="Times New Roman" w:hAnsi="Times New Roman" w:cs="Times New Roman"/>
          <w:sz w:val="24"/>
          <w:szCs w:val="24"/>
        </w:rPr>
        <w:t xml:space="preserve"> în valoare de</w:t>
      </w:r>
      <w:r>
        <w:rPr>
          <w:rFonts w:ascii="Times New Roman" w:hAnsi="Times New Roman" w:cs="Times New Roman"/>
          <w:sz w:val="24"/>
          <w:szCs w:val="24"/>
        </w:rPr>
        <w:t xml:space="preserve"> </w:t>
      </w:r>
      <w:r w:rsidRPr="00013F9D">
        <w:rPr>
          <w:rFonts w:ascii="Times New Roman" w:hAnsi="Times New Roman" w:cs="Times New Roman"/>
          <w:sz w:val="24"/>
          <w:szCs w:val="24"/>
        </w:rPr>
        <w:t xml:space="preserve">maximum </w:t>
      </w:r>
      <w:r w:rsidRPr="00AB26CF">
        <w:rPr>
          <w:rFonts w:ascii="Times New Roman" w:hAnsi="Times New Roman" w:cs="Times New Roman"/>
          <w:sz w:val="24"/>
          <w:szCs w:val="24"/>
        </w:rPr>
        <w:t xml:space="preserve">267.240 </w:t>
      </w:r>
      <w:r>
        <w:rPr>
          <w:rFonts w:ascii="Times New Roman" w:hAnsi="Times New Roman" w:cs="Times New Roman"/>
          <w:sz w:val="24"/>
          <w:szCs w:val="24"/>
        </w:rPr>
        <w:t>RON</w:t>
      </w:r>
      <w:r w:rsidRPr="00013F9D">
        <w:rPr>
          <w:rFonts w:ascii="Times New Roman" w:hAnsi="Times New Roman" w:cs="Times New Roman"/>
          <w:sz w:val="24"/>
          <w:szCs w:val="24"/>
        </w:rPr>
        <w:t xml:space="preserve">/beneficiar, sumă care poate reprezenta maximum </w:t>
      </w:r>
      <w:r>
        <w:rPr>
          <w:rFonts w:ascii="Times New Roman" w:hAnsi="Times New Roman" w:cs="Times New Roman"/>
          <w:sz w:val="24"/>
          <w:szCs w:val="24"/>
        </w:rPr>
        <w:t>40</w:t>
      </w:r>
      <w:r w:rsidRPr="00013F9D">
        <w:rPr>
          <w:rFonts w:ascii="Times New Roman" w:hAnsi="Times New Roman" w:cs="Times New Roman"/>
          <w:sz w:val="24"/>
          <w:szCs w:val="24"/>
        </w:rPr>
        <w:t>% din valoarea cheltuielilor eligibile</w:t>
      </w:r>
      <w:r>
        <w:rPr>
          <w:rFonts w:ascii="Times New Roman" w:hAnsi="Times New Roman" w:cs="Times New Roman"/>
          <w:sz w:val="24"/>
          <w:szCs w:val="24"/>
        </w:rPr>
        <w:t xml:space="preserve">, exclusiv </w:t>
      </w:r>
      <w:r w:rsidRPr="00013F9D">
        <w:rPr>
          <w:rFonts w:ascii="Times New Roman" w:hAnsi="Times New Roman" w:cs="Times New Roman"/>
          <w:sz w:val="24"/>
          <w:szCs w:val="24"/>
        </w:rPr>
        <w:t>TVA</w:t>
      </w:r>
      <w:r>
        <w:rPr>
          <w:rFonts w:ascii="Times New Roman" w:hAnsi="Times New Roman" w:cs="Times New Roman"/>
          <w:sz w:val="24"/>
          <w:szCs w:val="24"/>
        </w:rPr>
        <w:t>,</w:t>
      </w:r>
      <w:r w:rsidRPr="00013F9D">
        <w:rPr>
          <w:rFonts w:ascii="Times New Roman" w:hAnsi="Times New Roman" w:cs="Times New Roman"/>
          <w:sz w:val="24"/>
          <w:szCs w:val="24"/>
        </w:rPr>
        <w:t xml:space="preserve"> aferente proiectului</w:t>
      </w:r>
      <w:r>
        <w:rPr>
          <w:rFonts w:ascii="Times New Roman" w:hAnsi="Times New Roman" w:cs="Times New Roman"/>
          <w:sz w:val="24"/>
          <w:szCs w:val="24"/>
        </w:rPr>
        <w:t xml:space="preserve"> de investiții aprobat, cu condiția contractării unui credit la una dintre instituțiile de credit partenere în Program, în valoare de minimum 400.860 RON</w:t>
      </w:r>
      <w:r w:rsidRPr="00013F9D">
        <w:rPr>
          <w:rFonts w:ascii="Times New Roman" w:hAnsi="Times New Roman" w:cs="Times New Roman"/>
          <w:sz w:val="24"/>
          <w:szCs w:val="24"/>
        </w:rPr>
        <w:t>/beneficiar</w:t>
      </w:r>
      <w:r>
        <w:rPr>
          <w:rFonts w:ascii="Times New Roman" w:hAnsi="Times New Roman" w:cs="Times New Roman"/>
          <w:sz w:val="24"/>
          <w:szCs w:val="24"/>
        </w:rPr>
        <w:t>, reprezentând minimum 60% din valoarea cheltuielilor eligibile, exclusiv TVA, aferente proiectului de investiții aprobat.</w:t>
      </w:r>
      <w:r w:rsidR="00091FBD">
        <w:rPr>
          <w:rFonts w:ascii="Times New Roman" w:hAnsi="Times New Roman" w:cs="Times New Roman"/>
          <w:sz w:val="24"/>
          <w:szCs w:val="24"/>
        </w:rPr>
        <w:t xml:space="preserve"> </w:t>
      </w:r>
      <w:r w:rsidR="00091FBD" w:rsidRPr="00091FBD">
        <w:rPr>
          <w:rFonts w:ascii="Times New Roman" w:hAnsi="Times New Roman" w:cs="Times New Roman"/>
          <w:sz w:val="24"/>
          <w:szCs w:val="24"/>
        </w:rPr>
        <w:t>Valoarea minimă obligatorie a unui proiect de investiții este de 668.100 lei</w:t>
      </w:r>
      <w:r w:rsidR="00091FBD">
        <w:rPr>
          <w:rFonts w:ascii="Times New Roman" w:hAnsi="Times New Roman" w:cs="Times New Roman"/>
          <w:sz w:val="24"/>
          <w:szCs w:val="24"/>
        </w:rPr>
        <w:t>.</w:t>
      </w:r>
    </w:p>
    <w:p w14:paraId="3F7FC5C4" w14:textId="023406A8" w:rsidR="00A8499D" w:rsidRPr="00A8499D" w:rsidRDefault="003B1C29" w:rsidP="003B1C29">
      <w:pPr>
        <w:spacing w:before="60" w:after="60" w:line="300" w:lineRule="exact"/>
        <w:jc w:val="both"/>
        <w:rPr>
          <w:rFonts w:ascii="Times New Roman" w:hAnsi="Times New Roman" w:cs="Times New Roman"/>
          <w:b/>
          <w:iCs/>
          <w:sz w:val="24"/>
          <w:szCs w:val="24"/>
        </w:rPr>
      </w:pPr>
      <w:r w:rsidRPr="00013F9D">
        <w:rPr>
          <w:rFonts w:ascii="Times New Roman" w:hAnsi="Times New Roman" w:cs="Times New Roman"/>
          <w:bCs/>
          <w:sz w:val="24"/>
          <w:szCs w:val="24"/>
        </w:rPr>
        <w:t>Cheltuielile efectuate, inclusiv facturile emise înaintea intrării în vigoare a acordului de finanțare</w:t>
      </w:r>
      <w:r w:rsidRPr="00013F9D">
        <w:rPr>
          <w:rFonts w:ascii="Times New Roman" w:hAnsi="Times New Roman" w:cs="Times New Roman"/>
          <w:iCs/>
          <w:sz w:val="24"/>
          <w:szCs w:val="24"/>
        </w:rPr>
        <w:t>,</w:t>
      </w:r>
      <w:r w:rsidRPr="00013F9D">
        <w:rPr>
          <w:rFonts w:ascii="Times New Roman" w:hAnsi="Times New Roman" w:cs="Times New Roman"/>
          <w:i/>
          <w:iCs/>
          <w:sz w:val="24"/>
          <w:szCs w:val="24"/>
        </w:rPr>
        <w:t xml:space="preserve"> </w:t>
      </w:r>
      <w:r w:rsidRPr="00013F9D">
        <w:rPr>
          <w:rFonts w:ascii="Times New Roman" w:hAnsi="Times New Roman" w:cs="Times New Roman"/>
          <w:iCs/>
          <w:sz w:val="24"/>
          <w:szCs w:val="24"/>
        </w:rPr>
        <w:t>nu sunt eligibile</w:t>
      </w:r>
      <w:r w:rsidRPr="00013F9D">
        <w:rPr>
          <w:rFonts w:ascii="Times New Roman" w:hAnsi="Times New Roman" w:cs="Times New Roman"/>
          <w:sz w:val="24"/>
          <w:szCs w:val="24"/>
        </w:rPr>
        <w:t>.</w:t>
      </w:r>
    </w:p>
    <w:p w14:paraId="02CBBEFA" w14:textId="77777777" w:rsidR="00715D23" w:rsidRPr="00A8499D" w:rsidRDefault="00715D23" w:rsidP="00FE2084">
      <w:pPr>
        <w:spacing w:before="120" w:after="120" w:line="260" w:lineRule="exact"/>
        <w:jc w:val="both"/>
        <w:rPr>
          <w:rFonts w:ascii="Times New Roman" w:hAnsi="Times New Roman" w:cs="Times New Roman"/>
          <w:color w:val="FF0000"/>
          <w:sz w:val="24"/>
          <w:szCs w:val="24"/>
        </w:rPr>
      </w:pPr>
    </w:p>
    <w:p w14:paraId="655F1F0B" w14:textId="77777777" w:rsidR="00FE2084" w:rsidRPr="00013F9D" w:rsidRDefault="00FE2084" w:rsidP="00FE2084">
      <w:pPr>
        <w:numPr>
          <w:ilvl w:val="0"/>
          <w:numId w:val="18"/>
        </w:numPr>
        <w:tabs>
          <w:tab w:val="left" w:pos="360"/>
        </w:tabs>
        <w:spacing w:before="60" w:after="60" w:line="300" w:lineRule="exact"/>
        <w:ind w:hanging="780"/>
        <w:jc w:val="both"/>
        <w:rPr>
          <w:rFonts w:ascii="Times New Roman" w:hAnsi="Times New Roman" w:cs="Times New Roman"/>
          <w:b/>
          <w:bCs/>
          <w:sz w:val="24"/>
          <w:szCs w:val="24"/>
        </w:rPr>
      </w:pPr>
      <w:r w:rsidRPr="00013F9D">
        <w:rPr>
          <w:rFonts w:ascii="Times New Roman" w:hAnsi="Times New Roman" w:cs="Times New Roman"/>
          <w:b/>
          <w:bCs/>
          <w:sz w:val="24"/>
          <w:szCs w:val="24"/>
        </w:rPr>
        <w:t>Durata acordului</w:t>
      </w:r>
    </w:p>
    <w:p w14:paraId="0D36C41D" w14:textId="77777777" w:rsidR="00FE2084" w:rsidRPr="00013F9D" w:rsidRDefault="00FE2084" w:rsidP="00FE2084">
      <w:pPr>
        <w:tabs>
          <w:tab w:val="left" w:pos="360"/>
        </w:tabs>
        <w:spacing w:before="60" w:after="60" w:line="300" w:lineRule="exact"/>
        <w:jc w:val="both"/>
        <w:rPr>
          <w:rFonts w:ascii="Times New Roman" w:hAnsi="Times New Roman" w:cs="Times New Roman"/>
          <w:b/>
          <w:bCs/>
          <w:sz w:val="24"/>
          <w:szCs w:val="24"/>
        </w:rPr>
      </w:pPr>
    </w:p>
    <w:p w14:paraId="090E3B38" w14:textId="77777777" w:rsidR="00FE2084" w:rsidRPr="00013F9D" w:rsidRDefault="00FE2084" w:rsidP="00FE2084">
      <w:pPr>
        <w:tabs>
          <w:tab w:val="left" w:pos="360"/>
        </w:tabs>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ART. 3</w:t>
      </w:r>
    </w:p>
    <w:p w14:paraId="0B1470DC" w14:textId="67872448" w:rsidR="00D90EFE" w:rsidRPr="00013F9D" w:rsidRDefault="00D90EFE" w:rsidP="00D90EFE">
      <w:pPr>
        <w:spacing w:line="300" w:lineRule="exact"/>
        <w:jc w:val="both"/>
        <w:rPr>
          <w:rFonts w:ascii="Times New Roman" w:hAnsi="Times New Roman" w:cs="Times New Roman"/>
          <w:sz w:val="24"/>
          <w:szCs w:val="24"/>
        </w:rPr>
      </w:pPr>
      <w:r w:rsidRPr="00013F9D">
        <w:rPr>
          <w:rFonts w:ascii="Times New Roman" w:hAnsi="Times New Roman" w:cs="Times New Roman"/>
          <w:sz w:val="24"/>
          <w:szCs w:val="24"/>
        </w:rPr>
        <w:t xml:space="preserve">Acordul se încheie pe o perioadă de maximum </w:t>
      </w:r>
      <w:r w:rsidRPr="00091FBD">
        <w:rPr>
          <w:rFonts w:ascii="Times New Roman" w:hAnsi="Times New Roman" w:cs="Times New Roman"/>
          <w:sz w:val="24"/>
          <w:szCs w:val="24"/>
        </w:rPr>
        <w:t>5 ani</w:t>
      </w:r>
      <w:r w:rsidRPr="00013F9D">
        <w:rPr>
          <w:rFonts w:ascii="Times New Roman" w:hAnsi="Times New Roman" w:cs="Times New Roman"/>
          <w:sz w:val="24"/>
          <w:szCs w:val="24"/>
        </w:rPr>
        <w:t xml:space="preserve">, începând cu data intrării în vigoare. Prezentul acord intră în vigoare la data </w:t>
      </w:r>
      <w:r>
        <w:rPr>
          <w:rFonts w:ascii="Times New Roman" w:hAnsi="Times New Roman" w:cs="Times New Roman"/>
          <w:sz w:val="24"/>
          <w:szCs w:val="24"/>
        </w:rPr>
        <w:t>semnării de către ambele părți.</w:t>
      </w:r>
    </w:p>
    <w:p w14:paraId="2A3A5CBF" w14:textId="77777777" w:rsidR="00D90EFE" w:rsidRPr="00013F9D" w:rsidRDefault="00D90EFE" w:rsidP="00D90EFE">
      <w:pPr>
        <w:spacing w:line="300" w:lineRule="exact"/>
        <w:jc w:val="both"/>
        <w:rPr>
          <w:rFonts w:ascii="Times New Roman" w:hAnsi="Times New Roman" w:cs="Times New Roman"/>
          <w:sz w:val="24"/>
          <w:szCs w:val="24"/>
        </w:rPr>
      </w:pPr>
      <w:r w:rsidRPr="00013F9D">
        <w:rPr>
          <w:rFonts w:ascii="Times New Roman" w:hAnsi="Times New Roman" w:cs="Times New Roman"/>
          <w:sz w:val="24"/>
          <w:szCs w:val="24"/>
        </w:rPr>
        <w:t xml:space="preserve">Acordul se desfășoară pe parcursul a două perioade succesive, astfel: </w:t>
      </w:r>
    </w:p>
    <w:p w14:paraId="1C04E767" w14:textId="4206CE86" w:rsidR="00D90EFE" w:rsidRPr="00013F9D" w:rsidRDefault="00D90EFE" w:rsidP="00786671">
      <w:pPr>
        <w:numPr>
          <w:ilvl w:val="0"/>
          <w:numId w:val="5"/>
        </w:numPr>
        <w:spacing w:line="300" w:lineRule="exact"/>
        <w:ind w:left="720"/>
        <w:jc w:val="both"/>
        <w:rPr>
          <w:rFonts w:ascii="Times New Roman" w:hAnsi="Times New Roman" w:cs="Times New Roman"/>
          <w:sz w:val="24"/>
          <w:szCs w:val="24"/>
        </w:rPr>
      </w:pPr>
      <w:r w:rsidRPr="00013F9D">
        <w:rPr>
          <w:rFonts w:ascii="Times New Roman" w:hAnsi="Times New Roman" w:cs="Times New Roman"/>
          <w:sz w:val="24"/>
          <w:szCs w:val="24"/>
        </w:rPr>
        <w:t xml:space="preserve">o perioadă de </w:t>
      </w:r>
      <w:r>
        <w:rPr>
          <w:rFonts w:ascii="Times New Roman" w:hAnsi="Times New Roman" w:cs="Times New Roman"/>
          <w:sz w:val="24"/>
          <w:szCs w:val="24"/>
        </w:rPr>
        <w:t>realizare a proiectului de investiții</w:t>
      </w:r>
      <w:r w:rsidRPr="00013F9D">
        <w:rPr>
          <w:rFonts w:ascii="Times New Roman" w:hAnsi="Times New Roman" w:cs="Times New Roman"/>
          <w:sz w:val="24"/>
          <w:szCs w:val="24"/>
        </w:rPr>
        <w:t xml:space="preserve"> de maximum 12 luni </w:t>
      </w:r>
      <w:r w:rsidR="00091FBD">
        <w:rPr>
          <w:rFonts w:ascii="Times New Roman" w:hAnsi="Times New Roman" w:cs="Times New Roman"/>
          <w:sz w:val="24"/>
          <w:szCs w:val="24"/>
        </w:rPr>
        <w:t xml:space="preserve">calendaristice </w:t>
      </w:r>
      <w:r w:rsidRPr="00013F9D">
        <w:rPr>
          <w:rFonts w:ascii="Times New Roman" w:hAnsi="Times New Roman" w:cs="Times New Roman"/>
          <w:sz w:val="24"/>
          <w:szCs w:val="24"/>
        </w:rPr>
        <w:t xml:space="preserve">calculate </w:t>
      </w:r>
      <w:r w:rsidRPr="00091FBD">
        <w:rPr>
          <w:rFonts w:ascii="Times New Roman" w:hAnsi="Times New Roman" w:cs="Times New Roman"/>
          <w:sz w:val="24"/>
          <w:szCs w:val="24"/>
        </w:rPr>
        <w:t>de la data intrării în vigoare a acordului de finanțare.</w:t>
      </w:r>
      <w:r w:rsidRPr="00AB26CF">
        <w:rPr>
          <w:rFonts w:ascii="Times New Roman" w:hAnsi="Times New Roman" w:cs="Times New Roman"/>
          <w:sz w:val="24"/>
          <w:szCs w:val="24"/>
        </w:rPr>
        <w:t xml:space="preserve"> </w:t>
      </w:r>
    </w:p>
    <w:p w14:paraId="032E0FFF" w14:textId="4AB0EFEF" w:rsidR="00D90EFE" w:rsidRPr="00091FBD" w:rsidRDefault="00D90EFE" w:rsidP="00786671">
      <w:pPr>
        <w:numPr>
          <w:ilvl w:val="0"/>
          <w:numId w:val="5"/>
        </w:numPr>
        <w:spacing w:line="300" w:lineRule="exact"/>
        <w:ind w:left="720"/>
        <w:jc w:val="both"/>
        <w:rPr>
          <w:rFonts w:ascii="Times New Roman" w:hAnsi="Times New Roman" w:cs="Times New Roman"/>
          <w:sz w:val="24"/>
          <w:szCs w:val="24"/>
        </w:rPr>
      </w:pPr>
      <w:r w:rsidRPr="00091FBD">
        <w:rPr>
          <w:rFonts w:ascii="Times New Roman" w:hAnsi="Times New Roman" w:cs="Times New Roman"/>
          <w:sz w:val="24"/>
          <w:szCs w:val="24"/>
        </w:rPr>
        <w:lastRenderedPageBreak/>
        <w:t>o perioadă de monitorizare, cuprinsă între finalizarea perioadei de realizare a proiectului de investiții și expirarea acordului de finanțare/perioadei de valabilitate a Programului (31.05.2029</w:t>
      </w:r>
      <w:r w:rsidR="00786671">
        <w:rPr>
          <w:rFonts w:ascii="Times New Roman" w:hAnsi="Times New Roman" w:cs="Times New Roman"/>
          <w:sz w:val="24"/>
          <w:szCs w:val="24"/>
        </w:rPr>
        <w:t>)</w:t>
      </w:r>
      <w:r w:rsidR="008C5E0A">
        <w:rPr>
          <w:rFonts w:ascii="Times New Roman" w:hAnsi="Times New Roman" w:cs="Times New Roman"/>
          <w:sz w:val="24"/>
          <w:szCs w:val="24"/>
        </w:rPr>
        <w:t>. Se consideră finalizată perioada de realizare a proiectului de investiții data ultimei plăți efectuate de către beneficiar prin intermediul instituției de credit partenere.</w:t>
      </w:r>
    </w:p>
    <w:p w14:paraId="657B2A11" w14:textId="00F190B3" w:rsidR="00FE2084" w:rsidRPr="00013F9D" w:rsidRDefault="00D90EFE" w:rsidP="00D90EFE">
      <w:pPr>
        <w:spacing w:before="60" w:after="60" w:line="300" w:lineRule="exact"/>
        <w:jc w:val="both"/>
        <w:rPr>
          <w:rFonts w:ascii="Times New Roman" w:hAnsi="Times New Roman" w:cs="Times New Roman"/>
          <w:sz w:val="24"/>
          <w:szCs w:val="24"/>
        </w:rPr>
      </w:pPr>
      <w:r w:rsidRPr="00013F9D">
        <w:rPr>
          <w:rFonts w:ascii="Times New Roman" w:hAnsi="Times New Roman" w:cs="Times New Roman"/>
          <w:sz w:val="24"/>
          <w:szCs w:val="24"/>
        </w:rPr>
        <w:t xml:space="preserve">Cele două perioade succesive de implementare și monitorizare alcătuiesc împreună termenul contractual de maximum </w:t>
      </w:r>
      <w:r w:rsidRPr="004B4FE1">
        <w:rPr>
          <w:rFonts w:ascii="Times New Roman" w:hAnsi="Times New Roman" w:cs="Times New Roman"/>
          <w:sz w:val="24"/>
          <w:szCs w:val="24"/>
        </w:rPr>
        <w:t>5</w:t>
      </w:r>
      <w:r w:rsidRPr="00013F9D">
        <w:rPr>
          <w:rFonts w:ascii="Times New Roman" w:hAnsi="Times New Roman" w:cs="Times New Roman"/>
          <w:sz w:val="24"/>
          <w:szCs w:val="24"/>
        </w:rPr>
        <w:t xml:space="preserve"> ani în care se desfășoară prezentul acord, conform </w:t>
      </w:r>
      <w:r w:rsidR="004B4FE1">
        <w:rPr>
          <w:rFonts w:ascii="Times New Roman" w:hAnsi="Times New Roman" w:cs="Times New Roman"/>
          <w:sz w:val="24"/>
          <w:szCs w:val="24"/>
        </w:rPr>
        <w:t>procedurii de implementare a programului.</w:t>
      </w:r>
    </w:p>
    <w:p w14:paraId="2D6AD0A5" w14:textId="77777777" w:rsidR="00D90EFE" w:rsidRDefault="00D90EFE" w:rsidP="00FE2084">
      <w:pPr>
        <w:tabs>
          <w:tab w:val="left" w:pos="360"/>
        </w:tabs>
        <w:spacing w:before="60" w:after="60" w:line="300" w:lineRule="exact"/>
        <w:jc w:val="both"/>
        <w:rPr>
          <w:rFonts w:ascii="Times New Roman" w:hAnsi="Times New Roman" w:cs="Times New Roman"/>
          <w:b/>
          <w:bCs/>
          <w:sz w:val="24"/>
          <w:szCs w:val="24"/>
        </w:rPr>
      </w:pPr>
    </w:p>
    <w:p w14:paraId="2AF54DD3" w14:textId="782137E9" w:rsidR="00FE2084" w:rsidRPr="00013F9D" w:rsidRDefault="00FE2084" w:rsidP="00FE2084">
      <w:pPr>
        <w:tabs>
          <w:tab w:val="left" w:pos="360"/>
        </w:tabs>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ART. 4</w:t>
      </w:r>
    </w:p>
    <w:p w14:paraId="1FB76189" w14:textId="5A512815" w:rsidR="00FE2084" w:rsidRPr="00013F9D" w:rsidRDefault="00D90EFE"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sz w:val="24"/>
          <w:szCs w:val="24"/>
        </w:rPr>
        <w:t>Termenul</w:t>
      </w:r>
      <w:r w:rsidR="004B4FE1">
        <w:rPr>
          <w:rFonts w:ascii="Times New Roman" w:hAnsi="Times New Roman" w:cs="Times New Roman"/>
          <w:sz w:val="24"/>
          <w:szCs w:val="24"/>
        </w:rPr>
        <w:t xml:space="preserve"> </w:t>
      </w:r>
      <w:r w:rsidRPr="00013F9D">
        <w:rPr>
          <w:rFonts w:ascii="Times New Roman" w:hAnsi="Times New Roman" w:cs="Times New Roman"/>
          <w:sz w:val="24"/>
          <w:szCs w:val="24"/>
        </w:rPr>
        <w:t xml:space="preserve">limită </w:t>
      </w:r>
      <w:r w:rsidR="004B4FE1">
        <w:rPr>
          <w:rFonts w:ascii="Times New Roman" w:hAnsi="Times New Roman" w:cs="Times New Roman"/>
          <w:sz w:val="24"/>
          <w:szCs w:val="24"/>
        </w:rPr>
        <w:t xml:space="preserve">(maxim) </w:t>
      </w:r>
      <w:r w:rsidRPr="00013F9D">
        <w:rPr>
          <w:rFonts w:ascii="Times New Roman" w:hAnsi="Times New Roman" w:cs="Times New Roman"/>
          <w:sz w:val="24"/>
          <w:szCs w:val="24"/>
        </w:rPr>
        <w:t xml:space="preserve">pentru efectuarea </w:t>
      </w:r>
      <w:r w:rsidR="004B4FE1">
        <w:rPr>
          <w:rFonts w:ascii="Times New Roman" w:hAnsi="Times New Roman" w:cs="Times New Roman"/>
          <w:sz w:val="24"/>
          <w:szCs w:val="24"/>
        </w:rPr>
        <w:t xml:space="preserve">tuturor </w:t>
      </w:r>
      <w:r w:rsidRPr="00013F9D">
        <w:rPr>
          <w:rFonts w:ascii="Times New Roman" w:hAnsi="Times New Roman" w:cs="Times New Roman"/>
          <w:sz w:val="24"/>
          <w:szCs w:val="24"/>
        </w:rPr>
        <w:t xml:space="preserve">cheltuielilor eligibile </w:t>
      </w:r>
      <w:r>
        <w:rPr>
          <w:rFonts w:ascii="Times New Roman" w:hAnsi="Times New Roman" w:cs="Times New Roman"/>
          <w:sz w:val="24"/>
          <w:szCs w:val="24"/>
        </w:rPr>
        <w:t xml:space="preserve">(realizarea proiectului de investiții) este de </w:t>
      </w:r>
      <w:r w:rsidR="004B4FE1">
        <w:rPr>
          <w:rFonts w:ascii="Times New Roman" w:hAnsi="Times New Roman" w:cs="Times New Roman"/>
          <w:sz w:val="24"/>
          <w:szCs w:val="24"/>
        </w:rPr>
        <w:t>..................................................</w:t>
      </w:r>
      <w:r w:rsidRPr="00013F9D">
        <w:rPr>
          <w:rFonts w:ascii="Times New Roman" w:hAnsi="Times New Roman" w:cs="Times New Roman"/>
          <w:sz w:val="24"/>
          <w:szCs w:val="24"/>
        </w:rPr>
        <w:t xml:space="preserve"> </w:t>
      </w:r>
      <w:r w:rsidR="00FE2084" w:rsidRPr="00013F9D">
        <w:rPr>
          <w:rFonts w:ascii="Times New Roman" w:hAnsi="Times New Roman" w:cs="Times New Roman"/>
          <w:sz w:val="24"/>
          <w:szCs w:val="24"/>
        </w:rPr>
        <w:t xml:space="preserve">(se </w:t>
      </w:r>
      <w:r w:rsidR="008C6461">
        <w:rPr>
          <w:rFonts w:ascii="Times New Roman" w:hAnsi="Times New Roman" w:cs="Times New Roman"/>
          <w:sz w:val="24"/>
          <w:szCs w:val="24"/>
        </w:rPr>
        <w:t xml:space="preserve">calculează și </w:t>
      </w:r>
      <w:r w:rsidR="00FE2084" w:rsidRPr="00013F9D">
        <w:rPr>
          <w:rFonts w:ascii="Times New Roman" w:hAnsi="Times New Roman" w:cs="Times New Roman"/>
          <w:sz w:val="24"/>
          <w:szCs w:val="24"/>
        </w:rPr>
        <w:t xml:space="preserve">completează de către </w:t>
      </w:r>
      <w:r w:rsidR="00A04CE1" w:rsidRPr="004B4FE1">
        <w:rPr>
          <w:rFonts w:ascii="Times New Roman" w:hAnsi="Times New Roman" w:cs="Times New Roman"/>
          <w:sz w:val="24"/>
          <w:szCs w:val="24"/>
        </w:rPr>
        <w:t>MEDAT</w:t>
      </w:r>
      <w:r w:rsidR="00FE2084" w:rsidRPr="00013F9D">
        <w:rPr>
          <w:rFonts w:ascii="Times New Roman" w:hAnsi="Times New Roman" w:cs="Times New Roman"/>
          <w:sz w:val="24"/>
          <w:szCs w:val="24"/>
        </w:rPr>
        <w:t>)</w:t>
      </w:r>
      <w:r w:rsidR="005C34B7">
        <w:rPr>
          <w:rFonts w:ascii="Times New Roman" w:hAnsi="Times New Roman" w:cs="Times New Roman"/>
          <w:sz w:val="24"/>
          <w:szCs w:val="24"/>
        </w:rPr>
        <w:t>.</w:t>
      </w:r>
    </w:p>
    <w:p w14:paraId="59257BFE" w14:textId="77777777" w:rsidR="00FE2084" w:rsidRPr="00013F9D" w:rsidRDefault="00FE2084" w:rsidP="00FE2084">
      <w:pPr>
        <w:spacing w:before="60" w:after="60" w:line="300" w:lineRule="exact"/>
        <w:jc w:val="both"/>
        <w:rPr>
          <w:rFonts w:ascii="Times New Roman" w:hAnsi="Times New Roman" w:cs="Times New Roman"/>
          <w:sz w:val="24"/>
          <w:szCs w:val="24"/>
        </w:rPr>
      </w:pPr>
      <w:r w:rsidRPr="00013F9D">
        <w:rPr>
          <w:rFonts w:ascii="Times New Roman" w:hAnsi="Times New Roman" w:cs="Times New Roman"/>
          <w:sz w:val="24"/>
          <w:szCs w:val="24"/>
        </w:rPr>
        <w:t xml:space="preserve">    </w:t>
      </w:r>
    </w:p>
    <w:p w14:paraId="0E129418" w14:textId="77777777" w:rsidR="00FE2084" w:rsidRPr="00013F9D" w:rsidRDefault="00FE2084" w:rsidP="00FE2084">
      <w:pPr>
        <w:numPr>
          <w:ilvl w:val="0"/>
          <w:numId w:val="18"/>
        </w:numPr>
        <w:tabs>
          <w:tab w:val="left" w:pos="360"/>
        </w:tabs>
        <w:spacing w:before="60" w:after="60" w:line="300" w:lineRule="exact"/>
        <w:ind w:hanging="780"/>
        <w:jc w:val="both"/>
        <w:rPr>
          <w:rFonts w:ascii="Times New Roman" w:hAnsi="Times New Roman" w:cs="Times New Roman"/>
          <w:b/>
          <w:bCs/>
          <w:sz w:val="24"/>
          <w:szCs w:val="24"/>
        </w:rPr>
      </w:pPr>
      <w:r w:rsidRPr="00013F9D">
        <w:rPr>
          <w:rFonts w:ascii="Times New Roman" w:hAnsi="Times New Roman" w:cs="Times New Roman"/>
          <w:b/>
          <w:bCs/>
          <w:sz w:val="24"/>
          <w:szCs w:val="24"/>
        </w:rPr>
        <w:t xml:space="preserve"> Finanțare</w:t>
      </w:r>
    </w:p>
    <w:p w14:paraId="79C827DE" w14:textId="77777777" w:rsidR="00FE2084" w:rsidRPr="00013F9D" w:rsidRDefault="00FE2084" w:rsidP="00FE2084">
      <w:pPr>
        <w:spacing w:before="60" w:after="60" w:line="300" w:lineRule="exact"/>
        <w:jc w:val="both"/>
        <w:rPr>
          <w:rFonts w:ascii="Times New Roman" w:hAnsi="Times New Roman" w:cs="Times New Roman"/>
          <w:b/>
          <w:bCs/>
          <w:sz w:val="24"/>
          <w:szCs w:val="24"/>
        </w:rPr>
      </w:pPr>
    </w:p>
    <w:p w14:paraId="0EAE76F9" w14:textId="77777777" w:rsidR="00FE2084" w:rsidRPr="00013F9D" w:rsidRDefault="00FE2084"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ART. 5</w:t>
      </w:r>
    </w:p>
    <w:p w14:paraId="7C128F46" w14:textId="20DC6A7F" w:rsidR="00FB2422" w:rsidRPr="00E357EF" w:rsidRDefault="00FB2422" w:rsidP="00FB2422">
      <w:pPr>
        <w:numPr>
          <w:ilvl w:val="1"/>
          <w:numId w:val="18"/>
        </w:numPr>
        <w:spacing w:line="300" w:lineRule="exact"/>
        <w:jc w:val="both"/>
        <w:rPr>
          <w:rFonts w:ascii="Times New Roman" w:hAnsi="Times New Roman" w:cs="Times New Roman"/>
          <w:sz w:val="24"/>
          <w:szCs w:val="24"/>
        </w:rPr>
      </w:pPr>
      <w:r w:rsidRPr="00013F9D">
        <w:rPr>
          <w:rFonts w:ascii="Times New Roman" w:hAnsi="Times New Roman" w:cs="Times New Roman"/>
          <w:sz w:val="24"/>
          <w:szCs w:val="24"/>
        </w:rPr>
        <w:t xml:space="preserve">Prin Program, beneficiarul eligibil primește </w:t>
      </w:r>
      <w:r>
        <w:rPr>
          <w:rFonts w:ascii="Times New Roman" w:hAnsi="Times New Roman" w:cs="Times New Roman"/>
          <w:sz w:val="24"/>
          <w:szCs w:val="24"/>
        </w:rPr>
        <w:t>AFN</w:t>
      </w:r>
      <w:r w:rsidRPr="00013F9D">
        <w:rPr>
          <w:rFonts w:ascii="Times New Roman" w:hAnsi="Times New Roman" w:cs="Times New Roman"/>
          <w:sz w:val="24"/>
          <w:szCs w:val="24"/>
        </w:rPr>
        <w:t xml:space="preserve"> de maximum </w:t>
      </w:r>
      <w:r>
        <w:rPr>
          <w:rFonts w:ascii="Times New Roman" w:hAnsi="Times New Roman" w:cs="Times New Roman"/>
          <w:sz w:val="24"/>
          <w:szCs w:val="24"/>
        </w:rPr>
        <w:t>40</w:t>
      </w:r>
      <w:r w:rsidRPr="00013F9D">
        <w:rPr>
          <w:rFonts w:ascii="Times New Roman" w:hAnsi="Times New Roman" w:cs="Times New Roman"/>
          <w:sz w:val="24"/>
          <w:szCs w:val="24"/>
        </w:rPr>
        <w:t>% din valoarea totală a cheltuielilor eligibile efectuate (</w:t>
      </w:r>
      <w:r>
        <w:rPr>
          <w:rFonts w:ascii="Times New Roman" w:hAnsi="Times New Roman" w:cs="Times New Roman"/>
          <w:sz w:val="24"/>
          <w:szCs w:val="24"/>
        </w:rPr>
        <w:t>ex</w:t>
      </w:r>
      <w:r w:rsidRPr="00013F9D">
        <w:rPr>
          <w:rFonts w:ascii="Times New Roman" w:hAnsi="Times New Roman" w:cs="Times New Roman"/>
          <w:sz w:val="24"/>
          <w:szCs w:val="24"/>
        </w:rPr>
        <w:t xml:space="preserve">clusiv TVA), dar nu mai mult de </w:t>
      </w:r>
      <w:r w:rsidRPr="00AB26CF">
        <w:rPr>
          <w:rFonts w:ascii="Times New Roman" w:hAnsi="Times New Roman" w:cs="Times New Roman"/>
          <w:sz w:val="24"/>
          <w:szCs w:val="24"/>
        </w:rPr>
        <w:t xml:space="preserve">267.240 </w:t>
      </w:r>
      <w:r w:rsidRPr="00013F9D">
        <w:rPr>
          <w:rFonts w:ascii="Times New Roman" w:hAnsi="Times New Roman" w:cs="Times New Roman"/>
          <w:sz w:val="24"/>
          <w:szCs w:val="24"/>
        </w:rPr>
        <w:t>lei</w:t>
      </w:r>
      <w:r>
        <w:rPr>
          <w:rFonts w:ascii="Times New Roman" w:hAnsi="Times New Roman" w:cs="Times New Roman"/>
          <w:sz w:val="24"/>
          <w:szCs w:val="24"/>
        </w:rPr>
        <w:t xml:space="preserve">, </w:t>
      </w:r>
      <w:r w:rsidRPr="00013F9D">
        <w:rPr>
          <w:rFonts w:ascii="Times New Roman" w:hAnsi="Times New Roman" w:cs="Times New Roman"/>
          <w:sz w:val="24"/>
          <w:szCs w:val="24"/>
        </w:rPr>
        <w:t xml:space="preserve">pentru crearea </w:t>
      </w:r>
      <w:r>
        <w:rPr>
          <w:rFonts w:ascii="Times New Roman" w:hAnsi="Times New Roman" w:cs="Times New Roman"/>
          <w:sz w:val="24"/>
          <w:szCs w:val="24"/>
        </w:rPr>
        <w:t xml:space="preserve">a cel puțin un loc de muncă în condițiile prevăzute în procedura de implementare a Programului </w:t>
      </w:r>
      <w:r w:rsidRPr="00013F9D">
        <w:rPr>
          <w:rFonts w:ascii="Times New Roman" w:hAnsi="Times New Roman" w:cs="Times New Roman"/>
          <w:sz w:val="24"/>
          <w:szCs w:val="24"/>
        </w:rPr>
        <w:t xml:space="preserve">și menținerea a </w:t>
      </w:r>
      <w:r>
        <w:rPr>
          <w:rFonts w:ascii="Times New Roman" w:hAnsi="Times New Roman" w:cs="Times New Roman"/>
          <w:sz w:val="24"/>
          <w:szCs w:val="24"/>
        </w:rPr>
        <w:t xml:space="preserve">minimum 50% din numărul mediu anual de angajați înregistrat la </w:t>
      </w:r>
      <w:r w:rsidRPr="004B4FE1">
        <w:rPr>
          <w:rFonts w:ascii="Times New Roman" w:hAnsi="Times New Roman" w:cs="Times New Roman"/>
          <w:sz w:val="24"/>
          <w:szCs w:val="24"/>
        </w:rPr>
        <w:t>31.12.2024</w:t>
      </w:r>
      <w:r>
        <w:rPr>
          <w:rFonts w:ascii="Times New Roman" w:hAnsi="Times New Roman" w:cs="Times New Roman"/>
          <w:sz w:val="24"/>
          <w:szCs w:val="24"/>
        </w:rPr>
        <w:t xml:space="preserve"> cel puțin pe perioada Programului.</w:t>
      </w:r>
    </w:p>
    <w:p w14:paraId="2046E223" w14:textId="79F80A6B" w:rsidR="00FE2084" w:rsidRPr="00550B0E" w:rsidRDefault="00FB2422" w:rsidP="00FB2422">
      <w:pPr>
        <w:numPr>
          <w:ilvl w:val="1"/>
          <w:numId w:val="18"/>
        </w:numPr>
        <w:spacing w:before="60" w:after="60" w:line="300" w:lineRule="exact"/>
        <w:jc w:val="both"/>
        <w:rPr>
          <w:rFonts w:ascii="Times New Roman" w:hAnsi="Times New Roman" w:cs="Times New Roman"/>
          <w:sz w:val="24"/>
          <w:szCs w:val="24"/>
        </w:rPr>
      </w:pPr>
      <w:r w:rsidRPr="00013F9D">
        <w:rPr>
          <w:rFonts w:ascii="Times New Roman" w:hAnsi="Times New Roman" w:cs="Times New Roman"/>
          <w:sz w:val="24"/>
          <w:szCs w:val="24"/>
        </w:rPr>
        <w:t>Valoarea acordului de finanțare este de</w:t>
      </w:r>
      <w:r>
        <w:rPr>
          <w:rFonts w:ascii="Times New Roman" w:hAnsi="Times New Roman" w:cs="Times New Roman"/>
          <w:sz w:val="24"/>
          <w:szCs w:val="24"/>
        </w:rPr>
        <w:t xml:space="preserve"> </w:t>
      </w:r>
      <w:r w:rsidRPr="00013F9D">
        <w:rPr>
          <w:rFonts w:ascii="Times New Roman" w:hAnsi="Times New Roman" w:cs="Times New Roman"/>
          <w:sz w:val="24"/>
          <w:szCs w:val="24"/>
        </w:rPr>
        <w:t>......................... lei, reprezentând</w:t>
      </w:r>
      <w:r>
        <w:rPr>
          <w:rFonts w:ascii="Times New Roman" w:hAnsi="Times New Roman" w:cs="Times New Roman"/>
          <w:sz w:val="24"/>
          <w:szCs w:val="24"/>
        </w:rPr>
        <w:t xml:space="preserve"> </w:t>
      </w:r>
      <w:r w:rsidRPr="00013F9D">
        <w:rPr>
          <w:rFonts w:ascii="Times New Roman" w:hAnsi="Times New Roman" w:cs="Times New Roman"/>
          <w:sz w:val="24"/>
          <w:szCs w:val="24"/>
        </w:rPr>
        <w:t xml:space="preserve">..............% din valoarea </w:t>
      </w:r>
      <w:r w:rsidR="004B4FE1">
        <w:rPr>
          <w:rFonts w:ascii="Times New Roman" w:hAnsi="Times New Roman" w:cs="Times New Roman"/>
          <w:sz w:val="24"/>
          <w:szCs w:val="24"/>
        </w:rPr>
        <w:t xml:space="preserve">totală a </w:t>
      </w:r>
      <w:r w:rsidRPr="00013F9D">
        <w:rPr>
          <w:rFonts w:ascii="Times New Roman" w:hAnsi="Times New Roman" w:cs="Times New Roman"/>
          <w:sz w:val="24"/>
          <w:szCs w:val="24"/>
        </w:rPr>
        <w:t xml:space="preserve">cheltuielilor eligibile, valoare aprobată prin </w:t>
      </w:r>
      <w:r w:rsidR="004B4FE1">
        <w:rPr>
          <w:rFonts w:ascii="Times New Roman" w:hAnsi="Times New Roman" w:cs="Times New Roman"/>
          <w:bCs/>
          <w:iCs/>
          <w:sz w:val="24"/>
          <w:szCs w:val="24"/>
        </w:rPr>
        <w:t>n</w:t>
      </w:r>
      <w:r>
        <w:rPr>
          <w:rFonts w:ascii="Times New Roman" w:hAnsi="Times New Roman" w:cs="Times New Roman"/>
          <w:bCs/>
          <w:iCs/>
          <w:sz w:val="24"/>
          <w:szCs w:val="24"/>
        </w:rPr>
        <w:t>otificarea</w:t>
      </w:r>
      <w:r w:rsidRPr="00013F9D">
        <w:rPr>
          <w:rFonts w:ascii="Times New Roman" w:hAnsi="Times New Roman" w:cs="Times New Roman"/>
          <w:bCs/>
          <w:iCs/>
          <w:sz w:val="24"/>
          <w:szCs w:val="24"/>
        </w:rPr>
        <w:t xml:space="preserve"> </w:t>
      </w:r>
      <w:r>
        <w:rPr>
          <w:rFonts w:ascii="Times New Roman" w:hAnsi="Times New Roman" w:cs="Times New Roman"/>
          <w:bCs/>
          <w:iCs/>
          <w:sz w:val="24"/>
          <w:szCs w:val="24"/>
        </w:rPr>
        <w:t>de</w:t>
      </w:r>
      <w:r w:rsidRPr="00013F9D">
        <w:rPr>
          <w:rFonts w:ascii="Times New Roman" w:hAnsi="Times New Roman" w:cs="Times New Roman"/>
          <w:bCs/>
          <w:iCs/>
          <w:sz w:val="24"/>
          <w:szCs w:val="24"/>
        </w:rPr>
        <w:t xml:space="preserve"> acceptare de principiu la finanțare, </w:t>
      </w:r>
      <w:r w:rsidRPr="002E7592">
        <w:rPr>
          <w:rFonts w:ascii="Times New Roman" w:hAnsi="Times New Roman" w:cs="Times New Roman"/>
          <w:iCs/>
          <w:sz w:val="24"/>
          <w:szCs w:val="24"/>
        </w:rPr>
        <w:t>care se transmite</w:t>
      </w:r>
      <w:r w:rsidRPr="002E7592">
        <w:rPr>
          <w:rFonts w:ascii="Times New Roman" w:hAnsi="Times New Roman" w:cs="Times New Roman"/>
          <w:bCs/>
          <w:iCs/>
          <w:sz w:val="24"/>
          <w:szCs w:val="24"/>
        </w:rPr>
        <w:t xml:space="preserve"> automat de către </w:t>
      </w:r>
      <w:r>
        <w:rPr>
          <w:rFonts w:ascii="Times New Roman" w:hAnsi="Times New Roman" w:cs="Times New Roman"/>
          <w:bCs/>
          <w:iCs/>
          <w:sz w:val="24"/>
          <w:szCs w:val="24"/>
        </w:rPr>
        <w:t>platformă</w:t>
      </w:r>
      <w:r w:rsidRPr="002E7592">
        <w:rPr>
          <w:rFonts w:ascii="Times New Roman" w:hAnsi="Times New Roman" w:cs="Times New Roman"/>
          <w:bCs/>
          <w:iCs/>
          <w:sz w:val="24"/>
          <w:szCs w:val="24"/>
        </w:rPr>
        <w:t xml:space="preserve"> în contul </w:t>
      </w:r>
      <w:proofErr w:type="spellStart"/>
      <w:r w:rsidRPr="002E7592">
        <w:rPr>
          <w:rFonts w:ascii="Times New Roman" w:hAnsi="Times New Roman" w:cs="Times New Roman"/>
          <w:bCs/>
          <w:iCs/>
          <w:sz w:val="24"/>
          <w:szCs w:val="24"/>
        </w:rPr>
        <w:t>aplicantului</w:t>
      </w:r>
      <w:proofErr w:type="spellEnd"/>
      <w:r w:rsidRPr="002E7592">
        <w:rPr>
          <w:rFonts w:ascii="Times New Roman" w:hAnsi="Times New Roman" w:cs="Times New Roman"/>
          <w:iCs/>
          <w:sz w:val="24"/>
          <w:szCs w:val="24"/>
        </w:rPr>
        <w:t>.</w:t>
      </w:r>
    </w:p>
    <w:p w14:paraId="5A5E1CAC" w14:textId="4E48D395" w:rsidR="00FE2084" w:rsidRPr="004B5145" w:rsidRDefault="00FB2422" w:rsidP="00FE2084">
      <w:pPr>
        <w:numPr>
          <w:ilvl w:val="1"/>
          <w:numId w:val="18"/>
        </w:numPr>
        <w:spacing w:before="60" w:after="60" w:line="300" w:lineRule="exact"/>
        <w:jc w:val="both"/>
        <w:rPr>
          <w:rFonts w:ascii="Times New Roman" w:hAnsi="Times New Roman" w:cs="Times New Roman"/>
          <w:sz w:val="24"/>
          <w:szCs w:val="24"/>
        </w:rPr>
      </w:pPr>
      <w:bookmarkStart w:id="1" w:name="_Hlk190767275"/>
      <w:r>
        <w:rPr>
          <w:rFonts w:ascii="Times New Roman" w:hAnsi="Times New Roman" w:cs="Times New Roman"/>
          <w:sz w:val="24"/>
          <w:szCs w:val="24"/>
          <w:lang w:eastAsia="ar-SA"/>
        </w:rPr>
        <w:t xml:space="preserve">Plățile </w:t>
      </w:r>
      <w:r w:rsidR="003D63BA">
        <w:rPr>
          <w:rFonts w:ascii="Times New Roman" w:hAnsi="Times New Roman" w:cs="Times New Roman"/>
          <w:sz w:val="24"/>
          <w:szCs w:val="24"/>
          <w:lang w:eastAsia="ar-SA"/>
        </w:rPr>
        <w:t xml:space="preserve">se vor efectua </w:t>
      </w:r>
      <w:r>
        <w:rPr>
          <w:rFonts w:ascii="Times New Roman" w:hAnsi="Times New Roman" w:cs="Times New Roman"/>
          <w:sz w:val="24"/>
          <w:szCs w:val="24"/>
          <w:lang w:eastAsia="ar-SA"/>
        </w:rPr>
        <w:t xml:space="preserve">din contul distinct al beneficiarului </w:t>
      </w:r>
      <w:r w:rsidR="003D63BA">
        <w:rPr>
          <w:rFonts w:ascii="Times New Roman" w:hAnsi="Times New Roman" w:cs="Times New Roman"/>
          <w:sz w:val="24"/>
          <w:szCs w:val="24"/>
          <w:lang w:eastAsia="ar-SA"/>
        </w:rPr>
        <w:t xml:space="preserve">deschis la instituția de credit parteneră pentru care a optat la înscriere </w:t>
      </w:r>
      <w:r>
        <w:rPr>
          <w:rFonts w:ascii="Times New Roman" w:hAnsi="Times New Roman" w:cs="Times New Roman"/>
          <w:sz w:val="24"/>
          <w:szCs w:val="24"/>
          <w:lang w:eastAsia="ar-SA"/>
        </w:rPr>
        <w:t>fără a</w:t>
      </w:r>
      <w:r w:rsidR="003D63BA">
        <w:rPr>
          <w:rFonts w:ascii="Times New Roman" w:hAnsi="Times New Roman" w:cs="Times New Roman"/>
          <w:sz w:val="24"/>
          <w:szCs w:val="24"/>
          <w:lang w:eastAsia="ar-SA"/>
        </w:rPr>
        <w:t xml:space="preserve"> se</w:t>
      </w:r>
      <w:r>
        <w:rPr>
          <w:rFonts w:ascii="Times New Roman" w:hAnsi="Times New Roman" w:cs="Times New Roman"/>
          <w:sz w:val="24"/>
          <w:szCs w:val="24"/>
          <w:lang w:eastAsia="ar-SA"/>
        </w:rPr>
        <w:t xml:space="preserve"> depăși perioada de realizare a proiectului de investiții. </w:t>
      </w:r>
      <w:bookmarkEnd w:id="1"/>
      <w:r>
        <w:rPr>
          <w:rFonts w:ascii="Times New Roman" w:hAnsi="Times New Roman" w:cs="Times New Roman"/>
          <w:sz w:val="24"/>
          <w:szCs w:val="24"/>
          <w:lang w:eastAsia="ar-SA"/>
        </w:rPr>
        <w:t>B</w:t>
      </w:r>
      <w:r w:rsidRPr="0019129A">
        <w:rPr>
          <w:rFonts w:ascii="Times New Roman" w:hAnsi="Times New Roman" w:cs="Times New Roman"/>
          <w:sz w:val="24"/>
          <w:szCs w:val="24"/>
          <w:lang w:eastAsia="ar-SA"/>
        </w:rPr>
        <w:t xml:space="preserve">anca va emite ordin de plată din contul distinct al beneficiarului, asigurându-se că sunt achitate doar cheltuielile </w:t>
      </w:r>
      <w:r w:rsidR="003D63BA">
        <w:rPr>
          <w:rFonts w:ascii="Times New Roman" w:hAnsi="Times New Roman" w:cs="Times New Roman"/>
          <w:sz w:val="24"/>
          <w:szCs w:val="24"/>
          <w:lang w:eastAsia="ar-SA"/>
        </w:rPr>
        <w:t xml:space="preserve">eligibile </w:t>
      </w:r>
      <w:r w:rsidRPr="0019129A">
        <w:rPr>
          <w:rFonts w:ascii="Times New Roman" w:hAnsi="Times New Roman" w:cs="Times New Roman"/>
          <w:sz w:val="24"/>
          <w:szCs w:val="24"/>
          <w:lang w:eastAsia="ar-SA"/>
        </w:rPr>
        <w:t>aprobate.</w:t>
      </w:r>
      <w:r w:rsidRPr="00013F9D">
        <w:rPr>
          <w:rFonts w:ascii="Times New Roman" w:hAnsi="Times New Roman" w:cs="Times New Roman"/>
          <w:sz w:val="24"/>
          <w:szCs w:val="24"/>
          <w:lang w:eastAsia="ar-SA"/>
        </w:rPr>
        <w:t xml:space="preserve"> </w:t>
      </w:r>
      <w:r w:rsidRPr="001136E8">
        <w:t xml:space="preserve"> </w:t>
      </w:r>
    </w:p>
    <w:p w14:paraId="677EE905" w14:textId="77777777" w:rsidR="00FE2084" w:rsidRPr="00013F9D" w:rsidRDefault="00FE2084" w:rsidP="00FE2084">
      <w:pPr>
        <w:spacing w:before="60" w:after="60" w:line="300" w:lineRule="exact"/>
        <w:ind w:firstLine="300"/>
        <w:jc w:val="both"/>
        <w:rPr>
          <w:rFonts w:ascii="Times New Roman" w:hAnsi="Times New Roman" w:cs="Times New Roman"/>
          <w:b/>
          <w:bCs/>
          <w:sz w:val="24"/>
          <w:szCs w:val="24"/>
        </w:rPr>
      </w:pPr>
    </w:p>
    <w:p w14:paraId="0ABE4C4C" w14:textId="77777777" w:rsidR="00FE2084" w:rsidRPr="00013F9D" w:rsidRDefault="00FE2084" w:rsidP="00FE2084">
      <w:pPr>
        <w:numPr>
          <w:ilvl w:val="0"/>
          <w:numId w:val="18"/>
        </w:numPr>
        <w:tabs>
          <w:tab w:val="left" w:pos="360"/>
        </w:tabs>
        <w:spacing w:before="60" w:after="60" w:line="300" w:lineRule="exact"/>
        <w:ind w:hanging="780"/>
        <w:jc w:val="both"/>
        <w:rPr>
          <w:rFonts w:ascii="Times New Roman" w:hAnsi="Times New Roman" w:cs="Times New Roman"/>
          <w:b/>
          <w:bCs/>
          <w:sz w:val="24"/>
          <w:szCs w:val="24"/>
        </w:rPr>
      </w:pPr>
      <w:r w:rsidRPr="00013F9D">
        <w:rPr>
          <w:rFonts w:ascii="Times New Roman" w:hAnsi="Times New Roman" w:cs="Times New Roman"/>
          <w:b/>
          <w:bCs/>
          <w:sz w:val="24"/>
          <w:szCs w:val="24"/>
        </w:rPr>
        <w:t>Modalitățile de plată</w:t>
      </w:r>
    </w:p>
    <w:p w14:paraId="4181AD2A" w14:textId="77777777" w:rsidR="00FE2084" w:rsidRPr="00013F9D" w:rsidRDefault="00FE2084" w:rsidP="00FE2084">
      <w:pPr>
        <w:spacing w:before="60" w:after="60" w:line="300" w:lineRule="exact"/>
        <w:jc w:val="both"/>
        <w:rPr>
          <w:rFonts w:ascii="Times New Roman" w:hAnsi="Times New Roman" w:cs="Times New Roman"/>
          <w:b/>
          <w:bCs/>
          <w:sz w:val="24"/>
          <w:szCs w:val="24"/>
        </w:rPr>
      </w:pPr>
    </w:p>
    <w:p w14:paraId="26DD0EE2" w14:textId="77777777" w:rsidR="00FE2084" w:rsidRPr="00013F9D" w:rsidRDefault="00FE2084"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ART. 6</w:t>
      </w:r>
    </w:p>
    <w:p w14:paraId="1786DD58" w14:textId="5AB648A7" w:rsidR="00FB2422" w:rsidRPr="00FB2422" w:rsidRDefault="00FB2422" w:rsidP="00A04CE1">
      <w:pPr>
        <w:pStyle w:val="ListParagraph"/>
        <w:numPr>
          <w:ilvl w:val="1"/>
          <w:numId w:val="18"/>
        </w:numPr>
        <w:spacing w:before="60" w:after="60" w:line="300" w:lineRule="exact"/>
        <w:jc w:val="both"/>
        <w:rPr>
          <w:rFonts w:ascii="Times New Roman" w:hAnsi="Times New Roman" w:cs="Times New Roman"/>
          <w:sz w:val="24"/>
          <w:szCs w:val="24"/>
        </w:rPr>
      </w:pPr>
      <w:r w:rsidRPr="00FB2422">
        <w:rPr>
          <w:rFonts w:ascii="Times New Roman" w:hAnsi="Times New Roman" w:cs="Times New Roman"/>
          <w:sz w:val="24"/>
          <w:szCs w:val="24"/>
        </w:rPr>
        <w:t xml:space="preserve">Beneficiarul va deschide cont curent distinct la instituția de credit parteneră, </w:t>
      </w:r>
      <w:r w:rsidR="00A04CE1">
        <w:rPr>
          <w:rFonts w:ascii="Times New Roman" w:hAnsi="Times New Roman" w:cs="Times New Roman"/>
          <w:sz w:val="24"/>
          <w:szCs w:val="24"/>
        </w:rPr>
        <w:t xml:space="preserve">în care banca va vira AFN și creditul </w:t>
      </w:r>
      <w:r w:rsidR="001D4A51">
        <w:rPr>
          <w:rFonts w:ascii="Times New Roman" w:hAnsi="Times New Roman" w:cs="Times New Roman"/>
          <w:sz w:val="24"/>
          <w:szCs w:val="24"/>
        </w:rPr>
        <w:t xml:space="preserve">de investiții </w:t>
      </w:r>
      <w:r w:rsidR="00A04CE1">
        <w:rPr>
          <w:rFonts w:ascii="Times New Roman" w:hAnsi="Times New Roman" w:cs="Times New Roman"/>
          <w:sz w:val="24"/>
          <w:szCs w:val="24"/>
        </w:rPr>
        <w:t xml:space="preserve">contractat de Beneficiar. Acest cont </w:t>
      </w:r>
      <w:r w:rsidRPr="00FB2422">
        <w:rPr>
          <w:rFonts w:ascii="Times New Roman" w:hAnsi="Times New Roman" w:cs="Times New Roman"/>
          <w:sz w:val="24"/>
          <w:szCs w:val="24"/>
        </w:rPr>
        <w:t xml:space="preserve">va fi utilizat exclusiv pentru implementarea Programului pe perioada de </w:t>
      </w:r>
      <w:r w:rsidR="00A04CE1">
        <w:rPr>
          <w:rFonts w:ascii="Times New Roman" w:hAnsi="Times New Roman" w:cs="Times New Roman"/>
          <w:sz w:val="24"/>
          <w:szCs w:val="24"/>
        </w:rPr>
        <w:t>valabilitate</w:t>
      </w:r>
      <w:r w:rsidRPr="00FB2422">
        <w:rPr>
          <w:rFonts w:ascii="Times New Roman" w:hAnsi="Times New Roman" w:cs="Times New Roman"/>
          <w:sz w:val="24"/>
          <w:szCs w:val="24"/>
        </w:rPr>
        <w:t xml:space="preserve"> a acestuia. </w:t>
      </w:r>
    </w:p>
    <w:p w14:paraId="10342B04" w14:textId="73F52D9B" w:rsidR="00FE2084" w:rsidRPr="004B5145" w:rsidRDefault="00FB2422" w:rsidP="00FB2422">
      <w:pPr>
        <w:pStyle w:val="ListParagraph"/>
        <w:numPr>
          <w:ilvl w:val="1"/>
          <w:numId w:val="18"/>
        </w:numPr>
        <w:spacing w:before="60" w:after="60" w:line="300" w:lineRule="exact"/>
        <w:jc w:val="both"/>
        <w:rPr>
          <w:rFonts w:ascii="Times New Roman" w:hAnsi="Times New Roman" w:cs="Times New Roman"/>
          <w:color w:val="FF0000"/>
          <w:sz w:val="24"/>
          <w:szCs w:val="24"/>
        </w:rPr>
      </w:pPr>
      <w:r w:rsidRPr="00FB2422">
        <w:rPr>
          <w:rFonts w:ascii="Times New Roman" w:hAnsi="Times New Roman" w:cs="Times New Roman"/>
          <w:sz w:val="24"/>
          <w:szCs w:val="24"/>
        </w:rPr>
        <w:t xml:space="preserve">Suma reprezentând </w:t>
      </w:r>
      <w:r w:rsidR="00DF4CF2">
        <w:rPr>
          <w:rFonts w:ascii="Times New Roman" w:hAnsi="Times New Roman" w:cs="Times New Roman"/>
          <w:sz w:val="24"/>
          <w:szCs w:val="24"/>
        </w:rPr>
        <w:t>AFN</w:t>
      </w:r>
      <w:r w:rsidRPr="00FB2422">
        <w:rPr>
          <w:rFonts w:ascii="Times New Roman" w:hAnsi="Times New Roman" w:cs="Times New Roman"/>
          <w:sz w:val="24"/>
          <w:szCs w:val="24"/>
        </w:rPr>
        <w:t xml:space="preserve"> va fi eliberată </w:t>
      </w:r>
      <w:r w:rsidR="00333314">
        <w:rPr>
          <w:rFonts w:ascii="Times New Roman" w:hAnsi="Times New Roman" w:cs="Times New Roman"/>
          <w:sz w:val="24"/>
          <w:szCs w:val="24"/>
        </w:rPr>
        <w:t xml:space="preserve">cu acordul instituției de credit partenere </w:t>
      </w:r>
      <w:r w:rsidR="00A04CE1">
        <w:rPr>
          <w:rFonts w:ascii="Times New Roman" w:hAnsi="Times New Roman" w:cs="Times New Roman"/>
          <w:sz w:val="24"/>
          <w:szCs w:val="24"/>
        </w:rPr>
        <w:t xml:space="preserve">împreună cu creditul </w:t>
      </w:r>
      <w:r w:rsidR="001D4A51">
        <w:rPr>
          <w:rFonts w:ascii="Times New Roman" w:hAnsi="Times New Roman" w:cs="Times New Roman"/>
          <w:sz w:val="24"/>
          <w:szCs w:val="24"/>
        </w:rPr>
        <w:t xml:space="preserve">de investiții </w:t>
      </w:r>
      <w:r w:rsidR="00A04CE1">
        <w:rPr>
          <w:rFonts w:ascii="Times New Roman" w:hAnsi="Times New Roman" w:cs="Times New Roman"/>
          <w:sz w:val="24"/>
          <w:szCs w:val="24"/>
        </w:rPr>
        <w:t>contractat</w:t>
      </w:r>
      <w:r w:rsidR="003D63BA">
        <w:rPr>
          <w:rFonts w:ascii="Times New Roman" w:hAnsi="Times New Roman" w:cs="Times New Roman"/>
          <w:sz w:val="24"/>
          <w:szCs w:val="24"/>
        </w:rPr>
        <w:t xml:space="preserve">, </w:t>
      </w:r>
      <w:r w:rsidR="00A04CE1">
        <w:rPr>
          <w:rFonts w:ascii="Times New Roman" w:hAnsi="Times New Roman" w:cs="Times New Roman"/>
          <w:sz w:val="24"/>
          <w:szCs w:val="24"/>
        </w:rPr>
        <w:t>în vederea</w:t>
      </w:r>
      <w:r w:rsidRPr="00FB2422">
        <w:rPr>
          <w:rFonts w:ascii="Times New Roman" w:hAnsi="Times New Roman" w:cs="Times New Roman"/>
          <w:sz w:val="24"/>
          <w:szCs w:val="24"/>
        </w:rPr>
        <w:t xml:space="preserve"> </w:t>
      </w:r>
      <w:r w:rsidR="00A04CE1">
        <w:rPr>
          <w:rFonts w:ascii="Times New Roman" w:hAnsi="Times New Roman" w:cs="Times New Roman"/>
          <w:sz w:val="24"/>
          <w:szCs w:val="24"/>
        </w:rPr>
        <w:t>efectuării</w:t>
      </w:r>
      <w:r w:rsidRPr="00FB2422">
        <w:rPr>
          <w:rFonts w:ascii="Times New Roman" w:hAnsi="Times New Roman" w:cs="Times New Roman"/>
          <w:sz w:val="24"/>
          <w:szCs w:val="24"/>
        </w:rPr>
        <w:t xml:space="preserve"> tuturor cheltuielilor </w:t>
      </w:r>
      <w:r w:rsidR="00333314">
        <w:rPr>
          <w:rFonts w:ascii="Times New Roman" w:hAnsi="Times New Roman" w:cs="Times New Roman"/>
          <w:sz w:val="24"/>
          <w:szCs w:val="24"/>
        </w:rPr>
        <w:t xml:space="preserve">eligibile </w:t>
      </w:r>
      <w:r w:rsidRPr="00FB2422">
        <w:rPr>
          <w:rFonts w:ascii="Times New Roman" w:hAnsi="Times New Roman" w:cs="Times New Roman"/>
          <w:sz w:val="24"/>
          <w:szCs w:val="24"/>
        </w:rPr>
        <w:t>din proiectul de investiții aprobat</w:t>
      </w:r>
      <w:r w:rsidR="00333314">
        <w:rPr>
          <w:rFonts w:ascii="Times New Roman" w:hAnsi="Times New Roman" w:cs="Times New Roman"/>
          <w:sz w:val="24"/>
          <w:szCs w:val="24"/>
        </w:rPr>
        <w:t>.</w:t>
      </w:r>
      <w:r w:rsidRPr="00FB2422">
        <w:rPr>
          <w:rFonts w:ascii="Times New Roman" w:hAnsi="Times New Roman" w:cs="Times New Roman"/>
          <w:sz w:val="24"/>
          <w:szCs w:val="24"/>
        </w:rPr>
        <w:t xml:space="preserve">   </w:t>
      </w:r>
      <w:r w:rsidR="00FE2084" w:rsidRPr="004B5145">
        <w:rPr>
          <w:rFonts w:ascii="Times New Roman" w:hAnsi="Times New Roman" w:cs="Times New Roman"/>
          <w:sz w:val="24"/>
          <w:szCs w:val="24"/>
        </w:rPr>
        <w:tab/>
      </w:r>
    </w:p>
    <w:p w14:paraId="03AC3139" w14:textId="77777777" w:rsidR="00FB2422" w:rsidRDefault="00FB2422" w:rsidP="00FE2084">
      <w:pPr>
        <w:spacing w:before="60" w:after="60" w:line="300" w:lineRule="exact"/>
        <w:jc w:val="both"/>
        <w:rPr>
          <w:rFonts w:ascii="Times New Roman" w:hAnsi="Times New Roman" w:cs="Times New Roman"/>
          <w:b/>
          <w:bCs/>
          <w:sz w:val="24"/>
          <w:szCs w:val="24"/>
        </w:rPr>
      </w:pPr>
    </w:p>
    <w:p w14:paraId="3C62E782" w14:textId="6929CD0C" w:rsidR="00FE2084" w:rsidRPr="00013F9D" w:rsidRDefault="00FE2084"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ART. 7</w:t>
      </w:r>
    </w:p>
    <w:p w14:paraId="324D89A4" w14:textId="7E90884D" w:rsidR="00DF4CF2" w:rsidRDefault="00DF4CF2" w:rsidP="00A04CE1">
      <w:pPr>
        <w:pStyle w:val="ListParagraph"/>
        <w:numPr>
          <w:ilvl w:val="1"/>
          <w:numId w:val="30"/>
        </w:numPr>
        <w:spacing w:before="60" w:after="60" w:line="300" w:lineRule="exact"/>
        <w:jc w:val="both"/>
        <w:rPr>
          <w:rFonts w:ascii="Times New Roman" w:hAnsi="Times New Roman" w:cs="Times New Roman"/>
          <w:sz w:val="24"/>
          <w:szCs w:val="24"/>
        </w:rPr>
      </w:pPr>
      <w:r w:rsidRPr="00D86DDC">
        <w:rPr>
          <w:rFonts w:ascii="Times New Roman" w:hAnsi="Times New Roman" w:cs="Times New Roman"/>
          <w:sz w:val="24"/>
          <w:szCs w:val="24"/>
        </w:rPr>
        <w:t xml:space="preserve">Pentru fundamentarea plății </w:t>
      </w:r>
      <w:r>
        <w:rPr>
          <w:rFonts w:ascii="Times New Roman" w:hAnsi="Times New Roman" w:cs="Times New Roman"/>
          <w:sz w:val="24"/>
          <w:szCs w:val="24"/>
        </w:rPr>
        <w:t>alocației</w:t>
      </w:r>
      <w:r w:rsidRPr="00D86DDC">
        <w:rPr>
          <w:rFonts w:ascii="Times New Roman" w:hAnsi="Times New Roman" w:cs="Times New Roman"/>
          <w:sz w:val="24"/>
          <w:szCs w:val="24"/>
        </w:rPr>
        <w:t xml:space="preserve"> financiar</w:t>
      </w:r>
      <w:r>
        <w:rPr>
          <w:rFonts w:ascii="Times New Roman" w:hAnsi="Times New Roman" w:cs="Times New Roman"/>
          <w:sz w:val="24"/>
          <w:szCs w:val="24"/>
        </w:rPr>
        <w:t>e</w:t>
      </w:r>
      <w:r w:rsidRPr="00D86DDC">
        <w:rPr>
          <w:rFonts w:ascii="Times New Roman" w:hAnsi="Times New Roman" w:cs="Times New Roman"/>
          <w:sz w:val="24"/>
          <w:szCs w:val="24"/>
        </w:rPr>
        <w:t xml:space="preserve"> nerambursabil</w:t>
      </w:r>
      <w:r>
        <w:rPr>
          <w:rFonts w:ascii="Times New Roman" w:hAnsi="Times New Roman" w:cs="Times New Roman"/>
          <w:sz w:val="24"/>
          <w:szCs w:val="24"/>
        </w:rPr>
        <w:t>e</w:t>
      </w:r>
      <w:r w:rsidRPr="00D86DDC">
        <w:rPr>
          <w:rFonts w:ascii="Times New Roman" w:hAnsi="Times New Roman" w:cs="Times New Roman"/>
          <w:sz w:val="24"/>
          <w:szCs w:val="24"/>
        </w:rPr>
        <w:t xml:space="preserve">, beneficiarul va încărca în aplicația informatică documentele justificative prevăzute în </w:t>
      </w:r>
      <w:r w:rsidRPr="00800BA4">
        <w:rPr>
          <w:rFonts w:ascii="Times New Roman" w:hAnsi="Times New Roman" w:cs="Times New Roman"/>
          <w:sz w:val="24"/>
          <w:szCs w:val="24"/>
        </w:rPr>
        <w:t>Anexa</w:t>
      </w:r>
      <w:r w:rsidR="00B51D5A" w:rsidRPr="00800BA4">
        <w:rPr>
          <w:rFonts w:ascii="Times New Roman" w:hAnsi="Times New Roman" w:cs="Times New Roman"/>
          <w:sz w:val="24"/>
          <w:szCs w:val="24"/>
        </w:rPr>
        <w:t xml:space="preserve"> </w:t>
      </w:r>
      <w:r w:rsidR="00D708F1">
        <w:rPr>
          <w:rFonts w:ascii="Times New Roman" w:hAnsi="Times New Roman" w:cs="Times New Roman"/>
          <w:sz w:val="24"/>
          <w:szCs w:val="24"/>
        </w:rPr>
        <w:t xml:space="preserve">nr. </w:t>
      </w:r>
      <w:r w:rsidR="00B51D5A" w:rsidRPr="00800BA4">
        <w:rPr>
          <w:rFonts w:ascii="Times New Roman" w:hAnsi="Times New Roman" w:cs="Times New Roman"/>
          <w:sz w:val="24"/>
          <w:szCs w:val="24"/>
        </w:rPr>
        <w:t>8</w:t>
      </w:r>
      <w:r>
        <w:rPr>
          <w:rFonts w:ascii="Times New Roman" w:hAnsi="Times New Roman" w:cs="Times New Roman"/>
          <w:sz w:val="24"/>
          <w:szCs w:val="24"/>
        </w:rPr>
        <w:t xml:space="preserve"> </w:t>
      </w:r>
      <w:r w:rsidRPr="00D86DDC">
        <w:rPr>
          <w:rFonts w:ascii="Times New Roman" w:hAnsi="Times New Roman" w:cs="Times New Roman"/>
          <w:sz w:val="24"/>
          <w:szCs w:val="24"/>
        </w:rPr>
        <w:t xml:space="preserve">la procedura Programului, semnate electronic  de către reprezentantul legal/împuternicit. </w:t>
      </w:r>
    </w:p>
    <w:p w14:paraId="0A061932" w14:textId="41213726" w:rsidR="00FE2084" w:rsidRDefault="00FE2084" w:rsidP="00A04CE1">
      <w:pPr>
        <w:pStyle w:val="ListParagraph"/>
        <w:numPr>
          <w:ilvl w:val="1"/>
          <w:numId w:val="30"/>
        </w:numPr>
        <w:spacing w:before="60" w:after="60" w:line="300" w:lineRule="exact"/>
        <w:jc w:val="both"/>
        <w:rPr>
          <w:rFonts w:ascii="Times New Roman" w:hAnsi="Times New Roman" w:cs="Times New Roman"/>
          <w:sz w:val="24"/>
          <w:szCs w:val="24"/>
        </w:rPr>
      </w:pPr>
      <w:r w:rsidRPr="00DF4CF2">
        <w:rPr>
          <w:rFonts w:ascii="Times New Roman" w:hAnsi="Times New Roman" w:cs="Times New Roman"/>
          <w:sz w:val="24"/>
          <w:szCs w:val="24"/>
        </w:rPr>
        <w:t xml:space="preserve">Pentru plățile efectuate în valută, conversia se face utilizându-se cursul de schimb BNR de la data publicării în Monitorul Oficial al României a ordinului de ministru pentru aprobarea </w:t>
      </w:r>
      <w:r w:rsidRPr="00DF4CF2">
        <w:rPr>
          <w:rFonts w:ascii="Times New Roman" w:hAnsi="Times New Roman" w:cs="Times New Roman"/>
          <w:sz w:val="24"/>
          <w:szCs w:val="24"/>
        </w:rPr>
        <w:lastRenderedPageBreak/>
        <w:t>procedurii de implementare a Programului.</w:t>
      </w:r>
      <w:r w:rsidR="00DF4CF2" w:rsidRPr="00DF4CF2">
        <w:rPr>
          <w:rFonts w:ascii="Times New Roman" w:hAnsi="Times New Roman" w:cs="Times New Roman"/>
          <w:sz w:val="24"/>
          <w:szCs w:val="24"/>
        </w:rPr>
        <w:t xml:space="preserve"> Toate documentele aferente achizițiilor din străinătate vor fi însoțite de traducere autorizată.</w:t>
      </w:r>
      <w:r w:rsidRPr="00A04CE1">
        <w:rPr>
          <w:rFonts w:ascii="Times New Roman" w:hAnsi="Times New Roman" w:cs="Times New Roman"/>
          <w:sz w:val="24"/>
          <w:szCs w:val="24"/>
        </w:rPr>
        <w:t xml:space="preserve">  </w:t>
      </w:r>
    </w:p>
    <w:p w14:paraId="2A33BDB0" w14:textId="77777777" w:rsidR="00FB2422" w:rsidRDefault="00FB2422" w:rsidP="00FE2084">
      <w:pPr>
        <w:spacing w:before="60" w:after="60" w:line="300" w:lineRule="exact"/>
        <w:jc w:val="both"/>
        <w:rPr>
          <w:rFonts w:ascii="Times New Roman" w:hAnsi="Times New Roman" w:cs="Times New Roman"/>
          <w:b/>
          <w:bCs/>
          <w:sz w:val="24"/>
          <w:szCs w:val="24"/>
        </w:rPr>
      </w:pPr>
    </w:p>
    <w:p w14:paraId="27014B4A" w14:textId="7FE90A0E" w:rsidR="00FE2084" w:rsidRPr="00013F9D" w:rsidRDefault="00FE2084"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ART. 8</w:t>
      </w:r>
    </w:p>
    <w:p w14:paraId="7FBB9EB6" w14:textId="6715BC58" w:rsidR="001D4A51" w:rsidRDefault="003B75D9" w:rsidP="006C41AF">
      <w:pPr>
        <w:spacing w:before="60" w:after="60" w:line="300" w:lineRule="exact"/>
        <w:jc w:val="both"/>
        <w:rPr>
          <w:rFonts w:ascii="Times New Roman" w:hAnsi="Times New Roman" w:cs="Times New Roman"/>
          <w:sz w:val="24"/>
          <w:szCs w:val="24"/>
        </w:rPr>
      </w:pPr>
      <w:r w:rsidRPr="003B75D9">
        <w:rPr>
          <w:rFonts w:ascii="Times New Roman" w:hAnsi="Times New Roman" w:cs="Times New Roman"/>
          <w:sz w:val="24"/>
          <w:szCs w:val="24"/>
        </w:rPr>
        <w:t>(29)</w:t>
      </w:r>
      <w:r w:rsidRPr="003B75D9">
        <w:rPr>
          <w:rFonts w:ascii="Times New Roman" w:hAnsi="Times New Roman" w:cs="Times New Roman"/>
          <w:sz w:val="24"/>
          <w:szCs w:val="24"/>
        </w:rPr>
        <w:tab/>
        <w:t xml:space="preserve">Toate plățile din contul distinct se pot efectua însă fără a depăși perioada de realizare a proiectului de investiții, în conformitate cu proiectul de investiții aprobat, numai cu acordul instituției de credit și în limita disponibilului existent în contul de tranzit. În maximum 7 zile lucrătoare de la depunerea documentației complete de către beneficiar, banca va emite ordin de plată din contul distinct al beneficiarului, asigurându-se că sunt achitate doar cheltuielile aprobate. </w:t>
      </w:r>
    </w:p>
    <w:p w14:paraId="0465BCDD" w14:textId="6983C8CF" w:rsidR="00FE2084" w:rsidRPr="004B5145" w:rsidRDefault="00FE2084" w:rsidP="006C41AF">
      <w:pPr>
        <w:spacing w:before="60" w:after="60" w:line="300" w:lineRule="exact"/>
        <w:jc w:val="both"/>
        <w:rPr>
          <w:rFonts w:ascii="Times New Roman" w:hAnsi="Times New Roman" w:cs="Times New Roman"/>
          <w:sz w:val="24"/>
          <w:szCs w:val="24"/>
        </w:rPr>
      </w:pPr>
      <w:r w:rsidRPr="004B5145">
        <w:rPr>
          <w:rFonts w:ascii="Times New Roman" w:hAnsi="Times New Roman" w:cs="Times New Roman"/>
          <w:sz w:val="24"/>
          <w:szCs w:val="24"/>
        </w:rPr>
        <w:tab/>
      </w:r>
    </w:p>
    <w:p w14:paraId="4E0B2973" w14:textId="77777777" w:rsidR="00FE2084" w:rsidRPr="00013F9D" w:rsidRDefault="00FE2084" w:rsidP="00FE2084">
      <w:pPr>
        <w:numPr>
          <w:ilvl w:val="0"/>
          <w:numId w:val="18"/>
        </w:numPr>
        <w:tabs>
          <w:tab w:val="left" w:pos="360"/>
        </w:tabs>
        <w:spacing w:before="60" w:after="60" w:line="300" w:lineRule="exact"/>
        <w:ind w:hanging="780"/>
        <w:jc w:val="both"/>
        <w:rPr>
          <w:rFonts w:ascii="Times New Roman" w:hAnsi="Times New Roman" w:cs="Times New Roman"/>
          <w:b/>
          <w:bCs/>
          <w:sz w:val="24"/>
          <w:szCs w:val="24"/>
        </w:rPr>
      </w:pPr>
      <w:r w:rsidRPr="00013F9D">
        <w:rPr>
          <w:rFonts w:ascii="Times New Roman" w:hAnsi="Times New Roman" w:cs="Times New Roman"/>
          <w:b/>
          <w:bCs/>
          <w:sz w:val="24"/>
          <w:szCs w:val="24"/>
        </w:rPr>
        <w:t xml:space="preserve">   Drepturi și obligații</w:t>
      </w:r>
    </w:p>
    <w:p w14:paraId="1D41FF57" w14:textId="77777777" w:rsidR="00FE2084" w:rsidRPr="00013F9D" w:rsidRDefault="00FE2084" w:rsidP="00FE2084">
      <w:pPr>
        <w:spacing w:before="60" w:after="60" w:line="300" w:lineRule="exact"/>
        <w:jc w:val="both"/>
        <w:rPr>
          <w:rFonts w:ascii="Times New Roman" w:hAnsi="Times New Roman" w:cs="Times New Roman"/>
          <w:b/>
          <w:bCs/>
          <w:sz w:val="24"/>
          <w:szCs w:val="24"/>
        </w:rPr>
      </w:pPr>
    </w:p>
    <w:p w14:paraId="07ED68ED" w14:textId="77777777" w:rsidR="00FE2084" w:rsidRPr="00013F9D" w:rsidRDefault="00FE2084"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ART. 9</w:t>
      </w:r>
    </w:p>
    <w:p w14:paraId="39DF080A" w14:textId="77777777" w:rsidR="00FE2084" w:rsidRPr="00013F9D" w:rsidRDefault="00FE2084" w:rsidP="00FE2084">
      <w:pPr>
        <w:spacing w:before="60" w:after="60" w:line="300" w:lineRule="exact"/>
        <w:jc w:val="both"/>
        <w:rPr>
          <w:rFonts w:ascii="Times New Roman" w:hAnsi="Times New Roman" w:cs="Times New Roman"/>
          <w:sz w:val="24"/>
          <w:szCs w:val="24"/>
        </w:rPr>
      </w:pPr>
      <w:r w:rsidRPr="00013F9D">
        <w:rPr>
          <w:rFonts w:ascii="Times New Roman" w:hAnsi="Times New Roman" w:cs="Times New Roman"/>
          <w:sz w:val="24"/>
          <w:szCs w:val="24"/>
        </w:rPr>
        <w:t>Administratorul de Program:</w:t>
      </w:r>
    </w:p>
    <w:p w14:paraId="3C444D76" w14:textId="630CD347" w:rsidR="00FE2084" w:rsidRPr="00013F9D" w:rsidRDefault="00FE2084" w:rsidP="00FE2084">
      <w:pPr>
        <w:numPr>
          <w:ilvl w:val="0"/>
          <w:numId w:val="8"/>
        </w:numPr>
        <w:spacing w:before="60" w:after="60" w:line="300" w:lineRule="exact"/>
        <w:ind w:left="360"/>
        <w:jc w:val="both"/>
        <w:rPr>
          <w:rFonts w:ascii="Times New Roman" w:hAnsi="Times New Roman" w:cs="Times New Roman"/>
          <w:sz w:val="24"/>
          <w:szCs w:val="24"/>
        </w:rPr>
      </w:pPr>
      <w:r w:rsidRPr="00013F9D">
        <w:rPr>
          <w:rFonts w:ascii="Times New Roman" w:hAnsi="Times New Roman" w:cs="Times New Roman"/>
          <w:sz w:val="24"/>
          <w:szCs w:val="24"/>
        </w:rPr>
        <w:t xml:space="preserve">va asigura finanțarea proiectului </w:t>
      </w:r>
      <w:r w:rsidR="00AF17E0">
        <w:rPr>
          <w:rFonts w:ascii="Times New Roman" w:hAnsi="Times New Roman" w:cs="Times New Roman"/>
          <w:sz w:val="24"/>
          <w:szCs w:val="24"/>
        </w:rPr>
        <w:t xml:space="preserve">de investiții </w:t>
      </w:r>
      <w:r w:rsidRPr="00013F9D">
        <w:rPr>
          <w:rFonts w:ascii="Times New Roman" w:hAnsi="Times New Roman" w:cs="Times New Roman"/>
          <w:sz w:val="24"/>
          <w:szCs w:val="24"/>
        </w:rPr>
        <w:t>în condițiile acordului și în limita fondurilor aprobate pentru Program, cuprinse în bugetul</w:t>
      </w:r>
      <w:r w:rsidR="00EE1EAA">
        <w:rPr>
          <w:rFonts w:ascii="Times New Roman" w:hAnsi="Times New Roman" w:cs="Times New Roman"/>
          <w:sz w:val="24"/>
          <w:szCs w:val="24"/>
        </w:rPr>
        <w:t xml:space="preserve"> propriu</w:t>
      </w:r>
      <w:r w:rsidRPr="00013F9D">
        <w:rPr>
          <w:rFonts w:ascii="Times New Roman" w:hAnsi="Times New Roman" w:cs="Times New Roman"/>
          <w:sz w:val="24"/>
          <w:szCs w:val="24"/>
        </w:rPr>
        <w:t>;</w:t>
      </w:r>
    </w:p>
    <w:p w14:paraId="12521E1E" w14:textId="1BD50A22" w:rsidR="006C41AF" w:rsidRPr="00A8499D" w:rsidRDefault="00FE2084" w:rsidP="004B5145">
      <w:pPr>
        <w:numPr>
          <w:ilvl w:val="0"/>
          <w:numId w:val="8"/>
        </w:numPr>
        <w:spacing w:before="60" w:after="60" w:line="300" w:lineRule="exact"/>
        <w:ind w:left="360"/>
        <w:jc w:val="both"/>
        <w:rPr>
          <w:rFonts w:ascii="Times New Roman" w:hAnsi="Times New Roman" w:cs="Times New Roman"/>
          <w:sz w:val="24"/>
          <w:szCs w:val="24"/>
        </w:rPr>
      </w:pPr>
      <w:r w:rsidRPr="00013F9D">
        <w:rPr>
          <w:rFonts w:ascii="Times New Roman" w:hAnsi="Times New Roman" w:cs="Times New Roman"/>
          <w:sz w:val="24"/>
          <w:szCs w:val="24"/>
        </w:rPr>
        <w:t xml:space="preserve">va monitoriza </w:t>
      </w:r>
      <w:r w:rsidR="000A7163" w:rsidRPr="000A7163">
        <w:rPr>
          <w:rFonts w:ascii="Times New Roman" w:hAnsi="Times New Roman" w:cs="Times New Roman"/>
          <w:color w:val="000000"/>
          <w:sz w:val="24"/>
          <w:szCs w:val="24"/>
          <w:lang w:eastAsia="ar-SA"/>
        </w:rPr>
        <w:t xml:space="preserve">îndeplinirea indicatorilor pentru care s-a obținut finanțare, crearea noului loc de muncă în cadrul programului și menținerea a cel puțin 50% din numărul mediu anual al angajaților existenți la </w:t>
      </w:r>
      <w:r w:rsidR="000A7163" w:rsidRPr="00B51D5A">
        <w:rPr>
          <w:rFonts w:ascii="Times New Roman" w:hAnsi="Times New Roman" w:cs="Times New Roman"/>
          <w:color w:val="000000"/>
          <w:sz w:val="24"/>
          <w:szCs w:val="24"/>
          <w:lang w:eastAsia="ar-SA"/>
        </w:rPr>
        <w:t>31.12.2024</w:t>
      </w:r>
      <w:r w:rsidR="000A7163" w:rsidRPr="000A7163">
        <w:rPr>
          <w:rFonts w:ascii="Times New Roman" w:hAnsi="Times New Roman" w:cs="Times New Roman"/>
          <w:color w:val="000000"/>
          <w:sz w:val="24"/>
          <w:szCs w:val="24"/>
          <w:lang w:eastAsia="ar-SA"/>
        </w:rPr>
        <w:t xml:space="preserve">, precum și menținerea activității operaționale / curente </w:t>
      </w:r>
      <w:r w:rsidR="000A7163" w:rsidRPr="00B51D5A">
        <w:rPr>
          <w:rFonts w:ascii="Times New Roman" w:hAnsi="Times New Roman" w:cs="Times New Roman"/>
          <w:color w:val="000000"/>
          <w:sz w:val="24"/>
          <w:szCs w:val="24"/>
          <w:lang w:eastAsia="ar-SA"/>
        </w:rPr>
        <w:t>până la expirarea acordului de finanțare/perioadei de valabilitate a Programului</w:t>
      </w:r>
      <w:r w:rsidR="006C41AF" w:rsidRPr="00A8499D">
        <w:rPr>
          <w:rFonts w:ascii="Times New Roman" w:hAnsi="Times New Roman" w:cs="Times New Roman"/>
          <w:sz w:val="24"/>
          <w:szCs w:val="24"/>
        </w:rPr>
        <w:t xml:space="preserve">; </w:t>
      </w:r>
    </w:p>
    <w:p w14:paraId="72EDE0EA" w14:textId="77777777" w:rsidR="00472E67" w:rsidRDefault="00FE2084" w:rsidP="00FE2084">
      <w:pPr>
        <w:numPr>
          <w:ilvl w:val="0"/>
          <w:numId w:val="8"/>
        </w:numPr>
        <w:spacing w:before="60" w:after="60" w:line="300" w:lineRule="exact"/>
        <w:ind w:left="360"/>
        <w:jc w:val="both"/>
        <w:rPr>
          <w:rFonts w:ascii="Times New Roman" w:hAnsi="Times New Roman" w:cs="Times New Roman"/>
          <w:sz w:val="24"/>
          <w:szCs w:val="24"/>
        </w:rPr>
      </w:pPr>
      <w:r w:rsidRPr="00013F9D">
        <w:rPr>
          <w:rFonts w:ascii="Times New Roman" w:hAnsi="Times New Roman" w:cs="Times New Roman"/>
          <w:sz w:val="24"/>
          <w:szCs w:val="24"/>
        </w:rPr>
        <w:t>va efectua monitorizarea și controlul beneficiarilor Programului</w:t>
      </w:r>
      <w:r w:rsidR="006C41AF">
        <w:rPr>
          <w:rFonts w:ascii="Times New Roman" w:hAnsi="Times New Roman" w:cs="Times New Roman"/>
          <w:sz w:val="24"/>
          <w:szCs w:val="24"/>
        </w:rPr>
        <w:t xml:space="preserve"> </w:t>
      </w:r>
      <w:r w:rsidR="000A7163" w:rsidRPr="000A7163">
        <w:rPr>
          <w:rFonts w:ascii="Times New Roman" w:hAnsi="Times New Roman" w:cs="Times New Roman"/>
          <w:sz w:val="24"/>
          <w:szCs w:val="24"/>
        </w:rPr>
        <w:t>începând cu data finalizării perioadei de realizare a proiectelor de investiții și până la expirarea perioadei de valabilitate a Programului</w:t>
      </w:r>
      <w:r w:rsidRPr="00013F9D">
        <w:rPr>
          <w:rFonts w:ascii="Times New Roman" w:hAnsi="Times New Roman" w:cs="Times New Roman"/>
          <w:sz w:val="24"/>
          <w:szCs w:val="24"/>
        </w:rPr>
        <w:t>. Reprezentanții M</w:t>
      </w:r>
      <w:r w:rsidR="00A84671">
        <w:rPr>
          <w:rFonts w:ascii="Times New Roman" w:hAnsi="Times New Roman" w:cs="Times New Roman"/>
          <w:sz w:val="24"/>
          <w:szCs w:val="24"/>
        </w:rPr>
        <w:t>E</w:t>
      </w:r>
      <w:r w:rsidR="00786671">
        <w:rPr>
          <w:rFonts w:ascii="Times New Roman" w:hAnsi="Times New Roman" w:cs="Times New Roman"/>
          <w:sz w:val="24"/>
          <w:szCs w:val="24"/>
        </w:rPr>
        <w:t>D</w:t>
      </w:r>
      <w:r w:rsidRPr="00013F9D">
        <w:rPr>
          <w:rFonts w:ascii="Times New Roman" w:hAnsi="Times New Roman" w:cs="Times New Roman"/>
          <w:sz w:val="24"/>
          <w:szCs w:val="24"/>
        </w:rPr>
        <w:t>AT/</w:t>
      </w:r>
      <w:r w:rsidR="000A7163">
        <w:rPr>
          <w:rFonts w:ascii="Times New Roman" w:hAnsi="Times New Roman" w:cs="Times New Roman"/>
          <w:sz w:val="24"/>
          <w:szCs w:val="24"/>
        </w:rPr>
        <w:t>instituțiilor de credit partenere</w:t>
      </w:r>
      <w:r w:rsidRPr="00013F9D">
        <w:rPr>
          <w:rFonts w:ascii="Times New Roman" w:hAnsi="Times New Roman" w:cs="Times New Roman"/>
          <w:sz w:val="24"/>
          <w:szCs w:val="24"/>
        </w:rPr>
        <w:t xml:space="preserve"> au dreptul să verifice anunțat/inopinat, on-line sau la locația implementării operatorilor economici</w:t>
      </w:r>
      <w:r w:rsidR="000A7163">
        <w:rPr>
          <w:rFonts w:ascii="Times New Roman" w:hAnsi="Times New Roman" w:cs="Times New Roman"/>
          <w:sz w:val="24"/>
          <w:szCs w:val="24"/>
        </w:rPr>
        <w:t>,</w:t>
      </w:r>
      <w:r w:rsidRPr="00013F9D">
        <w:rPr>
          <w:rFonts w:ascii="Times New Roman" w:hAnsi="Times New Roman" w:cs="Times New Roman"/>
          <w:sz w:val="24"/>
          <w:szCs w:val="24"/>
        </w:rPr>
        <w:t xml:space="preserve"> veridicitatea și conformitatea declarațiilor, activităților și cheltuielilor făcute în cadrul </w:t>
      </w:r>
      <w:r w:rsidR="000A7163">
        <w:rPr>
          <w:rFonts w:ascii="Times New Roman" w:hAnsi="Times New Roman" w:cs="Times New Roman"/>
          <w:sz w:val="24"/>
          <w:szCs w:val="24"/>
        </w:rPr>
        <w:t>programului</w:t>
      </w:r>
      <w:r w:rsidRPr="00013F9D">
        <w:rPr>
          <w:rFonts w:ascii="Times New Roman" w:hAnsi="Times New Roman" w:cs="Times New Roman"/>
          <w:sz w:val="24"/>
          <w:szCs w:val="24"/>
        </w:rPr>
        <w:t>.</w:t>
      </w:r>
    </w:p>
    <w:p w14:paraId="328C0C86" w14:textId="1B5BBE6B" w:rsidR="00FE2084" w:rsidRPr="006E2157" w:rsidRDefault="006E2157" w:rsidP="006E2157">
      <w:pPr>
        <w:numPr>
          <w:ilvl w:val="0"/>
          <w:numId w:val="8"/>
        </w:numPr>
        <w:spacing w:before="60" w:after="60" w:line="300" w:lineRule="exact"/>
        <w:ind w:left="360"/>
        <w:jc w:val="both"/>
        <w:rPr>
          <w:rFonts w:ascii="Times New Roman" w:hAnsi="Times New Roman" w:cs="Times New Roman"/>
          <w:sz w:val="24"/>
          <w:szCs w:val="24"/>
        </w:rPr>
      </w:pPr>
      <w:r w:rsidRPr="006E2157">
        <w:rPr>
          <w:rFonts w:ascii="Times New Roman" w:hAnsi="Times New Roman" w:cs="Times New Roman"/>
          <w:sz w:val="24"/>
          <w:szCs w:val="24"/>
        </w:rPr>
        <w:t>poate să realizeze</w:t>
      </w:r>
      <w:r w:rsidR="00472E67" w:rsidRPr="006E2157">
        <w:rPr>
          <w:rFonts w:ascii="Times New Roman" w:hAnsi="Times New Roman" w:cs="Times New Roman"/>
          <w:sz w:val="24"/>
          <w:szCs w:val="24"/>
        </w:rPr>
        <w:t xml:space="preserve"> materiale de promovare </w:t>
      </w:r>
      <w:r w:rsidRPr="006E2157">
        <w:rPr>
          <w:rFonts w:ascii="Times New Roman" w:hAnsi="Times New Roman" w:cs="Times New Roman"/>
          <w:sz w:val="24"/>
          <w:szCs w:val="24"/>
        </w:rPr>
        <w:t>a investițiilor realizate de beneficiari în cadrul programului de tipul povești de succes, care pot fi distribuite în media sau în mediul online</w:t>
      </w:r>
      <w:r w:rsidR="00724E94" w:rsidRPr="006E2157">
        <w:rPr>
          <w:rFonts w:ascii="Times New Roman" w:hAnsi="Times New Roman" w:cs="Times New Roman"/>
          <w:sz w:val="24"/>
          <w:szCs w:val="24"/>
        </w:rPr>
        <w:t>;</w:t>
      </w:r>
      <w:r w:rsidR="00FE2084" w:rsidRPr="006E2157">
        <w:rPr>
          <w:rFonts w:ascii="Times New Roman" w:hAnsi="Times New Roman" w:cs="Times New Roman"/>
          <w:sz w:val="24"/>
          <w:szCs w:val="24"/>
        </w:rPr>
        <w:t xml:space="preserve"> </w:t>
      </w:r>
    </w:p>
    <w:p w14:paraId="579E9FD5" w14:textId="6BCB38CC" w:rsidR="003B75D9" w:rsidRPr="006E2157" w:rsidRDefault="003B75D9" w:rsidP="003B75D9">
      <w:pPr>
        <w:numPr>
          <w:ilvl w:val="0"/>
          <w:numId w:val="8"/>
        </w:numPr>
        <w:spacing w:before="60" w:after="60" w:line="300" w:lineRule="exact"/>
        <w:ind w:left="360"/>
        <w:jc w:val="both"/>
        <w:rPr>
          <w:rFonts w:ascii="Times New Roman" w:hAnsi="Times New Roman" w:cs="Times New Roman"/>
          <w:sz w:val="24"/>
          <w:szCs w:val="24"/>
        </w:rPr>
      </w:pPr>
      <w:r w:rsidRPr="006E2157">
        <w:rPr>
          <w:rFonts w:ascii="Times New Roman" w:hAnsi="Times New Roman" w:cs="Times New Roman"/>
          <w:sz w:val="24"/>
          <w:szCs w:val="24"/>
        </w:rPr>
        <w:t xml:space="preserve">nu poate acorda plata ajutorului de </w:t>
      </w:r>
      <w:proofErr w:type="spellStart"/>
      <w:r w:rsidRPr="006E2157">
        <w:rPr>
          <w:rFonts w:ascii="Times New Roman" w:hAnsi="Times New Roman" w:cs="Times New Roman"/>
          <w:sz w:val="24"/>
          <w:szCs w:val="24"/>
        </w:rPr>
        <w:t>minimis</w:t>
      </w:r>
      <w:proofErr w:type="spellEnd"/>
      <w:r w:rsidRPr="006E2157">
        <w:rPr>
          <w:rFonts w:ascii="Times New Roman" w:hAnsi="Times New Roman" w:cs="Times New Roman"/>
          <w:sz w:val="24"/>
          <w:szCs w:val="24"/>
        </w:rPr>
        <w:t xml:space="preserve"> parțială sau înainte de semnarea/încărcarea în platforma electronică a contractului de credit de către instituția de credit parteneră;</w:t>
      </w:r>
    </w:p>
    <w:p w14:paraId="2D98CE7C" w14:textId="77777777" w:rsidR="003B75D9" w:rsidRPr="006E2157" w:rsidRDefault="003B75D9" w:rsidP="003B75D9">
      <w:pPr>
        <w:numPr>
          <w:ilvl w:val="0"/>
          <w:numId w:val="8"/>
        </w:numPr>
        <w:spacing w:before="60" w:after="60" w:line="300" w:lineRule="exact"/>
        <w:ind w:left="360"/>
        <w:jc w:val="both"/>
        <w:rPr>
          <w:rFonts w:ascii="Times New Roman" w:hAnsi="Times New Roman" w:cs="Times New Roman"/>
          <w:sz w:val="24"/>
          <w:szCs w:val="24"/>
        </w:rPr>
      </w:pPr>
      <w:r w:rsidRPr="006E2157">
        <w:rPr>
          <w:rFonts w:ascii="Times New Roman" w:hAnsi="Times New Roman" w:cs="Times New Roman"/>
          <w:sz w:val="24"/>
          <w:szCs w:val="24"/>
        </w:rPr>
        <w:t xml:space="preserve">va refuza plata ajutorului de </w:t>
      </w:r>
      <w:proofErr w:type="spellStart"/>
      <w:r w:rsidRPr="006E2157">
        <w:rPr>
          <w:rFonts w:ascii="Times New Roman" w:hAnsi="Times New Roman" w:cs="Times New Roman"/>
          <w:sz w:val="24"/>
          <w:szCs w:val="24"/>
        </w:rPr>
        <w:t>minimis</w:t>
      </w:r>
      <w:proofErr w:type="spellEnd"/>
      <w:r w:rsidRPr="006E2157">
        <w:rPr>
          <w:rFonts w:ascii="Times New Roman" w:hAnsi="Times New Roman" w:cs="Times New Roman"/>
          <w:sz w:val="24"/>
          <w:szCs w:val="24"/>
        </w:rPr>
        <w:t xml:space="preserve"> în situația constatării nerespectării prevederilor schemei de finanțare și a legislației în vigoare sau a săvârșirii oricăror nereguli de ordin financiar;</w:t>
      </w:r>
    </w:p>
    <w:p w14:paraId="3B573C68" w14:textId="7B66952D" w:rsidR="005D694E" w:rsidRPr="006E2157" w:rsidRDefault="005D694E" w:rsidP="000A7163">
      <w:pPr>
        <w:spacing w:before="60" w:after="60" w:line="300" w:lineRule="exact"/>
        <w:jc w:val="both"/>
        <w:rPr>
          <w:rFonts w:ascii="Times New Roman" w:hAnsi="Times New Roman" w:cs="Times New Roman"/>
          <w:b/>
          <w:bCs/>
          <w:sz w:val="24"/>
          <w:szCs w:val="24"/>
        </w:rPr>
      </w:pPr>
    </w:p>
    <w:p w14:paraId="6084D5C6" w14:textId="50BB451D" w:rsidR="00FE2084" w:rsidRPr="006E2157" w:rsidRDefault="00FE2084" w:rsidP="00FE2084">
      <w:pPr>
        <w:spacing w:before="60" w:after="60" w:line="300" w:lineRule="exact"/>
        <w:jc w:val="both"/>
        <w:rPr>
          <w:rFonts w:ascii="Times New Roman" w:hAnsi="Times New Roman" w:cs="Times New Roman"/>
          <w:b/>
          <w:bCs/>
          <w:sz w:val="24"/>
          <w:szCs w:val="24"/>
        </w:rPr>
      </w:pPr>
      <w:r w:rsidRPr="006E2157">
        <w:rPr>
          <w:rFonts w:ascii="Times New Roman" w:hAnsi="Times New Roman" w:cs="Times New Roman"/>
          <w:b/>
          <w:bCs/>
          <w:sz w:val="24"/>
          <w:szCs w:val="24"/>
        </w:rPr>
        <w:t>ART. 10</w:t>
      </w:r>
    </w:p>
    <w:p w14:paraId="4828A109" w14:textId="77DF0967" w:rsidR="00472E67" w:rsidRPr="006E2157" w:rsidRDefault="00472E67" w:rsidP="00FE2084">
      <w:pPr>
        <w:spacing w:before="60" w:after="60" w:line="300" w:lineRule="exact"/>
        <w:jc w:val="both"/>
        <w:rPr>
          <w:rFonts w:ascii="Times New Roman" w:hAnsi="Times New Roman" w:cs="Times New Roman"/>
          <w:sz w:val="24"/>
          <w:szCs w:val="24"/>
        </w:rPr>
      </w:pPr>
      <w:r w:rsidRPr="006E2157">
        <w:rPr>
          <w:rFonts w:ascii="Times New Roman" w:hAnsi="Times New Roman" w:cs="Times New Roman"/>
          <w:sz w:val="24"/>
          <w:szCs w:val="24"/>
        </w:rPr>
        <w:t>Beneficiarul are următoarele drepturi:</w:t>
      </w:r>
    </w:p>
    <w:p w14:paraId="1129CF6B" w14:textId="77777777" w:rsidR="006E2157" w:rsidRPr="006E2157" w:rsidRDefault="006E2157" w:rsidP="006E2157">
      <w:pPr>
        <w:pStyle w:val="ListParagraph"/>
        <w:numPr>
          <w:ilvl w:val="0"/>
          <w:numId w:val="35"/>
        </w:numPr>
        <w:spacing w:before="60" w:after="60" w:line="300" w:lineRule="exact"/>
        <w:ind w:left="360"/>
        <w:jc w:val="both"/>
        <w:rPr>
          <w:rFonts w:ascii="Times New Roman" w:hAnsi="Times New Roman" w:cs="Times New Roman"/>
          <w:sz w:val="24"/>
          <w:szCs w:val="24"/>
        </w:rPr>
      </w:pPr>
      <w:r w:rsidRPr="006E2157">
        <w:rPr>
          <w:rFonts w:ascii="Times New Roman" w:hAnsi="Times New Roman" w:cs="Times New Roman"/>
          <w:sz w:val="24"/>
          <w:szCs w:val="24"/>
        </w:rPr>
        <w:t>să beneficieze de prevederile prezentului program și implicit de alocație financiară nerambursabilă în condițiile procedurale ale programului;</w:t>
      </w:r>
    </w:p>
    <w:p w14:paraId="65007924" w14:textId="0E0D3FD6" w:rsidR="006E2157" w:rsidRPr="006E2157" w:rsidRDefault="006E2157" w:rsidP="006E2157">
      <w:pPr>
        <w:pStyle w:val="ListParagraph"/>
        <w:numPr>
          <w:ilvl w:val="0"/>
          <w:numId w:val="35"/>
        </w:numPr>
        <w:spacing w:before="60" w:after="60" w:line="300" w:lineRule="exact"/>
        <w:ind w:left="360"/>
        <w:jc w:val="both"/>
        <w:rPr>
          <w:rFonts w:ascii="Times New Roman" w:hAnsi="Times New Roman" w:cs="Times New Roman"/>
          <w:sz w:val="24"/>
          <w:szCs w:val="24"/>
        </w:rPr>
      </w:pPr>
      <w:r w:rsidRPr="006E2157">
        <w:rPr>
          <w:rFonts w:ascii="Times New Roman" w:hAnsi="Times New Roman" w:cs="Times New Roman"/>
          <w:sz w:val="24"/>
          <w:szCs w:val="24"/>
        </w:rPr>
        <w:t xml:space="preserve">să beneficieze de promovarea afacerii, a societății </w:t>
      </w:r>
      <w:r>
        <w:rPr>
          <w:rFonts w:ascii="Times New Roman" w:hAnsi="Times New Roman" w:cs="Times New Roman"/>
          <w:sz w:val="24"/>
          <w:szCs w:val="24"/>
        </w:rPr>
        <w:t>ș</w:t>
      </w:r>
      <w:r w:rsidRPr="006E2157">
        <w:rPr>
          <w:rFonts w:ascii="Times New Roman" w:hAnsi="Times New Roman" w:cs="Times New Roman"/>
          <w:sz w:val="24"/>
          <w:szCs w:val="24"/>
        </w:rPr>
        <w:t>i a investițiilor realizate în cadrul programului de tipul povești de succes, care pot fi distribuite în media sau în mediul online</w:t>
      </w:r>
    </w:p>
    <w:p w14:paraId="6309F707" w14:textId="04F5CE85" w:rsidR="00FE2084" w:rsidRPr="00013F9D" w:rsidRDefault="00FE2084" w:rsidP="006E2157">
      <w:pPr>
        <w:spacing w:before="60" w:after="60" w:line="300" w:lineRule="exact"/>
        <w:jc w:val="both"/>
        <w:rPr>
          <w:rFonts w:ascii="Times New Roman" w:hAnsi="Times New Roman" w:cs="Times New Roman"/>
          <w:sz w:val="24"/>
          <w:szCs w:val="24"/>
        </w:rPr>
      </w:pPr>
      <w:r w:rsidRPr="00013F9D">
        <w:rPr>
          <w:rFonts w:ascii="Times New Roman" w:hAnsi="Times New Roman" w:cs="Times New Roman"/>
          <w:sz w:val="24"/>
          <w:szCs w:val="24"/>
        </w:rPr>
        <w:t>Beneficiarul</w:t>
      </w:r>
      <w:r w:rsidR="003B75D9">
        <w:rPr>
          <w:rFonts w:ascii="Times New Roman" w:hAnsi="Times New Roman" w:cs="Times New Roman"/>
          <w:sz w:val="24"/>
          <w:szCs w:val="24"/>
        </w:rPr>
        <w:t xml:space="preserve"> are următoarele obligații</w:t>
      </w:r>
      <w:r w:rsidRPr="00013F9D">
        <w:rPr>
          <w:rFonts w:ascii="Times New Roman" w:hAnsi="Times New Roman" w:cs="Times New Roman"/>
          <w:sz w:val="24"/>
          <w:szCs w:val="24"/>
        </w:rPr>
        <w:t>:</w:t>
      </w:r>
    </w:p>
    <w:p w14:paraId="5D770F7A" w14:textId="14199713" w:rsidR="003B75D9" w:rsidRPr="003B75D9" w:rsidRDefault="00FA6B63" w:rsidP="00FA6B63">
      <w:pPr>
        <w:numPr>
          <w:ilvl w:val="0"/>
          <w:numId w:val="10"/>
        </w:numPr>
        <w:spacing w:before="60" w:after="60" w:line="300" w:lineRule="exact"/>
        <w:ind w:left="360"/>
        <w:jc w:val="both"/>
        <w:rPr>
          <w:rFonts w:ascii="Times New Roman" w:hAnsi="Times New Roman" w:cs="Times New Roman"/>
          <w:sz w:val="24"/>
          <w:szCs w:val="24"/>
        </w:rPr>
      </w:pPr>
      <w:r>
        <w:rPr>
          <w:rFonts w:ascii="Times New Roman" w:hAnsi="Times New Roman" w:cs="Times New Roman"/>
          <w:sz w:val="24"/>
          <w:szCs w:val="24"/>
        </w:rPr>
        <w:t>s</w:t>
      </w:r>
      <w:r w:rsidR="003B75D9" w:rsidRPr="003B75D9">
        <w:rPr>
          <w:rFonts w:ascii="Times New Roman" w:hAnsi="Times New Roman" w:cs="Times New Roman"/>
          <w:sz w:val="24"/>
          <w:szCs w:val="24"/>
        </w:rPr>
        <w:t xml:space="preserve">ă asigure o componentă de cofinanțare de minimum 60% din valoarea cheltuielilor eligibile aferente proiectului de investiții prin intermediul unui credit contractat la una dintre instituțiile de credit partenere, sub sancțiunea neacordării ajutorului de </w:t>
      </w:r>
      <w:proofErr w:type="spellStart"/>
      <w:r w:rsidR="003B75D9" w:rsidRPr="003B75D9">
        <w:rPr>
          <w:rFonts w:ascii="Times New Roman" w:hAnsi="Times New Roman" w:cs="Times New Roman"/>
          <w:sz w:val="24"/>
          <w:szCs w:val="24"/>
        </w:rPr>
        <w:t>minimis</w:t>
      </w:r>
      <w:proofErr w:type="spellEnd"/>
      <w:r w:rsidR="003B75D9" w:rsidRPr="003B75D9">
        <w:rPr>
          <w:rFonts w:ascii="Times New Roman" w:hAnsi="Times New Roman" w:cs="Times New Roman"/>
          <w:sz w:val="24"/>
          <w:szCs w:val="24"/>
        </w:rPr>
        <w:t>. Rambursarea creditului se va face conform prevederilor contractului de credit încheiat cu instituția de credit parteneră.</w:t>
      </w:r>
    </w:p>
    <w:p w14:paraId="67A4F0D2" w14:textId="11E19A99" w:rsidR="00FE2084" w:rsidRPr="00013F9D" w:rsidRDefault="00FA6B63" w:rsidP="00FE2084">
      <w:pPr>
        <w:numPr>
          <w:ilvl w:val="0"/>
          <w:numId w:val="10"/>
        </w:numPr>
        <w:spacing w:before="60" w:after="60" w:line="300" w:lineRule="exact"/>
        <w:ind w:left="360"/>
        <w:jc w:val="both"/>
        <w:rPr>
          <w:rFonts w:ascii="Times New Roman" w:hAnsi="Times New Roman" w:cs="Times New Roman"/>
          <w:color w:val="5B9BD5"/>
          <w:sz w:val="24"/>
          <w:szCs w:val="24"/>
        </w:rPr>
      </w:pPr>
      <w:r>
        <w:rPr>
          <w:rFonts w:ascii="Times New Roman" w:hAnsi="Times New Roman" w:cs="Times New Roman"/>
          <w:sz w:val="24"/>
          <w:szCs w:val="24"/>
        </w:rPr>
        <w:lastRenderedPageBreak/>
        <w:t>s</w:t>
      </w:r>
      <w:r w:rsidR="00FE2084" w:rsidRPr="00013F9D">
        <w:rPr>
          <w:rFonts w:ascii="Times New Roman" w:hAnsi="Times New Roman" w:cs="Times New Roman"/>
          <w:sz w:val="24"/>
          <w:szCs w:val="24"/>
        </w:rPr>
        <w:t xml:space="preserve">ă asigure implementarea </w:t>
      </w:r>
      <w:r w:rsidR="00D87E53">
        <w:rPr>
          <w:rFonts w:ascii="Times New Roman" w:hAnsi="Times New Roman" w:cs="Times New Roman"/>
          <w:sz w:val="24"/>
          <w:szCs w:val="24"/>
        </w:rPr>
        <w:t>investiți</w:t>
      </w:r>
      <w:r w:rsidR="00E436B4">
        <w:rPr>
          <w:rFonts w:ascii="Times New Roman" w:hAnsi="Times New Roman" w:cs="Times New Roman"/>
          <w:sz w:val="24"/>
          <w:szCs w:val="24"/>
        </w:rPr>
        <w:t>ei</w:t>
      </w:r>
      <w:r w:rsidR="00FE2084" w:rsidRPr="00013F9D">
        <w:rPr>
          <w:rFonts w:ascii="Times New Roman" w:hAnsi="Times New Roman" w:cs="Times New Roman"/>
          <w:sz w:val="24"/>
          <w:szCs w:val="24"/>
        </w:rPr>
        <w:t xml:space="preserve"> în conformitate cu prevederile </w:t>
      </w:r>
      <w:r>
        <w:rPr>
          <w:rFonts w:ascii="Times New Roman" w:hAnsi="Times New Roman" w:cs="Times New Roman"/>
          <w:sz w:val="24"/>
          <w:szCs w:val="24"/>
        </w:rPr>
        <w:t>procedurii de implementare a programului.</w:t>
      </w:r>
      <w:r w:rsidR="00FE2084" w:rsidRPr="00013F9D">
        <w:rPr>
          <w:rFonts w:ascii="Times New Roman" w:hAnsi="Times New Roman" w:cs="Times New Roman"/>
          <w:sz w:val="24"/>
          <w:szCs w:val="24"/>
        </w:rPr>
        <w:t xml:space="preserve"> Beneficiarul va fi singurul răspunzător în fața </w:t>
      </w:r>
      <w:r w:rsidR="00E436B4">
        <w:rPr>
          <w:rFonts w:ascii="Times New Roman" w:hAnsi="Times New Roman" w:cs="Times New Roman"/>
          <w:sz w:val="24"/>
          <w:szCs w:val="24"/>
        </w:rPr>
        <w:t xml:space="preserve">instituției de credit pentru care a optat și a </w:t>
      </w:r>
      <w:r w:rsidR="00FE2084" w:rsidRPr="00E436B4">
        <w:rPr>
          <w:rFonts w:ascii="Times New Roman" w:hAnsi="Times New Roman" w:cs="Times New Roman"/>
          <w:sz w:val="24"/>
          <w:szCs w:val="24"/>
        </w:rPr>
        <w:t xml:space="preserve">autorității finanțatoare </w:t>
      </w:r>
      <w:r w:rsidR="00D87E53" w:rsidRPr="00E436B4">
        <w:rPr>
          <w:rFonts w:ascii="Times New Roman" w:hAnsi="Times New Roman" w:cs="Times New Roman"/>
          <w:sz w:val="24"/>
          <w:szCs w:val="24"/>
        </w:rPr>
        <w:t xml:space="preserve">a </w:t>
      </w:r>
      <w:r w:rsidR="00D87E53" w:rsidRPr="004B5145">
        <w:rPr>
          <w:rFonts w:ascii="Times New Roman" w:hAnsi="Times New Roman" w:cs="Times New Roman"/>
          <w:sz w:val="24"/>
          <w:szCs w:val="24"/>
        </w:rPr>
        <w:t>programului</w:t>
      </w:r>
      <w:r w:rsidR="00FE2084" w:rsidRPr="00E436B4">
        <w:rPr>
          <w:rFonts w:ascii="Times New Roman" w:hAnsi="Times New Roman" w:cs="Times New Roman"/>
          <w:sz w:val="24"/>
          <w:szCs w:val="24"/>
        </w:rPr>
        <w:t xml:space="preserve"> pentru implementarea proiectului său.</w:t>
      </w:r>
    </w:p>
    <w:p w14:paraId="3DB7A173" w14:textId="1B63DEA3" w:rsidR="00FE2084" w:rsidRPr="00013F9D" w:rsidRDefault="00FE2084" w:rsidP="00FE2084">
      <w:pPr>
        <w:numPr>
          <w:ilvl w:val="0"/>
          <w:numId w:val="10"/>
        </w:numPr>
        <w:spacing w:before="60" w:after="60" w:line="300" w:lineRule="exact"/>
        <w:ind w:left="360"/>
        <w:jc w:val="both"/>
        <w:rPr>
          <w:rFonts w:ascii="Times New Roman" w:hAnsi="Times New Roman" w:cs="Times New Roman"/>
          <w:sz w:val="24"/>
          <w:szCs w:val="24"/>
        </w:rPr>
      </w:pPr>
      <w:r w:rsidRPr="00013F9D">
        <w:rPr>
          <w:rFonts w:ascii="Times New Roman" w:hAnsi="Times New Roman" w:cs="Times New Roman"/>
          <w:sz w:val="24"/>
          <w:szCs w:val="24"/>
        </w:rPr>
        <w:t xml:space="preserve">să respecte prevederile </w:t>
      </w:r>
      <w:r w:rsidR="00B84FDA">
        <w:rPr>
          <w:rFonts w:ascii="Times New Roman" w:hAnsi="Times New Roman" w:cs="Times New Roman"/>
          <w:sz w:val="24"/>
          <w:szCs w:val="24"/>
        </w:rPr>
        <w:t xml:space="preserve">și termenele </w:t>
      </w:r>
      <w:r w:rsidRPr="00013F9D">
        <w:rPr>
          <w:rFonts w:ascii="Times New Roman" w:hAnsi="Times New Roman" w:cs="Times New Roman"/>
          <w:sz w:val="24"/>
          <w:szCs w:val="24"/>
        </w:rPr>
        <w:t xml:space="preserve">prezentului acord de finanțare, precum și </w:t>
      </w:r>
      <w:r w:rsidR="000A7163">
        <w:rPr>
          <w:rFonts w:ascii="Times New Roman" w:hAnsi="Times New Roman" w:cs="Times New Roman"/>
          <w:sz w:val="24"/>
          <w:szCs w:val="24"/>
        </w:rPr>
        <w:t xml:space="preserve">pe </w:t>
      </w:r>
      <w:r w:rsidRPr="00013F9D">
        <w:rPr>
          <w:rFonts w:ascii="Times New Roman" w:hAnsi="Times New Roman" w:cs="Times New Roman"/>
          <w:sz w:val="24"/>
          <w:szCs w:val="24"/>
        </w:rPr>
        <w:t xml:space="preserve">cele ale </w:t>
      </w:r>
      <w:r w:rsidR="005D694E">
        <w:rPr>
          <w:rFonts w:ascii="Times New Roman" w:hAnsi="Times New Roman" w:cs="Times New Roman"/>
          <w:sz w:val="24"/>
          <w:szCs w:val="24"/>
        </w:rPr>
        <w:t>procedurii de implementare a programului</w:t>
      </w:r>
      <w:r w:rsidRPr="00013F9D">
        <w:rPr>
          <w:rFonts w:ascii="Times New Roman" w:hAnsi="Times New Roman" w:cs="Times New Roman"/>
          <w:sz w:val="24"/>
          <w:szCs w:val="24"/>
        </w:rPr>
        <w:t>;</w:t>
      </w:r>
    </w:p>
    <w:p w14:paraId="1093FC16" w14:textId="6160C198" w:rsidR="00FE2084" w:rsidRPr="004B5145" w:rsidRDefault="00FE2084" w:rsidP="00FE2084">
      <w:pPr>
        <w:numPr>
          <w:ilvl w:val="0"/>
          <w:numId w:val="10"/>
        </w:numPr>
        <w:spacing w:before="60" w:after="60" w:line="300" w:lineRule="exact"/>
        <w:ind w:left="360"/>
        <w:jc w:val="both"/>
        <w:rPr>
          <w:rFonts w:ascii="Times New Roman" w:hAnsi="Times New Roman" w:cs="Times New Roman"/>
          <w:sz w:val="24"/>
          <w:szCs w:val="24"/>
        </w:rPr>
      </w:pPr>
      <w:r w:rsidRPr="004B5145">
        <w:rPr>
          <w:rFonts w:ascii="Times New Roman" w:hAnsi="Times New Roman" w:cs="Times New Roman"/>
          <w:sz w:val="24"/>
          <w:szCs w:val="24"/>
        </w:rPr>
        <w:t>să accepte și să faciliteze reprezentantului M</w:t>
      </w:r>
      <w:r w:rsidR="007E6AF7" w:rsidRPr="004B5145">
        <w:rPr>
          <w:rFonts w:ascii="Times New Roman" w:hAnsi="Times New Roman" w:cs="Times New Roman"/>
          <w:sz w:val="24"/>
          <w:szCs w:val="24"/>
        </w:rPr>
        <w:t>E</w:t>
      </w:r>
      <w:r w:rsidRPr="004B5145">
        <w:rPr>
          <w:rFonts w:ascii="Times New Roman" w:hAnsi="Times New Roman" w:cs="Times New Roman"/>
          <w:sz w:val="24"/>
          <w:szCs w:val="24"/>
        </w:rPr>
        <w:t>AT/</w:t>
      </w:r>
      <w:r w:rsidR="000A7163">
        <w:rPr>
          <w:rFonts w:ascii="Times New Roman" w:hAnsi="Times New Roman" w:cs="Times New Roman"/>
          <w:sz w:val="24"/>
          <w:szCs w:val="24"/>
        </w:rPr>
        <w:t>instituției de credit partenere</w:t>
      </w:r>
      <w:r w:rsidRPr="004B5145">
        <w:rPr>
          <w:rFonts w:ascii="Times New Roman" w:hAnsi="Times New Roman" w:cs="Times New Roman"/>
          <w:sz w:val="24"/>
          <w:szCs w:val="24"/>
        </w:rPr>
        <w:t xml:space="preserve"> </w:t>
      </w:r>
      <w:r w:rsidR="007E6AF7" w:rsidRPr="004B5145">
        <w:rPr>
          <w:rFonts w:ascii="Times New Roman" w:hAnsi="Times New Roman" w:cs="Times New Roman"/>
          <w:sz w:val="24"/>
          <w:szCs w:val="24"/>
        </w:rPr>
        <w:t xml:space="preserve">realizarea vizitei de </w:t>
      </w:r>
      <w:r w:rsidR="000A7163">
        <w:rPr>
          <w:rFonts w:ascii="Times New Roman" w:hAnsi="Times New Roman" w:cs="Times New Roman"/>
          <w:sz w:val="24"/>
          <w:szCs w:val="24"/>
        </w:rPr>
        <w:t xml:space="preserve">monitorizare și control, sub sancțiunea recuperării ajutorului de </w:t>
      </w:r>
      <w:proofErr w:type="spellStart"/>
      <w:r w:rsidR="000A7163">
        <w:rPr>
          <w:rFonts w:ascii="Times New Roman" w:hAnsi="Times New Roman" w:cs="Times New Roman"/>
          <w:sz w:val="24"/>
          <w:szCs w:val="24"/>
        </w:rPr>
        <w:t>minimis</w:t>
      </w:r>
      <w:proofErr w:type="spellEnd"/>
      <w:r w:rsidR="000A7163">
        <w:rPr>
          <w:rFonts w:ascii="Times New Roman" w:hAnsi="Times New Roman" w:cs="Times New Roman"/>
          <w:sz w:val="24"/>
          <w:szCs w:val="24"/>
        </w:rPr>
        <w:t xml:space="preserve"> acordat.</w:t>
      </w:r>
    </w:p>
    <w:p w14:paraId="183A8301" w14:textId="538B9569" w:rsidR="00FE2084" w:rsidRDefault="00FE2084" w:rsidP="00FE2084">
      <w:pPr>
        <w:numPr>
          <w:ilvl w:val="0"/>
          <w:numId w:val="10"/>
        </w:numPr>
        <w:spacing w:before="60" w:after="60" w:line="300" w:lineRule="exact"/>
        <w:ind w:left="360"/>
        <w:jc w:val="both"/>
        <w:rPr>
          <w:rFonts w:ascii="Times New Roman" w:hAnsi="Times New Roman" w:cs="Times New Roman"/>
          <w:sz w:val="24"/>
          <w:szCs w:val="24"/>
        </w:rPr>
      </w:pPr>
      <w:r w:rsidRPr="00013F9D">
        <w:rPr>
          <w:rFonts w:ascii="Times New Roman" w:hAnsi="Times New Roman" w:cs="Times New Roman"/>
          <w:sz w:val="24"/>
          <w:szCs w:val="24"/>
        </w:rPr>
        <w:t xml:space="preserve">să </w:t>
      </w:r>
      <w:r w:rsidR="00E436B4">
        <w:rPr>
          <w:rFonts w:ascii="Times New Roman" w:hAnsi="Times New Roman" w:cs="Times New Roman"/>
          <w:sz w:val="24"/>
          <w:szCs w:val="24"/>
        </w:rPr>
        <w:t>se prezinte la</w:t>
      </w:r>
      <w:r w:rsidR="007E6AF7">
        <w:rPr>
          <w:rFonts w:ascii="Times New Roman" w:hAnsi="Times New Roman" w:cs="Times New Roman"/>
          <w:sz w:val="24"/>
          <w:szCs w:val="24"/>
        </w:rPr>
        <w:t xml:space="preserve"> instituția de credit parteneră </w:t>
      </w:r>
      <w:r w:rsidR="00E436B4">
        <w:rPr>
          <w:rFonts w:ascii="Times New Roman" w:hAnsi="Times New Roman" w:cs="Times New Roman"/>
          <w:sz w:val="24"/>
          <w:szCs w:val="24"/>
        </w:rPr>
        <w:t xml:space="preserve">în termenele impuse de legislația programului, sub sancțiunea respingerii la finanțare. </w:t>
      </w:r>
      <w:r w:rsidRPr="00013F9D">
        <w:rPr>
          <w:rFonts w:ascii="Times New Roman" w:hAnsi="Times New Roman" w:cs="Times New Roman"/>
          <w:sz w:val="24"/>
          <w:szCs w:val="24"/>
        </w:rPr>
        <w:t xml:space="preserve">Administratorul de Program poate solicita oricând, </w:t>
      </w:r>
      <w:r w:rsidR="009A5EA4">
        <w:rPr>
          <w:rFonts w:ascii="Times New Roman" w:hAnsi="Times New Roman" w:cs="Times New Roman"/>
          <w:iCs/>
          <w:sz w:val="24"/>
          <w:szCs w:val="24"/>
        </w:rPr>
        <w:t>prin intermediul platformei electronice</w:t>
      </w:r>
      <w:r w:rsidRPr="00E436B4">
        <w:rPr>
          <w:rFonts w:ascii="Times New Roman" w:hAnsi="Times New Roman" w:cs="Times New Roman"/>
          <w:sz w:val="24"/>
          <w:szCs w:val="24"/>
        </w:rPr>
        <w:t>, informații și documente suplimentare (</w:t>
      </w:r>
      <w:r w:rsidR="00E436B4" w:rsidRPr="00E436B4">
        <w:rPr>
          <w:rFonts w:ascii="Times New Roman" w:hAnsi="Times New Roman" w:cs="Times New Roman"/>
          <w:sz w:val="24"/>
          <w:szCs w:val="24"/>
        </w:rPr>
        <w:t>clarificări</w:t>
      </w:r>
      <w:r w:rsidRPr="00E436B4">
        <w:rPr>
          <w:rFonts w:ascii="Times New Roman" w:hAnsi="Times New Roman" w:cs="Times New Roman"/>
          <w:sz w:val="24"/>
          <w:szCs w:val="24"/>
        </w:rPr>
        <w:t xml:space="preserve">). </w:t>
      </w:r>
      <w:r w:rsidRPr="004B5145">
        <w:rPr>
          <w:rFonts w:ascii="Times New Roman" w:hAnsi="Times New Roman" w:cs="Times New Roman"/>
          <w:sz w:val="24"/>
          <w:szCs w:val="24"/>
        </w:rPr>
        <w:t xml:space="preserve">Răspunsurile la clarificări se </w:t>
      </w:r>
      <w:r w:rsidR="00E8568B" w:rsidRPr="004B5145">
        <w:rPr>
          <w:rFonts w:ascii="Times New Roman" w:hAnsi="Times New Roman" w:cs="Times New Roman"/>
          <w:sz w:val="24"/>
          <w:szCs w:val="24"/>
        </w:rPr>
        <w:t xml:space="preserve">transmit </w:t>
      </w:r>
      <w:r w:rsidR="00D960F9">
        <w:rPr>
          <w:rFonts w:ascii="Times New Roman" w:hAnsi="Times New Roman" w:cs="Times New Roman"/>
          <w:iCs/>
          <w:sz w:val="24"/>
          <w:szCs w:val="24"/>
        </w:rPr>
        <w:t>prin intermediul platformei electronice</w:t>
      </w:r>
      <w:r w:rsidR="00D960F9" w:rsidRPr="004B5145">
        <w:rPr>
          <w:rFonts w:ascii="Times New Roman" w:hAnsi="Times New Roman" w:cs="Times New Roman"/>
          <w:sz w:val="24"/>
          <w:szCs w:val="24"/>
        </w:rPr>
        <w:t xml:space="preserve"> </w:t>
      </w:r>
      <w:r w:rsidRPr="004B5145">
        <w:rPr>
          <w:rFonts w:ascii="Times New Roman" w:hAnsi="Times New Roman" w:cs="Times New Roman"/>
          <w:sz w:val="24"/>
          <w:szCs w:val="24"/>
        </w:rPr>
        <w:t xml:space="preserve">în </w:t>
      </w:r>
      <w:r w:rsidR="00AC54CF">
        <w:rPr>
          <w:rFonts w:ascii="Times New Roman" w:hAnsi="Times New Roman" w:cs="Times New Roman"/>
          <w:sz w:val="24"/>
          <w:szCs w:val="24"/>
        </w:rPr>
        <w:t>termenele procedurale.</w:t>
      </w:r>
    </w:p>
    <w:p w14:paraId="17C07AE2" w14:textId="53F437EC" w:rsidR="00FE2084" w:rsidRPr="00013F9D" w:rsidRDefault="00FE2084" w:rsidP="00FE2084">
      <w:pPr>
        <w:numPr>
          <w:ilvl w:val="0"/>
          <w:numId w:val="10"/>
        </w:numPr>
        <w:spacing w:before="60" w:after="60" w:line="300" w:lineRule="exact"/>
        <w:ind w:left="360"/>
        <w:jc w:val="both"/>
        <w:rPr>
          <w:rFonts w:ascii="Times New Roman" w:hAnsi="Times New Roman" w:cs="Times New Roman"/>
          <w:sz w:val="24"/>
          <w:szCs w:val="24"/>
        </w:rPr>
      </w:pPr>
      <w:r w:rsidRPr="00013F9D">
        <w:rPr>
          <w:rFonts w:ascii="Times New Roman" w:hAnsi="Times New Roman" w:cs="Times New Roman"/>
          <w:sz w:val="24"/>
          <w:szCs w:val="24"/>
        </w:rPr>
        <w:t xml:space="preserve">să mențină investiția </w:t>
      </w:r>
      <w:r w:rsidR="0018024E">
        <w:rPr>
          <w:rFonts w:ascii="Times New Roman" w:hAnsi="Times New Roman" w:cs="Times New Roman"/>
          <w:sz w:val="24"/>
          <w:szCs w:val="24"/>
        </w:rPr>
        <w:t>finanțată prin program</w:t>
      </w:r>
      <w:r w:rsidRPr="00E436B4">
        <w:rPr>
          <w:rFonts w:ascii="Times New Roman" w:hAnsi="Times New Roman" w:cs="Times New Roman"/>
          <w:sz w:val="24"/>
          <w:szCs w:val="24"/>
        </w:rPr>
        <w:t>, să nu aplice amortizare accelerată pentru activele achiziționate în cadrul programului.  În caz contrar</w:t>
      </w:r>
      <w:r w:rsidR="009E5B6E" w:rsidRPr="00E436B4">
        <w:rPr>
          <w:rFonts w:ascii="Times New Roman" w:hAnsi="Times New Roman" w:cs="Times New Roman"/>
          <w:sz w:val="24"/>
          <w:szCs w:val="24"/>
        </w:rPr>
        <w:t>,</w:t>
      </w:r>
      <w:r w:rsidRPr="00E436B4">
        <w:rPr>
          <w:rFonts w:ascii="Times New Roman" w:hAnsi="Times New Roman" w:cs="Times New Roman"/>
          <w:sz w:val="24"/>
          <w:szCs w:val="24"/>
        </w:rPr>
        <w:t xml:space="preserve"> </w:t>
      </w:r>
      <w:r w:rsidR="00844C4E">
        <w:rPr>
          <w:rFonts w:ascii="Times New Roman" w:hAnsi="Times New Roman" w:cs="Times New Roman"/>
          <w:sz w:val="24"/>
          <w:szCs w:val="24"/>
        </w:rPr>
        <w:t>va fi demarată</w:t>
      </w:r>
      <w:r w:rsidRPr="00E436B4">
        <w:rPr>
          <w:rFonts w:ascii="Times New Roman" w:hAnsi="Times New Roman" w:cs="Times New Roman"/>
          <w:sz w:val="24"/>
          <w:szCs w:val="24"/>
        </w:rPr>
        <w:t xml:space="preserve"> procedur</w:t>
      </w:r>
      <w:r w:rsidR="00844C4E">
        <w:rPr>
          <w:rFonts w:ascii="Times New Roman" w:hAnsi="Times New Roman" w:cs="Times New Roman"/>
          <w:sz w:val="24"/>
          <w:szCs w:val="24"/>
        </w:rPr>
        <w:t>a</w:t>
      </w:r>
      <w:r w:rsidRPr="00E436B4">
        <w:rPr>
          <w:rFonts w:ascii="Times New Roman" w:hAnsi="Times New Roman" w:cs="Times New Roman"/>
          <w:sz w:val="24"/>
          <w:szCs w:val="24"/>
        </w:rPr>
        <w:t xml:space="preserve"> de recuperare a AFN, împreună cu dobânzile </w:t>
      </w:r>
      <w:r w:rsidR="00E8568B" w:rsidRPr="004B5145">
        <w:rPr>
          <w:rFonts w:ascii="Times New Roman" w:hAnsi="Times New Roman" w:cs="Times New Roman"/>
          <w:sz w:val="24"/>
          <w:szCs w:val="24"/>
        </w:rPr>
        <w:t xml:space="preserve">și penalitățile </w:t>
      </w:r>
      <w:r w:rsidRPr="00E436B4">
        <w:rPr>
          <w:rFonts w:ascii="Times New Roman" w:hAnsi="Times New Roman" w:cs="Times New Roman"/>
          <w:sz w:val="24"/>
          <w:szCs w:val="24"/>
        </w:rPr>
        <w:t>aferente;</w:t>
      </w:r>
    </w:p>
    <w:p w14:paraId="6399A209" w14:textId="36B5B184" w:rsidR="005D694E" w:rsidRPr="004B5145" w:rsidRDefault="005D694E" w:rsidP="004B5145">
      <w:pPr>
        <w:numPr>
          <w:ilvl w:val="0"/>
          <w:numId w:val="10"/>
        </w:numPr>
        <w:spacing w:before="60" w:after="60" w:line="300" w:lineRule="exact"/>
        <w:ind w:left="360"/>
        <w:jc w:val="both"/>
        <w:rPr>
          <w:rFonts w:ascii="Times New Roman" w:hAnsi="Times New Roman" w:cs="Times New Roman"/>
          <w:sz w:val="24"/>
          <w:szCs w:val="24"/>
        </w:rPr>
      </w:pPr>
      <w:r w:rsidRPr="004B5145">
        <w:rPr>
          <w:rFonts w:ascii="Times New Roman" w:hAnsi="Times New Roman" w:cs="Times New Roman"/>
          <w:sz w:val="24"/>
          <w:szCs w:val="24"/>
        </w:rPr>
        <w:t xml:space="preserve">să asigure în favoarea instituției de credit </w:t>
      </w:r>
      <w:r w:rsidR="00B51D5A">
        <w:rPr>
          <w:rFonts w:ascii="Times New Roman" w:hAnsi="Times New Roman" w:cs="Times New Roman"/>
          <w:sz w:val="24"/>
          <w:szCs w:val="24"/>
        </w:rPr>
        <w:t xml:space="preserve">partenere </w:t>
      </w:r>
      <w:r w:rsidRPr="004B5145">
        <w:rPr>
          <w:rFonts w:ascii="Times New Roman" w:hAnsi="Times New Roman" w:cs="Times New Roman"/>
          <w:sz w:val="24"/>
          <w:szCs w:val="24"/>
        </w:rPr>
        <w:t xml:space="preserve">activele corporale achiziționate prin Program împotriva tuturor riscurilor asigurabile, pe </w:t>
      </w:r>
      <w:r w:rsidR="00B84FDA">
        <w:rPr>
          <w:rFonts w:ascii="Times New Roman" w:hAnsi="Times New Roman" w:cs="Times New Roman"/>
          <w:sz w:val="24"/>
          <w:szCs w:val="24"/>
        </w:rPr>
        <w:t>întreaga perioada de valabilitate a acordului de finanțare/a Programului</w:t>
      </w:r>
      <w:r w:rsidRPr="004B5145">
        <w:rPr>
          <w:rFonts w:ascii="Times New Roman" w:hAnsi="Times New Roman" w:cs="Times New Roman"/>
          <w:sz w:val="24"/>
          <w:szCs w:val="24"/>
        </w:rPr>
        <w:t xml:space="preserve"> </w:t>
      </w:r>
      <w:r w:rsidR="00B84FDA">
        <w:rPr>
          <w:rFonts w:ascii="Times New Roman" w:hAnsi="Times New Roman" w:cs="Times New Roman"/>
          <w:sz w:val="24"/>
          <w:szCs w:val="24"/>
        </w:rPr>
        <w:t>(</w:t>
      </w:r>
      <w:r w:rsidRPr="004B5145">
        <w:rPr>
          <w:rFonts w:ascii="Times New Roman" w:hAnsi="Times New Roman" w:cs="Times New Roman"/>
          <w:sz w:val="24"/>
          <w:szCs w:val="24"/>
        </w:rPr>
        <w:t>implementare + monitorizare) și să cesioneze toate drepturile pe care le vor dobândi în temeiul asigurării către instituția de credit</w:t>
      </w:r>
      <w:r w:rsidR="00B84FDA">
        <w:rPr>
          <w:rFonts w:ascii="Times New Roman" w:hAnsi="Times New Roman" w:cs="Times New Roman"/>
          <w:sz w:val="24"/>
          <w:szCs w:val="24"/>
        </w:rPr>
        <w:t xml:space="preserve"> parteneră</w:t>
      </w:r>
      <w:r w:rsidRPr="004B5145">
        <w:rPr>
          <w:rFonts w:ascii="Times New Roman" w:hAnsi="Times New Roman" w:cs="Times New Roman"/>
          <w:sz w:val="24"/>
          <w:szCs w:val="24"/>
        </w:rPr>
        <w:t xml:space="preserve">. Această asigurare poate fi făcută și anual, cu obligativitatea trimiterii către instituția de credit a unei copii după aceasta la momentul reînnoirii. </w:t>
      </w:r>
    </w:p>
    <w:p w14:paraId="6D8E05E1" w14:textId="535C13EA" w:rsidR="009A5EA4" w:rsidRPr="00013F9D" w:rsidRDefault="0018024E" w:rsidP="00FE2084">
      <w:pPr>
        <w:numPr>
          <w:ilvl w:val="0"/>
          <w:numId w:val="10"/>
        </w:numPr>
        <w:spacing w:before="60" w:after="60" w:line="300" w:lineRule="exact"/>
        <w:ind w:left="360"/>
        <w:jc w:val="both"/>
        <w:rPr>
          <w:rFonts w:ascii="Times New Roman" w:hAnsi="Times New Roman" w:cs="Times New Roman"/>
          <w:strike/>
          <w:color w:val="FF0000"/>
          <w:sz w:val="24"/>
          <w:szCs w:val="24"/>
        </w:rPr>
      </w:pPr>
      <w:r>
        <w:rPr>
          <w:rFonts w:ascii="Times New Roman" w:hAnsi="Times New Roman" w:cs="Times New Roman"/>
          <w:sz w:val="24"/>
          <w:szCs w:val="24"/>
        </w:rPr>
        <w:t xml:space="preserve">să încarce </w:t>
      </w:r>
      <w:r w:rsidRPr="009A5EA4">
        <w:rPr>
          <w:rFonts w:ascii="Times New Roman" w:hAnsi="Times New Roman" w:cs="Times New Roman"/>
          <w:sz w:val="24"/>
          <w:szCs w:val="24"/>
        </w:rPr>
        <w:t>în platformă</w:t>
      </w:r>
      <w:r w:rsidR="00786671">
        <w:rPr>
          <w:rFonts w:ascii="Times New Roman" w:hAnsi="Times New Roman" w:cs="Times New Roman"/>
          <w:sz w:val="24"/>
          <w:szCs w:val="24"/>
        </w:rPr>
        <w:t>,</w:t>
      </w:r>
      <w:r w:rsidRPr="009A5EA4">
        <w:rPr>
          <w:rFonts w:ascii="Times New Roman" w:hAnsi="Times New Roman" w:cs="Times New Roman"/>
          <w:sz w:val="24"/>
          <w:szCs w:val="24"/>
        </w:rPr>
        <w:t xml:space="preserve"> </w:t>
      </w:r>
      <w:r w:rsidR="00844C4E">
        <w:rPr>
          <w:rFonts w:ascii="Times New Roman" w:hAnsi="Times New Roman" w:cs="Times New Roman"/>
          <w:sz w:val="24"/>
          <w:szCs w:val="24"/>
        </w:rPr>
        <w:t>î</w:t>
      </w:r>
      <w:r w:rsidR="009A5EA4" w:rsidRPr="009A5EA4">
        <w:rPr>
          <w:rFonts w:ascii="Times New Roman" w:hAnsi="Times New Roman" w:cs="Times New Roman"/>
          <w:sz w:val="24"/>
          <w:szCs w:val="24"/>
        </w:rPr>
        <w:t xml:space="preserve">n termen de maximum 7 zile </w:t>
      </w:r>
      <w:r w:rsidR="00844C4E">
        <w:rPr>
          <w:rFonts w:ascii="Times New Roman" w:hAnsi="Times New Roman" w:cs="Times New Roman"/>
          <w:sz w:val="24"/>
          <w:szCs w:val="24"/>
        </w:rPr>
        <w:t xml:space="preserve">lucrătoare </w:t>
      </w:r>
      <w:r w:rsidR="009A5EA4" w:rsidRPr="009A5EA4">
        <w:rPr>
          <w:rFonts w:ascii="Times New Roman" w:hAnsi="Times New Roman" w:cs="Times New Roman"/>
          <w:sz w:val="24"/>
          <w:szCs w:val="24"/>
        </w:rPr>
        <w:t>de la efectuarea ultimei plăți din contul distinct,</w:t>
      </w:r>
      <w:r>
        <w:rPr>
          <w:rFonts w:ascii="Times New Roman" w:hAnsi="Times New Roman" w:cs="Times New Roman"/>
          <w:sz w:val="24"/>
          <w:szCs w:val="24"/>
        </w:rPr>
        <w:t xml:space="preserve"> toate</w:t>
      </w:r>
      <w:r w:rsidR="009A5EA4" w:rsidRPr="009A5EA4">
        <w:rPr>
          <w:rFonts w:ascii="Times New Roman" w:hAnsi="Times New Roman" w:cs="Times New Roman"/>
          <w:sz w:val="24"/>
          <w:szCs w:val="24"/>
        </w:rPr>
        <w:t xml:space="preserve"> documentel</w:t>
      </w:r>
      <w:r>
        <w:rPr>
          <w:rFonts w:ascii="Times New Roman" w:hAnsi="Times New Roman" w:cs="Times New Roman"/>
          <w:sz w:val="24"/>
          <w:szCs w:val="24"/>
        </w:rPr>
        <w:t>e</w:t>
      </w:r>
      <w:r w:rsidR="009A5EA4" w:rsidRPr="009A5EA4">
        <w:rPr>
          <w:rFonts w:ascii="Times New Roman" w:hAnsi="Times New Roman" w:cs="Times New Roman"/>
          <w:sz w:val="24"/>
          <w:szCs w:val="24"/>
        </w:rPr>
        <w:t xml:space="preserve"> justificative aferente plăților efectuate, conform </w:t>
      </w:r>
      <w:r w:rsidR="009A5EA4" w:rsidRPr="0018024E">
        <w:rPr>
          <w:rFonts w:ascii="Times New Roman" w:hAnsi="Times New Roman" w:cs="Times New Roman"/>
          <w:sz w:val="24"/>
          <w:szCs w:val="24"/>
        </w:rPr>
        <w:t>Anexei</w:t>
      </w:r>
      <w:r w:rsidR="009A5EA4" w:rsidRPr="009A5EA4">
        <w:rPr>
          <w:rFonts w:ascii="Times New Roman" w:hAnsi="Times New Roman" w:cs="Times New Roman"/>
          <w:sz w:val="24"/>
          <w:szCs w:val="24"/>
        </w:rPr>
        <w:t xml:space="preserve"> </w:t>
      </w:r>
      <w:r w:rsidR="00D708F1">
        <w:rPr>
          <w:rFonts w:ascii="Times New Roman" w:hAnsi="Times New Roman" w:cs="Times New Roman"/>
          <w:sz w:val="24"/>
          <w:szCs w:val="24"/>
        </w:rPr>
        <w:t xml:space="preserve">nr. </w:t>
      </w:r>
      <w:r w:rsidR="00B51D5A">
        <w:rPr>
          <w:rFonts w:ascii="Times New Roman" w:hAnsi="Times New Roman" w:cs="Times New Roman"/>
          <w:sz w:val="24"/>
          <w:szCs w:val="24"/>
        </w:rPr>
        <w:t xml:space="preserve">8 </w:t>
      </w:r>
      <w:r w:rsidR="009A5EA4" w:rsidRPr="009A5EA4">
        <w:rPr>
          <w:rFonts w:ascii="Times New Roman" w:hAnsi="Times New Roman" w:cs="Times New Roman"/>
          <w:sz w:val="24"/>
          <w:szCs w:val="24"/>
        </w:rPr>
        <w:t xml:space="preserve">la </w:t>
      </w:r>
      <w:r>
        <w:rPr>
          <w:rFonts w:ascii="Times New Roman" w:hAnsi="Times New Roman" w:cs="Times New Roman"/>
          <w:sz w:val="24"/>
          <w:szCs w:val="24"/>
        </w:rPr>
        <w:t>procedura programului</w:t>
      </w:r>
      <w:r w:rsidR="009A5EA4" w:rsidRPr="009A5EA4">
        <w:rPr>
          <w:rFonts w:ascii="Times New Roman" w:hAnsi="Times New Roman" w:cs="Times New Roman"/>
          <w:sz w:val="24"/>
          <w:szCs w:val="24"/>
        </w:rPr>
        <w:t>, sub sancțiunea recuperării AFN</w:t>
      </w:r>
      <w:r>
        <w:rPr>
          <w:rFonts w:ascii="Times New Roman" w:hAnsi="Times New Roman" w:cs="Times New Roman"/>
          <w:sz w:val="24"/>
          <w:szCs w:val="24"/>
        </w:rPr>
        <w:t>.</w:t>
      </w:r>
    </w:p>
    <w:p w14:paraId="44F2BCC0" w14:textId="55516A13" w:rsidR="00FE2084" w:rsidRPr="005D694E" w:rsidRDefault="00FE2084" w:rsidP="00FE2084">
      <w:pPr>
        <w:numPr>
          <w:ilvl w:val="0"/>
          <w:numId w:val="10"/>
        </w:numPr>
        <w:spacing w:before="60" w:after="60" w:line="300" w:lineRule="exact"/>
        <w:ind w:left="360"/>
        <w:jc w:val="both"/>
        <w:rPr>
          <w:rFonts w:ascii="Times New Roman" w:hAnsi="Times New Roman" w:cs="Times New Roman"/>
          <w:sz w:val="24"/>
          <w:szCs w:val="24"/>
        </w:rPr>
      </w:pPr>
      <w:r w:rsidRPr="005D694E">
        <w:rPr>
          <w:rFonts w:ascii="Times New Roman" w:hAnsi="Times New Roman" w:cs="Times New Roman"/>
          <w:sz w:val="24"/>
          <w:szCs w:val="24"/>
        </w:rPr>
        <w:t xml:space="preserve">să nu înstrăineze și să nu schimbe destinația bunurilor achiziționate prin Program, să le mențină în stare de funcționare și să le păstreze în proprietatea societății pe întreaga perioadă  de valabilitate a acordului de </w:t>
      </w:r>
      <w:r w:rsidR="007A466D" w:rsidRPr="005D694E">
        <w:rPr>
          <w:rFonts w:ascii="Times New Roman" w:hAnsi="Times New Roman" w:cs="Times New Roman"/>
          <w:sz w:val="24"/>
          <w:szCs w:val="24"/>
        </w:rPr>
        <w:t>finanțare</w:t>
      </w:r>
      <w:r w:rsidR="00844C4E">
        <w:rPr>
          <w:rFonts w:ascii="Times New Roman" w:hAnsi="Times New Roman" w:cs="Times New Roman"/>
          <w:sz w:val="24"/>
          <w:szCs w:val="24"/>
        </w:rPr>
        <w:t>/a Programului</w:t>
      </w:r>
      <w:r w:rsidRPr="005D694E">
        <w:rPr>
          <w:rFonts w:ascii="Times New Roman" w:hAnsi="Times New Roman" w:cs="Times New Roman"/>
          <w:sz w:val="24"/>
          <w:szCs w:val="24"/>
        </w:rPr>
        <w:t xml:space="preserve">. În caz contrar, </w:t>
      </w:r>
      <w:r w:rsidR="00B84FDA">
        <w:rPr>
          <w:rFonts w:ascii="Times New Roman" w:hAnsi="Times New Roman" w:cs="Times New Roman"/>
          <w:sz w:val="24"/>
          <w:szCs w:val="24"/>
        </w:rPr>
        <w:t>va fi demarată</w:t>
      </w:r>
      <w:r w:rsidR="00B84FDA" w:rsidRPr="00E436B4">
        <w:rPr>
          <w:rFonts w:ascii="Times New Roman" w:hAnsi="Times New Roman" w:cs="Times New Roman"/>
          <w:sz w:val="24"/>
          <w:szCs w:val="24"/>
        </w:rPr>
        <w:t xml:space="preserve"> procedur</w:t>
      </w:r>
      <w:r w:rsidR="00B84FDA">
        <w:rPr>
          <w:rFonts w:ascii="Times New Roman" w:hAnsi="Times New Roman" w:cs="Times New Roman"/>
          <w:sz w:val="24"/>
          <w:szCs w:val="24"/>
        </w:rPr>
        <w:t>a</w:t>
      </w:r>
      <w:r w:rsidR="00B84FDA" w:rsidRPr="00E436B4">
        <w:rPr>
          <w:rFonts w:ascii="Times New Roman" w:hAnsi="Times New Roman" w:cs="Times New Roman"/>
          <w:sz w:val="24"/>
          <w:szCs w:val="24"/>
        </w:rPr>
        <w:t xml:space="preserve"> de recuperare a AFN</w:t>
      </w:r>
      <w:r w:rsidRPr="005D694E">
        <w:rPr>
          <w:rFonts w:ascii="Times New Roman" w:hAnsi="Times New Roman" w:cs="Times New Roman"/>
          <w:sz w:val="24"/>
          <w:szCs w:val="24"/>
        </w:rPr>
        <w:t xml:space="preserve">, împreună cu dobânzile </w:t>
      </w:r>
      <w:r w:rsidR="007A466D" w:rsidRPr="005D694E">
        <w:rPr>
          <w:rFonts w:ascii="Times New Roman" w:hAnsi="Times New Roman" w:cs="Times New Roman"/>
          <w:sz w:val="24"/>
          <w:szCs w:val="24"/>
        </w:rPr>
        <w:t xml:space="preserve">și </w:t>
      </w:r>
      <w:r w:rsidR="007A466D" w:rsidRPr="004B5145">
        <w:rPr>
          <w:rFonts w:ascii="Times New Roman" w:hAnsi="Times New Roman" w:cs="Times New Roman"/>
          <w:sz w:val="24"/>
          <w:szCs w:val="24"/>
        </w:rPr>
        <w:t xml:space="preserve">penalitățile </w:t>
      </w:r>
      <w:r w:rsidRPr="005D694E">
        <w:rPr>
          <w:rFonts w:ascii="Times New Roman" w:hAnsi="Times New Roman" w:cs="Times New Roman"/>
          <w:sz w:val="24"/>
          <w:szCs w:val="24"/>
        </w:rPr>
        <w:t>aferente.</w:t>
      </w:r>
    </w:p>
    <w:p w14:paraId="683B85F1" w14:textId="2F5F4F58" w:rsidR="00B84FDA" w:rsidRDefault="00B84FDA" w:rsidP="00FE2084">
      <w:pPr>
        <w:numPr>
          <w:ilvl w:val="0"/>
          <w:numId w:val="10"/>
        </w:numPr>
        <w:spacing w:before="60" w:after="60" w:line="300" w:lineRule="exact"/>
        <w:ind w:left="360"/>
        <w:jc w:val="both"/>
        <w:rPr>
          <w:rFonts w:ascii="Times New Roman" w:hAnsi="Times New Roman" w:cs="Times New Roman"/>
          <w:sz w:val="24"/>
          <w:szCs w:val="24"/>
        </w:rPr>
      </w:pPr>
      <w:bookmarkStart w:id="2" w:name="_Hlk146721501"/>
      <w:r>
        <w:rPr>
          <w:rFonts w:ascii="Times New Roman" w:hAnsi="Times New Roman" w:cs="Times New Roman"/>
          <w:sz w:val="24"/>
          <w:szCs w:val="24"/>
        </w:rPr>
        <w:t>să creeze</w:t>
      </w:r>
      <w:r w:rsidRPr="00B84FDA">
        <w:rPr>
          <w:rFonts w:ascii="Times New Roman" w:hAnsi="Times New Roman" w:cs="Times New Roman"/>
          <w:sz w:val="24"/>
          <w:szCs w:val="24"/>
        </w:rPr>
        <w:t xml:space="preserve"> cel puțin un nou loc de muncă cu normă completă, pe perioadă nedeterminată, în perioada de realizare a investițiilor și </w:t>
      </w:r>
      <w:r>
        <w:rPr>
          <w:rFonts w:ascii="Times New Roman" w:hAnsi="Times New Roman" w:cs="Times New Roman"/>
          <w:sz w:val="24"/>
          <w:szCs w:val="24"/>
        </w:rPr>
        <w:t xml:space="preserve">să </w:t>
      </w:r>
      <w:r w:rsidRPr="00B84FDA">
        <w:rPr>
          <w:rFonts w:ascii="Times New Roman" w:hAnsi="Times New Roman" w:cs="Times New Roman"/>
          <w:sz w:val="24"/>
          <w:szCs w:val="24"/>
        </w:rPr>
        <w:t>mențin</w:t>
      </w:r>
      <w:r>
        <w:rPr>
          <w:rFonts w:ascii="Times New Roman" w:hAnsi="Times New Roman" w:cs="Times New Roman"/>
          <w:sz w:val="24"/>
          <w:szCs w:val="24"/>
        </w:rPr>
        <w:t>ă</w:t>
      </w:r>
      <w:r w:rsidRPr="00B84FDA">
        <w:rPr>
          <w:rFonts w:ascii="Times New Roman" w:hAnsi="Times New Roman" w:cs="Times New Roman"/>
          <w:sz w:val="24"/>
          <w:szCs w:val="24"/>
        </w:rPr>
        <w:t xml:space="preserve"> locul de muncă ocupat cel puțin pe perioada de valabilitate a Programului</w:t>
      </w:r>
    </w:p>
    <w:p w14:paraId="43D511FE" w14:textId="131177D0" w:rsidR="00B84FDA" w:rsidRDefault="00B84FDA" w:rsidP="00FE2084">
      <w:pPr>
        <w:numPr>
          <w:ilvl w:val="0"/>
          <w:numId w:val="10"/>
        </w:numPr>
        <w:spacing w:before="60" w:after="60" w:line="300" w:lineRule="exact"/>
        <w:ind w:left="360"/>
        <w:jc w:val="both"/>
        <w:rPr>
          <w:rFonts w:ascii="Times New Roman" w:hAnsi="Times New Roman" w:cs="Times New Roman"/>
          <w:sz w:val="24"/>
          <w:szCs w:val="24"/>
        </w:rPr>
      </w:pPr>
      <w:r>
        <w:rPr>
          <w:rFonts w:ascii="Times New Roman" w:hAnsi="Times New Roman" w:cs="Times New Roman"/>
          <w:sz w:val="24"/>
          <w:szCs w:val="24"/>
        </w:rPr>
        <w:t xml:space="preserve">să păstreze </w:t>
      </w:r>
      <w:r w:rsidRPr="00B84FDA">
        <w:rPr>
          <w:rFonts w:ascii="Times New Roman" w:hAnsi="Times New Roman" w:cs="Times New Roman"/>
          <w:sz w:val="24"/>
          <w:szCs w:val="24"/>
        </w:rPr>
        <w:t xml:space="preserve">cel puțin 50% din numărul mediu anual de angajați înregistrat la 31.12.2024 în fiecare exercițiu financiar ulterior, până la 31.12.2028, inclusiv, sub sancțiunea recuperării ajutorului de </w:t>
      </w:r>
      <w:proofErr w:type="spellStart"/>
      <w:r w:rsidRPr="00B84FDA">
        <w:rPr>
          <w:rFonts w:ascii="Times New Roman" w:hAnsi="Times New Roman" w:cs="Times New Roman"/>
          <w:sz w:val="24"/>
          <w:szCs w:val="24"/>
        </w:rPr>
        <w:t>minimis</w:t>
      </w:r>
      <w:proofErr w:type="spellEnd"/>
      <w:r w:rsidRPr="00B84FDA">
        <w:rPr>
          <w:rFonts w:ascii="Times New Roman" w:hAnsi="Times New Roman" w:cs="Times New Roman"/>
          <w:sz w:val="24"/>
          <w:szCs w:val="24"/>
        </w:rPr>
        <w:t xml:space="preserve"> acordat</w:t>
      </w:r>
      <w:r w:rsidR="0018024E" w:rsidRPr="0018024E">
        <w:rPr>
          <w:rFonts w:ascii="Times New Roman" w:hAnsi="Times New Roman" w:cs="Times New Roman"/>
          <w:sz w:val="24"/>
          <w:szCs w:val="24"/>
        </w:rPr>
        <w:t>;</w:t>
      </w:r>
    </w:p>
    <w:bookmarkEnd w:id="2"/>
    <w:p w14:paraId="570D1344" w14:textId="42AF7D4F" w:rsidR="009A5EA4" w:rsidRPr="000B0BEA" w:rsidRDefault="00B90449" w:rsidP="00FE2084">
      <w:pPr>
        <w:numPr>
          <w:ilvl w:val="0"/>
          <w:numId w:val="10"/>
        </w:numPr>
        <w:spacing w:before="60" w:after="60" w:line="300" w:lineRule="exact"/>
        <w:ind w:left="360"/>
        <w:jc w:val="both"/>
        <w:rPr>
          <w:rFonts w:ascii="Times New Roman" w:hAnsi="Times New Roman" w:cs="Times New Roman"/>
          <w:sz w:val="24"/>
          <w:szCs w:val="24"/>
        </w:rPr>
      </w:pPr>
      <w:r w:rsidRPr="00E51439">
        <w:rPr>
          <w:rFonts w:ascii="Times New Roman" w:hAnsi="Times New Roman" w:cs="Times New Roman"/>
          <w:bCs/>
          <w:sz w:val="24"/>
          <w:szCs w:val="24"/>
        </w:rPr>
        <w:t>să</w:t>
      </w:r>
      <w:r w:rsidR="009A5EA4" w:rsidRPr="00E51439">
        <w:rPr>
          <w:rFonts w:ascii="Times New Roman" w:hAnsi="Times New Roman" w:cs="Times New Roman"/>
          <w:bCs/>
          <w:sz w:val="24"/>
          <w:szCs w:val="24"/>
        </w:rPr>
        <w:t xml:space="preserve"> urmăr</w:t>
      </w:r>
      <w:r w:rsidR="00A52B1F" w:rsidRPr="00E51439">
        <w:rPr>
          <w:rFonts w:ascii="Times New Roman" w:hAnsi="Times New Roman" w:cs="Times New Roman"/>
          <w:bCs/>
          <w:sz w:val="24"/>
          <w:szCs w:val="24"/>
        </w:rPr>
        <w:t>ească</w:t>
      </w:r>
      <w:r w:rsidR="009A5EA4" w:rsidRPr="00E51439">
        <w:rPr>
          <w:rFonts w:ascii="Times New Roman" w:hAnsi="Times New Roman" w:cs="Times New Roman"/>
          <w:bCs/>
          <w:sz w:val="24"/>
          <w:szCs w:val="24"/>
        </w:rPr>
        <w:t xml:space="preserve"> permanent contul creat în platforma electronică, adresa de email, precum și informațiile referitoare la Program postate pe site-ul ministerului pe toată perioada de derulare a acestuia (înscriere, verificare administrativă și de eligibilitate, contractare, implementare, monitorizare, raportare)</w:t>
      </w:r>
    </w:p>
    <w:p w14:paraId="6267E73B" w14:textId="1B98EDF7" w:rsidR="000B0BEA" w:rsidRPr="00D27FAC" w:rsidRDefault="000B0BEA" w:rsidP="00FE2084">
      <w:pPr>
        <w:numPr>
          <w:ilvl w:val="0"/>
          <w:numId w:val="10"/>
        </w:numPr>
        <w:spacing w:before="60" w:after="60" w:line="300" w:lineRule="exact"/>
        <w:ind w:left="360"/>
        <w:jc w:val="both"/>
        <w:rPr>
          <w:rFonts w:ascii="Times New Roman" w:hAnsi="Times New Roman" w:cs="Times New Roman"/>
          <w:sz w:val="24"/>
          <w:szCs w:val="24"/>
        </w:rPr>
      </w:pPr>
      <w:r w:rsidRPr="00D27FAC">
        <w:rPr>
          <w:rFonts w:ascii="Times New Roman" w:hAnsi="Times New Roman" w:cs="Times New Roman"/>
          <w:sz w:val="24"/>
          <w:szCs w:val="24"/>
        </w:rPr>
        <w:t xml:space="preserve">să mențină cifra de afaceri pozitivă (mai mare ca zero) în fiecare exercițiu financiar aferent programului (2025 - 2028), sub sancțiunea recuperării ajutorului de </w:t>
      </w:r>
      <w:proofErr w:type="spellStart"/>
      <w:r w:rsidRPr="00D27FAC">
        <w:rPr>
          <w:rFonts w:ascii="Times New Roman" w:hAnsi="Times New Roman" w:cs="Times New Roman"/>
          <w:sz w:val="24"/>
          <w:szCs w:val="24"/>
        </w:rPr>
        <w:t>minimis</w:t>
      </w:r>
      <w:proofErr w:type="spellEnd"/>
      <w:r w:rsidRPr="00D27FAC">
        <w:rPr>
          <w:rFonts w:ascii="Times New Roman" w:hAnsi="Times New Roman" w:cs="Times New Roman"/>
          <w:sz w:val="24"/>
          <w:szCs w:val="24"/>
        </w:rPr>
        <w:t>.</w:t>
      </w:r>
    </w:p>
    <w:p w14:paraId="54C107B8" w14:textId="77777777" w:rsidR="003572B8" w:rsidRDefault="003572B8" w:rsidP="003572B8">
      <w:pPr>
        <w:spacing w:before="60" w:after="60" w:line="300" w:lineRule="exact"/>
        <w:jc w:val="both"/>
        <w:rPr>
          <w:rFonts w:ascii="Times New Roman" w:hAnsi="Times New Roman" w:cs="Times New Roman"/>
          <w:bCs/>
          <w:sz w:val="24"/>
          <w:szCs w:val="24"/>
        </w:rPr>
      </w:pPr>
    </w:p>
    <w:p w14:paraId="7A5408FD" w14:textId="77777777" w:rsidR="00FE2084" w:rsidRPr="00013F9D" w:rsidRDefault="00FE2084" w:rsidP="00FE2084">
      <w:pPr>
        <w:numPr>
          <w:ilvl w:val="0"/>
          <w:numId w:val="18"/>
        </w:numPr>
        <w:tabs>
          <w:tab w:val="left" w:pos="360"/>
        </w:tabs>
        <w:spacing w:before="60" w:after="60" w:line="300" w:lineRule="exact"/>
        <w:ind w:hanging="780"/>
        <w:jc w:val="both"/>
        <w:rPr>
          <w:rFonts w:ascii="Times New Roman" w:hAnsi="Times New Roman" w:cs="Times New Roman"/>
          <w:b/>
          <w:bCs/>
          <w:sz w:val="24"/>
          <w:szCs w:val="24"/>
        </w:rPr>
      </w:pPr>
      <w:r w:rsidRPr="00013F9D">
        <w:rPr>
          <w:rFonts w:ascii="Times New Roman" w:hAnsi="Times New Roman" w:cs="Times New Roman"/>
          <w:b/>
          <w:bCs/>
          <w:sz w:val="24"/>
          <w:szCs w:val="24"/>
        </w:rPr>
        <w:t xml:space="preserve">  Răspunderea contractuală</w:t>
      </w:r>
    </w:p>
    <w:p w14:paraId="04E9D663" w14:textId="77777777" w:rsidR="00FE2084" w:rsidRPr="00013F9D" w:rsidRDefault="00FE2084" w:rsidP="00FE2084">
      <w:pPr>
        <w:spacing w:before="60" w:after="60" w:line="300" w:lineRule="exact"/>
        <w:jc w:val="both"/>
        <w:rPr>
          <w:rFonts w:ascii="Times New Roman" w:hAnsi="Times New Roman" w:cs="Times New Roman"/>
          <w:sz w:val="24"/>
          <w:szCs w:val="24"/>
        </w:rPr>
      </w:pPr>
      <w:r w:rsidRPr="00013F9D">
        <w:rPr>
          <w:rFonts w:ascii="Times New Roman" w:hAnsi="Times New Roman" w:cs="Times New Roman"/>
          <w:sz w:val="24"/>
          <w:szCs w:val="24"/>
        </w:rPr>
        <w:t xml:space="preserve">    </w:t>
      </w:r>
    </w:p>
    <w:p w14:paraId="19D24CD7" w14:textId="77777777" w:rsidR="00FE2084" w:rsidRPr="00013F9D" w:rsidRDefault="00FE2084"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ART. 11</w:t>
      </w:r>
    </w:p>
    <w:p w14:paraId="33DA826A" w14:textId="77777777" w:rsidR="00FE2084" w:rsidRPr="00013F9D" w:rsidRDefault="00FE2084" w:rsidP="00FE2084">
      <w:pPr>
        <w:spacing w:before="60" w:after="60" w:line="300" w:lineRule="exact"/>
        <w:jc w:val="both"/>
        <w:rPr>
          <w:rFonts w:ascii="Times New Roman" w:hAnsi="Times New Roman" w:cs="Times New Roman"/>
          <w:sz w:val="24"/>
          <w:szCs w:val="24"/>
        </w:rPr>
      </w:pPr>
      <w:r w:rsidRPr="00013F9D">
        <w:rPr>
          <w:rFonts w:ascii="Times New Roman" w:hAnsi="Times New Roman" w:cs="Times New Roman"/>
          <w:sz w:val="24"/>
          <w:szCs w:val="24"/>
        </w:rPr>
        <w:lastRenderedPageBreak/>
        <w:t>Administratorul de Program nu răspunde, în nicio situație și pentru niciun motiv, pentru pagubele sau prejudiciile suferite de bunurile achiziționate în cadrul programului pe tot parcursul derulării acordului și nici nu poate accepta vreo pretenție de compensare sau cerere de plată legate de aceste situații.</w:t>
      </w:r>
    </w:p>
    <w:p w14:paraId="3C4B3DE5" w14:textId="77777777" w:rsidR="009C254B" w:rsidRDefault="009C254B" w:rsidP="00FE2084">
      <w:pPr>
        <w:spacing w:before="60" w:after="60" w:line="300" w:lineRule="exact"/>
        <w:jc w:val="both"/>
        <w:rPr>
          <w:rFonts w:ascii="Times New Roman" w:hAnsi="Times New Roman" w:cs="Times New Roman"/>
          <w:b/>
          <w:bCs/>
          <w:sz w:val="24"/>
          <w:szCs w:val="24"/>
        </w:rPr>
      </w:pPr>
    </w:p>
    <w:p w14:paraId="60C9D9B9" w14:textId="6F12B8DF" w:rsidR="00FE2084" w:rsidRPr="00013F9D" w:rsidRDefault="00FE2084"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ART. 12</w:t>
      </w:r>
    </w:p>
    <w:p w14:paraId="4E0FE5E2" w14:textId="77777777" w:rsidR="00FE2084" w:rsidRPr="00013F9D" w:rsidRDefault="00FE2084" w:rsidP="00FE2084">
      <w:pPr>
        <w:spacing w:before="60" w:after="60" w:line="300" w:lineRule="exact"/>
        <w:jc w:val="both"/>
        <w:rPr>
          <w:rFonts w:ascii="Times New Roman" w:hAnsi="Times New Roman" w:cs="Times New Roman"/>
          <w:sz w:val="24"/>
          <w:szCs w:val="24"/>
        </w:rPr>
      </w:pPr>
      <w:r w:rsidRPr="00013F9D">
        <w:rPr>
          <w:rFonts w:ascii="Times New Roman" w:hAnsi="Times New Roman" w:cs="Times New Roman"/>
          <w:sz w:val="24"/>
          <w:szCs w:val="24"/>
        </w:rPr>
        <w:t>Administratorul de Program este exonerat de orice răspundere asociată oricărei pretenții sau acțiuni cauzate de încălcarea regulilor, reglementărilor sau legislației de către beneficiar, angajații acestuia, ori de persoanele care răspund de acești angajați, precum și urmare a încălcării drepturilor aparținând terțelor părți.</w:t>
      </w:r>
    </w:p>
    <w:p w14:paraId="4E839D02" w14:textId="77777777" w:rsidR="00715D23" w:rsidRDefault="00715D23" w:rsidP="00FE2084">
      <w:pPr>
        <w:spacing w:before="60" w:after="60" w:line="300" w:lineRule="exact"/>
        <w:jc w:val="both"/>
        <w:rPr>
          <w:rFonts w:ascii="Times New Roman" w:hAnsi="Times New Roman" w:cs="Times New Roman"/>
          <w:b/>
          <w:bCs/>
          <w:sz w:val="24"/>
          <w:szCs w:val="24"/>
        </w:rPr>
      </w:pPr>
    </w:p>
    <w:p w14:paraId="52F2DD8D" w14:textId="57B429B4" w:rsidR="00FE2084" w:rsidRPr="00013F9D" w:rsidRDefault="00FE2084"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ART. 1</w:t>
      </w:r>
      <w:r w:rsidR="00FE06BD">
        <w:rPr>
          <w:rFonts w:ascii="Times New Roman" w:hAnsi="Times New Roman" w:cs="Times New Roman"/>
          <w:b/>
          <w:bCs/>
          <w:sz w:val="24"/>
          <w:szCs w:val="24"/>
        </w:rPr>
        <w:t>3</w:t>
      </w:r>
    </w:p>
    <w:p w14:paraId="4A2A4AE1" w14:textId="65161C4E" w:rsidR="00FE2084" w:rsidRPr="00013F9D" w:rsidRDefault="00FE2084" w:rsidP="00FE2084">
      <w:pPr>
        <w:spacing w:before="60" w:after="60" w:line="300" w:lineRule="exact"/>
        <w:jc w:val="both"/>
        <w:rPr>
          <w:rFonts w:ascii="Times New Roman" w:hAnsi="Times New Roman" w:cs="Times New Roman"/>
          <w:sz w:val="24"/>
          <w:szCs w:val="24"/>
        </w:rPr>
      </w:pPr>
      <w:r w:rsidRPr="00013F9D">
        <w:rPr>
          <w:rFonts w:ascii="Times New Roman" w:hAnsi="Times New Roman" w:cs="Times New Roman"/>
          <w:sz w:val="24"/>
          <w:szCs w:val="24"/>
        </w:rPr>
        <w:t xml:space="preserve">Reprezentanții Ministerului sau ai </w:t>
      </w:r>
      <w:r w:rsidR="009C254B">
        <w:rPr>
          <w:rFonts w:ascii="Times New Roman" w:hAnsi="Times New Roman" w:cs="Times New Roman"/>
          <w:sz w:val="24"/>
          <w:szCs w:val="24"/>
        </w:rPr>
        <w:t>instituției de credit partenere</w:t>
      </w:r>
      <w:r w:rsidRPr="00013F9D">
        <w:rPr>
          <w:rFonts w:ascii="Times New Roman" w:hAnsi="Times New Roman" w:cs="Times New Roman"/>
          <w:sz w:val="24"/>
          <w:szCs w:val="24"/>
        </w:rPr>
        <w:t xml:space="preserve"> au dreptul să verifice atât la sediul operatorilor economici, cât și la </w:t>
      </w:r>
      <w:r w:rsidR="00D27FAC">
        <w:rPr>
          <w:rFonts w:ascii="Times New Roman" w:hAnsi="Times New Roman" w:cs="Times New Roman"/>
          <w:sz w:val="24"/>
          <w:szCs w:val="24"/>
        </w:rPr>
        <w:t>punctele de lucru ale acestora,</w:t>
      </w:r>
      <w:r w:rsidRPr="00013F9D">
        <w:rPr>
          <w:rFonts w:ascii="Times New Roman" w:hAnsi="Times New Roman" w:cs="Times New Roman"/>
          <w:sz w:val="24"/>
          <w:szCs w:val="24"/>
        </w:rPr>
        <w:t xml:space="preserve"> veridicitatea și conformitatea declarațiilor, activităților și cheltuielilor făcute în cadrul Programului. Beneficiarul </w:t>
      </w:r>
      <w:r w:rsidR="002C30BD">
        <w:rPr>
          <w:rFonts w:ascii="Times New Roman" w:hAnsi="Times New Roman" w:cs="Times New Roman"/>
          <w:sz w:val="24"/>
          <w:szCs w:val="24"/>
        </w:rPr>
        <w:t xml:space="preserve">de </w:t>
      </w:r>
      <w:r w:rsidRPr="00013F9D">
        <w:rPr>
          <w:rFonts w:ascii="Times New Roman" w:hAnsi="Times New Roman" w:cs="Times New Roman"/>
          <w:sz w:val="24"/>
          <w:szCs w:val="24"/>
        </w:rPr>
        <w:t xml:space="preserve">AFN trebuie să accepte și să faciliteze controlul reprezentanților Ministerului /instituției </w:t>
      </w:r>
      <w:r w:rsidR="009C254B">
        <w:rPr>
          <w:rFonts w:ascii="Times New Roman" w:hAnsi="Times New Roman" w:cs="Times New Roman"/>
          <w:sz w:val="24"/>
          <w:szCs w:val="24"/>
        </w:rPr>
        <w:t xml:space="preserve">de credit </w:t>
      </w:r>
      <w:r w:rsidRPr="00013F9D">
        <w:rPr>
          <w:rFonts w:ascii="Times New Roman" w:hAnsi="Times New Roman" w:cs="Times New Roman"/>
          <w:sz w:val="24"/>
          <w:szCs w:val="24"/>
        </w:rPr>
        <w:t>partenere asupra utilizării alocației financiare nerambursabile acordate prin acest program.</w:t>
      </w:r>
    </w:p>
    <w:p w14:paraId="13051A2D" w14:textId="77777777" w:rsidR="009C254B" w:rsidRDefault="009C254B" w:rsidP="00FE2084">
      <w:pPr>
        <w:spacing w:before="60" w:after="60" w:line="300" w:lineRule="exact"/>
        <w:jc w:val="both"/>
        <w:rPr>
          <w:rFonts w:ascii="Times New Roman" w:hAnsi="Times New Roman" w:cs="Times New Roman"/>
          <w:b/>
          <w:bCs/>
          <w:sz w:val="24"/>
          <w:szCs w:val="24"/>
        </w:rPr>
      </w:pPr>
    </w:p>
    <w:p w14:paraId="103B717D" w14:textId="59F425F2" w:rsidR="00FE2084" w:rsidRPr="00013F9D" w:rsidRDefault="00FE2084"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ART. 1</w:t>
      </w:r>
      <w:r w:rsidR="00FE06BD">
        <w:rPr>
          <w:rFonts w:ascii="Times New Roman" w:hAnsi="Times New Roman" w:cs="Times New Roman"/>
          <w:b/>
          <w:bCs/>
          <w:sz w:val="24"/>
          <w:szCs w:val="24"/>
        </w:rPr>
        <w:t>4</w:t>
      </w:r>
    </w:p>
    <w:p w14:paraId="537D925D" w14:textId="5BB7712B" w:rsidR="00FE2084" w:rsidRPr="005D694E" w:rsidRDefault="00FE2084" w:rsidP="004B5145">
      <w:pPr>
        <w:numPr>
          <w:ilvl w:val="0"/>
          <w:numId w:val="13"/>
        </w:numPr>
        <w:spacing w:before="60" w:after="60" w:line="300" w:lineRule="exact"/>
        <w:ind w:left="0" w:firstLine="0"/>
        <w:jc w:val="both"/>
        <w:rPr>
          <w:rFonts w:ascii="Times New Roman" w:hAnsi="Times New Roman" w:cs="Times New Roman"/>
          <w:sz w:val="24"/>
          <w:szCs w:val="24"/>
        </w:rPr>
      </w:pPr>
      <w:r w:rsidRPr="005D694E">
        <w:rPr>
          <w:rFonts w:ascii="Times New Roman" w:hAnsi="Times New Roman" w:cs="Times New Roman"/>
          <w:sz w:val="24"/>
          <w:szCs w:val="24"/>
        </w:rPr>
        <w:t>În cazul în care, în urma controalelor efectuate de reprezentanții M</w:t>
      </w:r>
      <w:r w:rsidR="002C30BD" w:rsidRPr="005D694E">
        <w:rPr>
          <w:rFonts w:ascii="Times New Roman" w:hAnsi="Times New Roman" w:cs="Times New Roman"/>
          <w:sz w:val="24"/>
          <w:szCs w:val="24"/>
        </w:rPr>
        <w:t>E</w:t>
      </w:r>
      <w:r w:rsidR="009C254B">
        <w:rPr>
          <w:rFonts w:ascii="Times New Roman" w:hAnsi="Times New Roman" w:cs="Times New Roman"/>
          <w:sz w:val="24"/>
          <w:szCs w:val="24"/>
        </w:rPr>
        <w:t>D</w:t>
      </w:r>
      <w:r w:rsidRPr="005D694E">
        <w:rPr>
          <w:rFonts w:ascii="Times New Roman" w:hAnsi="Times New Roman" w:cs="Times New Roman"/>
          <w:sz w:val="24"/>
          <w:szCs w:val="24"/>
        </w:rPr>
        <w:t>AT/</w:t>
      </w:r>
      <w:r w:rsidR="009C254B" w:rsidRPr="009C254B">
        <w:rPr>
          <w:rFonts w:ascii="Times New Roman" w:hAnsi="Times New Roman" w:cs="Times New Roman"/>
          <w:sz w:val="24"/>
          <w:szCs w:val="24"/>
        </w:rPr>
        <w:t xml:space="preserve"> </w:t>
      </w:r>
      <w:r w:rsidR="009C254B" w:rsidRPr="00013F9D">
        <w:rPr>
          <w:rFonts w:ascii="Times New Roman" w:hAnsi="Times New Roman" w:cs="Times New Roman"/>
          <w:sz w:val="24"/>
          <w:szCs w:val="24"/>
        </w:rPr>
        <w:t xml:space="preserve">instituției </w:t>
      </w:r>
      <w:r w:rsidR="009C254B">
        <w:rPr>
          <w:rFonts w:ascii="Times New Roman" w:hAnsi="Times New Roman" w:cs="Times New Roman"/>
          <w:sz w:val="24"/>
          <w:szCs w:val="24"/>
        </w:rPr>
        <w:t xml:space="preserve">de credit </w:t>
      </w:r>
      <w:r w:rsidR="009C254B" w:rsidRPr="00013F9D">
        <w:rPr>
          <w:rFonts w:ascii="Times New Roman" w:hAnsi="Times New Roman" w:cs="Times New Roman"/>
          <w:sz w:val="24"/>
          <w:szCs w:val="24"/>
        </w:rPr>
        <w:t xml:space="preserve">partenere </w:t>
      </w:r>
      <w:r w:rsidRPr="005D694E">
        <w:rPr>
          <w:rFonts w:ascii="Times New Roman" w:hAnsi="Times New Roman" w:cs="Times New Roman"/>
          <w:sz w:val="24"/>
          <w:szCs w:val="24"/>
        </w:rPr>
        <w:t xml:space="preserve">sau la sesizarea organelor de control abilitate ale statului, se constată că beneficiarii au făcut declarații incomplete/nereale și/sau neconforme cu realitatea pentru a obține </w:t>
      </w:r>
      <w:r w:rsidRPr="005D694E">
        <w:rPr>
          <w:rFonts w:ascii="Times New Roman" w:hAnsi="Times New Roman" w:cs="Times New Roman"/>
          <w:bCs/>
          <w:iCs/>
          <w:sz w:val="24"/>
          <w:szCs w:val="24"/>
        </w:rPr>
        <w:t xml:space="preserve">ajutorul de </w:t>
      </w:r>
      <w:proofErr w:type="spellStart"/>
      <w:r w:rsidRPr="005D694E">
        <w:rPr>
          <w:rFonts w:ascii="Times New Roman" w:hAnsi="Times New Roman" w:cs="Times New Roman"/>
          <w:bCs/>
          <w:iCs/>
          <w:sz w:val="24"/>
          <w:szCs w:val="24"/>
        </w:rPr>
        <w:t>minimis</w:t>
      </w:r>
      <w:proofErr w:type="spellEnd"/>
      <w:r w:rsidRPr="005D694E">
        <w:rPr>
          <w:rFonts w:ascii="Times New Roman" w:hAnsi="Times New Roman" w:cs="Times New Roman"/>
          <w:sz w:val="24"/>
          <w:szCs w:val="24"/>
        </w:rPr>
        <w:t xml:space="preserve">, sau se constată că nu mai sunt îndeplinite condițiile prevăzute în acordul de finanțare </w:t>
      </w:r>
      <w:r w:rsidRPr="00D27FAC">
        <w:rPr>
          <w:rFonts w:ascii="Times New Roman" w:hAnsi="Times New Roman" w:cs="Times New Roman"/>
          <w:sz w:val="24"/>
          <w:szCs w:val="24"/>
        </w:rPr>
        <w:t>(</w:t>
      </w:r>
      <w:r w:rsidRPr="00D27FAC">
        <w:rPr>
          <w:rFonts w:ascii="Times New Roman" w:hAnsi="Times New Roman" w:cs="Times New Roman"/>
          <w:bCs/>
          <w:sz w:val="24"/>
          <w:szCs w:val="24"/>
        </w:rPr>
        <w:t>Anexa</w:t>
      </w:r>
      <w:r w:rsidRPr="004B5145">
        <w:rPr>
          <w:rFonts w:ascii="Times New Roman" w:hAnsi="Times New Roman" w:cs="Times New Roman"/>
          <w:bCs/>
          <w:sz w:val="24"/>
          <w:szCs w:val="24"/>
        </w:rPr>
        <w:t xml:space="preserve"> </w:t>
      </w:r>
      <w:r w:rsidR="00D708F1">
        <w:rPr>
          <w:rFonts w:ascii="Times New Roman" w:hAnsi="Times New Roman" w:cs="Times New Roman"/>
          <w:bCs/>
          <w:sz w:val="24"/>
          <w:szCs w:val="24"/>
        </w:rPr>
        <w:t xml:space="preserve">nr. </w:t>
      </w:r>
      <w:r w:rsidR="00B51D5A">
        <w:rPr>
          <w:rFonts w:ascii="Times New Roman" w:hAnsi="Times New Roman" w:cs="Times New Roman"/>
          <w:bCs/>
          <w:sz w:val="24"/>
          <w:szCs w:val="24"/>
        </w:rPr>
        <w:t>6</w:t>
      </w:r>
      <w:r w:rsidRPr="005D694E">
        <w:rPr>
          <w:rFonts w:ascii="Times New Roman" w:hAnsi="Times New Roman" w:cs="Times New Roman"/>
          <w:sz w:val="24"/>
          <w:szCs w:val="24"/>
        </w:rPr>
        <w:t xml:space="preserve">) sau în legislația </w:t>
      </w:r>
      <w:r w:rsidR="009C254B">
        <w:rPr>
          <w:rFonts w:ascii="Times New Roman" w:hAnsi="Times New Roman" w:cs="Times New Roman"/>
          <w:sz w:val="24"/>
          <w:szCs w:val="24"/>
        </w:rPr>
        <w:t>Programului</w:t>
      </w:r>
      <w:r w:rsidRPr="005D694E">
        <w:rPr>
          <w:rFonts w:ascii="Times New Roman" w:hAnsi="Times New Roman" w:cs="Times New Roman"/>
          <w:sz w:val="24"/>
          <w:szCs w:val="24"/>
        </w:rPr>
        <w:t xml:space="preserve">, </w:t>
      </w:r>
      <w:r w:rsidR="009C254B">
        <w:rPr>
          <w:rFonts w:ascii="Times New Roman" w:hAnsi="Times New Roman" w:cs="Times New Roman"/>
          <w:sz w:val="24"/>
          <w:szCs w:val="24"/>
        </w:rPr>
        <w:t>MEDAT</w:t>
      </w:r>
      <w:r w:rsidRPr="005D694E">
        <w:rPr>
          <w:rFonts w:ascii="Times New Roman" w:hAnsi="Times New Roman" w:cs="Times New Roman"/>
          <w:sz w:val="24"/>
          <w:szCs w:val="24"/>
        </w:rPr>
        <w:t xml:space="preserve"> va </w:t>
      </w:r>
      <w:r w:rsidR="009C254B">
        <w:rPr>
          <w:rFonts w:ascii="Times New Roman" w:hAnsi="Times New Roman" w:cs="Times New Roman"/>
          <w:sz w:val="24"/>
          <w:szCs w:val="24"/>
        </w:rPr>
        <w:t>dispune</w:t>
      </w:r>
      <w:r w:rsidRPr="005D694E">
        <w:rPr>
          <w:rFonts w:ascii="Times New Roman" w:hAnsi="Times New Roman" w:cs="Times New Roman"/>
          <w:sz w:val="24"/>
          <w:szCs w:val="24"/>
        </w:rPr>
        <w:t xml:space="preserve"> recuperarea totală a ajutorului acordat împreună cu dobânzile </w:t>
      </w:r>
      <w:r w:rsidR="002C30BD" w:rsidRPr="005D694E">
        <w:rPr>
          <w:rFonts w:ascii="Times New Roman" w:hAnsi="Times New Roman" w:cs="Times New Roman"/>
          <w:sz w:val="24"/>
          <w:szCs w:val="24"/>
        </w:rPr>
        <w:t xml:space="preserve">și </w:t>
      </w:r>
      <w:r w:rsidR="002C30BD" w:rsidRPr="004B5145">
        <w:rPr>
          <w:rFonts w:ascii="Times New Roman" w:hAnsi="Times New Roman" w:cs="Times New Roman"/>
          <w:sz w:val="24"/>
          <w:szCs w:val="24"/>
        </w:rPr>
        <w:t xml:space="preserve">penalitățile </w:t>
      </w:r>
      <w:r w:rsidRPr="005D694E">
        <w:rPr>
          <w:rFonts w:ascii="Times New Roman" w:hAnsi="Times New Roman" w:cs="Times New Roman"/>
          <w:sz w:val="24"/>
          <w:szCs w:val="24"/>
        </w:rPr>
        <w:t>aferente.</w:t>
      </w:r>
    </w:p>
    <w:p w14:paraId="1364DE58" w14:textId="4D6C6888" w:rsidR="00FE2084" w:rsidRPr="005D694E" w:rsidRDefault="00FE2084" w:rsidP="004B5145">
      <w:pPr>
        <w:numPr>
          <w:ilvl w:val="0"/>
          <w:numId w:val="13"/>
        </w:numPr>
        <w:spacing w:before="60" w:after="60" w:line="300" w:lineRule="exact"/>
        <w:ind w:left="0" w:firstLine="0"/>
        <w:jc w:val="both"/>
        <w:rPr>
          <w:rFonts w:ascii="Times New Roman" w:hAnsi="Times New Roman" w:cs="Times New Roman"/>
          <w:sz w:val="24"/>
          <w:szCs w:val="24"/>
        </w:rPr>
      </w:pPr>
      <w:r w:rsidRPr="005D694E">
        <w:rPr>
          <w:rStyle w:val="tpt1"/>
          <w:rFonts w:ascii="Times New Roman" w:hAnsi="Times New Roman" w:cs="Times New Roman"/>
          <w:sz w:val="24"/>
          <w:szCs w:val="24"/>
        </w:rPr>
        <w:t xml:space="preserve">În cazul în care, se identifică de către alte instituții abilitate sau de către organele de urmărire penală, oricând pe perioada </w:t>
      </w:r>
      <w:r w:rsidR="009C254B">
        <w:rPr>
          <w:rStyle w:val="tpt1"/>
          <w:rFonts w:ascii="Times New Roman" w:hAnsi="Times New Roman" w:cs="Times New Roman"/>
          <w:sz w:val="24"/>
          <w:szCs w:val="24"/>
        </w:rPr>
        <w:t xml:space="preserve">de valabilitate a </w:t>
      </w:r>
      <w:r w:rsidR="002C30BD" w:rsidRPr="004B5145">
        <w:rPr>
          <w:rStyle w:val="tpt1"/>
          <w:rFonts w:ascii="Times New Roman" w:hAnsi="Times New Roman" w:cs="Times New Roman"/>
          <w:sz w:val="24"/>
          <w:szCs w:val="24"/>
        </w:rPr>
        <w:t>programului</w:t>
      </w:r>
      <w:r w:rsidRPr="005D694E">
        <w:rPr>
          <w:rStyle w:val="tpt1"/>
          <w:rFonts w:ascii="Times New Roman" w:hAnsi="Times New Roman" w:cs="Times New Roman"/>
          <w:sz w:val="24"/>
          <w:szCs w:val="24"/>
        </w:rPr>
        <w:t xml:space="preserve">, fapte incriminate de Codul Penal sau de alte Legi speciale săvârșite de societăți, reprezentanți legali, acționari / asociați / administratori în legătură cu obținerea sau utilizarea frauduloasă a fondurilor europene și/sau publice, </w:t>
      </w:r>
      <w:r w:rsidR="009C254B">
        <w:rPr>
          <w:rStyle w:val="tpt1"/>
          <w:rFonts w:ascii="Times New Roman" w:hAnsi="Times New Roman" w:cs="Times New Roman"/>
          <w:sz w:val="24"/>
          <w:szCs w:val="24"/>
        </w:rPr>
        <w:t>solicitarea</w:t>
      </w:r>
      <w:r w:rsidRPr="005D694E">
        <w:rPr>
          <w:rStyle w:val="tpt1"/>
          <w:rFonts w:ascii="Times New Roman" w:hAnsi="Times New Roman" w:cs="Times New Roman"/>
          <w:sz w:val="24"/>
          <w:szCs w:val="24"/>
        </w:rPr>
        <w:t xml:space="preserve"> de finanțare se respinge sau, după caz, </w:t>
      </w:r>
      <w:r w:rsidRPr="004B5145">
        <w:rPr>
          <w:rStyle w:val="tpt1"/>
          <w:rFonts w:ascii="Times New Roman" w:hAnsi="Times New Roman" w:cs="Times New Roman"/>
          <w:sz w:val="24"/>
          <w:szCs w:val="24"/>
        </w:rPr>
        <w:t>ajutorul acordat este recuperat împreună cu dobânzile aferente.</w:t>
      </w:r>
    </w:p>
    <w:p w14:paraId="75C5C4A2" w14:textId="77777777" w:rsidR="009C254B" w:rsidRDefault="009C254B" w:rsidP="00FE2084">
      <w:pPr>
        <w:spacing w:before="60" w:after="60" w:line="300" w:lineRule="exact"/>
        <w:jc w:val="both"/>
        <w:rPr>
          <w:rFonts w:ascii="Times New Roman" w:hAnsi="Times New Roman" w:cs="Times New Roman"/>
          <w:b/>
          <w:bCs/>
          <w:sz w:val="24"/>
          <w:szCs w:val="24"/>
        </w:rPr>
      </w:pPr>
    </w:p>
    <w:p w14:paraId="1FB2804E" w14:textId="43C9B755" w:rsidR="00FE2084" w:rsidRPr="00013F9D" w:rsidRDefault="00FE2084"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ART. 1</w:t>
      </w:r>
      <w:r w:rsidR="00FE06BD">
        <w:rPr>
          <w:rFonts w:ascii="Times New Roman" w:hAnsi="Times New Roman" w:cs="Times New Roman"/>
          <w:b/>
          <w:bCs/>
          <w:sz w:val="24"/>
          <w:szCs w:val="24"/>
        </w:rPr>
        <w:t>5</w:t>
      </w:r>
    </w:p>
    <w:p w14:paraId="1DF0FBDE" w14:textId="71FA73E4" w:rsidR="00FE2084" w:rsidRPr="00013F9D" w:rsidRDefault="00FE2084" w:rsidP="00FE2084">
      <w:pPr>
        <w:spacing w:before="60" w:after="60" w:line="300" w:lineRule="exact"/>
        <w:jc w:val="both"/>
        <w:rPr>
          <w:rFonts w:ascii="Times New Roman" w:hAnsi="Times New Roman" w:cs="Times New Roman"/>
          <w:sz w:val="24"/>
          <w:szCs w:val="24"/>
        </w:rPr>
      </w:pPr>
      <w:r w:rsidRPr="00013F9D">
        <w:rPr>
          <w:rFonts w:ascii="Times New Roman" w:hAnsi="Times New Roman" w:cs="Times New Roman"/>
          <w:sz w:val="24"/>
          <w:szCs w:val="24"/>
        </w:rPr>
        <w:t xml:space="preserve">Beneficiarul își asumă responsabilitatea în fața terțelor părți, inclusiv răspunderea pentru fapte sau prejudicii de orice fel cauzate de acesta în limita derulării acordului. Acordul angajează răspunderea solidară a beneficiarului și succesorilor săi pe de o parte, iar pe de altă parte, a </w:t>
      </w:r>
      <w:r w:rsidR="00A32600">
        <w:rPr>
          <w:rFonts w:ascii="Times New Roman" w:hAnsi="Times New Roman" w:cs="Times New Roman"/>
          <w:sz w:val="24"/>
          <w:szCs w:val="24"/>
        </w:rPr>
        <w:t xml:space="preserve">administratorului </w:t>
      </w:r>
      <w:r w:rsidRPr="00013F9D">
        <w:rPr>
          <w:rFonts w:ascii="Times New Roman" w:hAnsi="Times New Roman" w:cs="Times New Roman"/>
          <w:sz w:val="24"/>
          <w:szCs w:val="24"/>
        </w:rPr>
        <w:t>de Program și succesorilor acestuia.</w:t>
      </w:r>
    </w:p>
    <w:p w14:paraId="40FB2AB9" w14:textId="77777777" w:rsidR="00FE2084" w:rsidRPr="00013F9D" w:rsidRDefault="00FE2084" w:rsidP="00FE2084">
      <w:pPr>
        <w:spacing w:before="60" w:after="60" w:line="300" w:lineRule="exact"/>
        <w:jc w:val="both"/>
        <w:rPr>
          <w:rFonts w:ascii="Times New Roman" w:hAnsi="Times New Roman" w:cs="Times New Roman"/>
          <w:sz w:val="24"/>
          <w:szCs w:val="24"/>
        </w:rPr>
      </w:pPr>
    </w:p>
    <w:p w14:paraId="7EA2C216" w14:textId="77777777" w:rsidR="00FE2084" w:rsidRPr="00013F9D" w:rsidRDefault="00FE2084" w:rsidP="00FE2084">
      <w:pPr>
        <w:numPr>
          <w:ilvl w:val="0"/>
          <w:numId w:val="18"/>
        </w:numPr>
        <w:tabs>
          <w:tab w:val="left" w:pos="360"/>
        </w:tabs>
        <w:spacing w:before="60" w:after="60" w:line="300" w:lineRule="exact"/>
        <w:ind w:hanging="780"/>
        <w:jc w:val="both"/>
        <w:rPr>
          <w:rFonts w:ascii="Times New Roman" w:hAnsi="Times New Roman" w:cs="Times New Roman"/>
          <w:b/>
          <w:bCs/>
          <w:sz w:val="24"/>
          <w:szCs w:val="24"/>
        </w:rPr>
      </w:pPr>
      <w:r w:rsidRPr="00013F9D">
        <w:rPr>
          <w:rFonts w:ascii="Times New Roman" w:hAnsi="Times New Roman" w:cs="Times New Roman"/>
          <w:b/>
          <w:bCs/>
          <w:sz w:val="24"/>
          <w:szCs w:val="24"/>
        </w:rPr>
        <w:t>Conflict de interese</w:t>
      </w:r>
    </w:p>
    <w:p w14:paraId="44FCBFC0" w14:textId="77777777" w:rsidR="00FE2084" w:rsidRPr="00013F9D" w:rsidRDefault="00FE2084" w:rsidP="00FE2084">
      <w:pPr>
        <w:spacing w:before="60" w:after="60" w:line="300" w:lineRule="exact"/>
        <w:jc w:val="both"/>
        <w:rPr>
          <w:rFonts w:ascii="Times New Roman" w:hAnsi="Times New Roman" w:cs="Times New Roman"/>
          <w:b/>
          <w:bCs/>
          <w:sz w:val="24"/>
          <w:szCs w:val="24"/>
        </w:rPr>
      </w:pPr>
    </w:p>
    <w:p w14:paraId="2F550909" w14:textId="703EB9FA" w:rsidR="00FE2084" w:rsidRPr="00013F9D" w:rsidRDefault="00FE2084"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ART. 1</w:t>
      </w:r>
      <w:r w:rsidR="00FE06BD">
        <w:rPr>
          <w:rFonts w:ascii="Times New Roman" w:hAnsi="Times New Roman" w:cs="Times New Roman"/>
          <w:b/>
          <w:bCs/>
          <w:sz w:val="24"/>
          <w:szCs w:val="24"/>
        </w:rPr>
        <w:t>6</w:t>
      </w:r>
    </w:p>
    <w:p w14:paraId="6C486167" w14:textId="0E3E91A6" w:rsidR="00FE2084" w:rsidRPr="00013F9D" w:rsidRDefault="00FE2084" w:rsidP="00FE2084">
      <w:pPr>
        <w:tabs>
          <w:tab w:val="left" w:pos="800"/>
        </w:tabs>
        <w:spacing w:before="60" w:after="60" w:line="300" w:lineRule="exact"/>
        <w:jc w:val="both"/>
        <w:rPr>
          <w:rFonts w:ascii="Times New Roman" w:hAnsi="Times New Roman" w:cs="Times New Roman"/>
          <w:sz w:val="24"/>
          <w:szCs w:val="24"/>
        </w:rPr>
      </w:pPr>
      <w:r w:rsidRPr="00013F9D">
        <w:rPr>
          <w:rFonts w:ascii="Times New Roman" w:hAnsi="Times New Roman" w:cs="Times New Roman"/>
          <w:sz w:val="24"/>
          <w:szCs w:val="24"/>
        </w:rPr>
        <w:t xml:space="preserve">Beneficiarul se angajează să ia toate măsurile necesare pentru a evita conflictele de interese și va informa imediat administratorul de Program despre orice situație care cauzează sau ar putea cauza un asemenea conflict. </w:t>
      </w:r>
      <w:r w:rsidRPr="004B5145">
        <w:rPr>
          <w:rFonts w:ascii="Times New Roman" w:hAnsi="Times New Roman" w:cs="Times New Roman"/>
          <w:sz w:val="24"/>
          <w:szCs w:val="24"/>
        </w:rPr>
        <w:t xml:space="preserve">Ministerul </w:t>
      </w:r>
      <w:r w:rsidR="002C30BD" w:rsidRPr="004B5145">
        <w:rPr>
          <w:rFonts w:ascii="Times New Roman" w:hAnsi="Times New Roman" w:cs="Times New Roman"/>
          <w:sz w:val="24"/>
          <w:szCs w:val="24"/>
        </w:rPr>
        <w:t xml:space="preserve">Economiei, </w:t>
      </w:r>
      <w:r w:rsidR="00A32600">
        <w:rPr>
          <w:rFonts w:ascii="Times New Roman" w:hAnsi="Times New Roman" w:cs="Times New Roman"/>
          <w:sz w:val="24"/>
          <w:szCs w:val="24"/>
        </w:rPr>
        <w:t xml:space="preserve">Digitalizării, </w:t>
      </w:r>
      <w:r w:rsidRPr="004B5145">
        <w:rPr>
          <w:rFonts w:ascii="Times New Roman" w:hAnsi="Times New Roman" w:cs="Times New Roman"/>
          <w:sz w:val="24"/>
          <w:szCs w:val="24"/>
        </w:rPr>
        <w:t xml:space="preserve">Antreprenoriatului și Turismului </w:t>
      </w:r>
      <w:r w:rsidRPr="005D694E">
        <w:rPr>
          <w:rFonts w:ascii="Times New Roman" w:hAnsi="Times New Roman" w:cs="Times New Roman"/>
          <w:sz w:val="24"/>
          <w:szCs w:val="24"/>
        </w:rPr>
        <w:t>poate refuza  plata AFN în situația identificării unor legături de rudenie,</w:t>
      </w:r>
      <w:r w:rsidRPr="004B5145">
        <w:rPr>
          <w:rFonts w:ascii="Times New Roman" w:hAnsi="Times New Roman" w:cs="Times New Roman"/>
          <w:sz w:val="24"/>
          <w:szCs w:val="24"/>
        </w:rPr>
        <w:t xml:space="preserve"> </w:t>
      </w:r>
      <w:r w:rsidRPr="00013F9D">
        <w:rPr>
          <w:rFonts w:ascii="Times New Roman" w:hAnsi="Times New Roman" w:cs="Times New Roman"/>
          <w:color w:val="000000"/>
          <w:sz w:val="24"/>
          <w:szCs w:val="24"/>
        </w:rPr>
        <w:t>inclusiv soț/soție,</w:t>
      </w:r>
      <w:r w:rsidRPr="00013F9D">
        <w:rPr>
          <w:rFonts w:ascii="Times New Roman" w:hAnsi="Times New Roman" w:cs="Times New Roman"/>
          <w:sz w:val="24"/>
          <w:szCs w:val="24"/>
        </w:rPr>
        <w:t xml:space="preserve"> până la gradul II inclusiv și afini până la gradul II inclusiv între structurile acționariatului beneficiarului și </w:t>
      </w:r>
      <w:r w:rsidRPr="00013F9D">
        <w:rPr>
          <w:rFonts w:ascii="Times New Roman" w:hAnsi="Times New Roman" w:cs="Times New Roman"/>
          <w:sz w:val="24"/>
          <w:szCs w:val="24"/>
        </w:rPr>
        <w:lastRenderedPageBreak/>
        <w:t>furnizorii acestuia sau atunci când ofertantul câștigător deține pachetul majoritar de acțiuni în două firme participante pentru același tip de achiziție în cadrul achizițiilor realizate de solicitanții privați ai fondurilor nerambursabile.</w:t>
      </w:r>
      <w:r w:rsidRPr="00013F9D">
        <w:rPr>
          <w:rFonts w:ascii="Times New Roman" w:hAnsi="Times New Roman" w:cs="Times New Roman"/>
          <w:color w:val="FF0000"/>
          <w:sz w:val="24"/>
          <w:szCs w:val="24"/>
        </w:rPr>
        <w:t xml:space="preserve"> </w:t>
      </w:r>
    </w:p>
    <w:p w14:paraId="2FCDA308" w14:textId="77777777" w:rsidR="00FE2084" w:rsidRPr="00013F9D" w:rsidRDefault="00FE2084" w:rsidP="00FE2084">
      <w:pPr>
        <w:spacing w:before="60" w:after="60" w:line="300" w:lineRule="exact"/>
        <w:jc w:val="both"/>
        <w:rPr>
          <w:rFonts w:ascii="Times New Roman" w:hAnsi="Times New Roman" w:cs="Times New Roman"/>
          <w:sz w:val="24"/>
          <w:szCs w:val="24"/>
        </w:rPr>
      </w:pPr>
    </w:p>
    <w:p w14:paraId="7EF4320F" w14:textId="77777777" w:rsidR="00FE2084" w:rsidRPr="00013F9D" w:rsidRDefault="00FE2084" w:rsidP="00FE2084">
      <w:pPr>
        <w:numPr>
          <w:ilvl w:val="0"/>
          <w:numId w:val="18"/>
        </w:numPr>
        <w:tabs>
          <w:tab w:val="left" w:pos="360"/>
        </w:tabs>
        <w:spacing w:before="60" w:after="60" w:line="300" w:lineRule="exact"/>
        <w:ind w:hanging="780"/>
        <w:jc w:val="both"/>
        <w:rPr>
          <w:rFonts w:ascii="Times New Roman" w:hAnsi="Times New Roman" w:cs="Times New Roman"/>
          <w:b/>
          <w:bCs/>
          <w:sz w:val="24"/>
          <w:szCs w:val="24"/>
        </w:rPr>
      </w:pPr>
      <w:r w:rsidRPr="00013F9D">
        <w:rPr>
          <w:rFonts w:ascii="Times New Roman" w:hAnsi="Times New Roman" w:cs="Times New Roman"/>
          <w:b/>
          <w:bCs/>
          <w:sz w:val="24"/>
          <w:szCs w:val="24"/>
        </w:rPr>
        <w:t>Clauza de confidențialitate</w:t>
      </w:r>
    </w:p>
    <w:p w14:paraId="79316694" w14:textId="77777777" w:rsidR="00FE2084" w:rsidRPr="00013F9D" w:rsidRDefault="00FE2084"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 xml:space="preserve">    </w:t>
      </w:r>
    </w:p>
    <w:p w14:paraId="773922CA" w14:textId="664DCEE5" w:rsidR="00FE2084" w:rsidRPr="00013F9D" w:rsidRDefault="00FE2084"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ART. 1</w:t>
      </w:r>
      <w:r w:rsidR="00FE06BD">
        <w:rPr>
          <w:rFonts w:ascii="Times New Roman" w:hAnsi="Times New Roman" w:cs="Times New Roman"/>
          <w:b/>
          <w:bCs/>
          <w:sz w:val="24"/>
          <w:szCs w:val="24"/>
        </w:rPr>
        <w:t>7</w:t>
      </w:r>
    </w:p>
    <w:p w14:paraId="65F8964B" w14:textId="77777777" w:rsidR="00FE2084" w:rsidRPr="00013F9D" w:rsidRDefault="00FE2084" w:rsidP="00FE2084">
      <w:pPr>
        <w:spacing w:before="60" w:after="60" w:line="300" w:lineRule="exact"/>
        <w:jc w:val="both"/>
        <w:rPr>
          <w:rFonts w:ascii="Times New Roman" w:hAnsi="Times New Roman" w:cs="Times New Roman"/>
          <w:sz w:val="24"/>
          <w:szCs w:val="24"/>
        </w:rPr>
      </w:pPr>
      <w:r w:rsidRPr="00013F9D">
        <w:rPr>
          <w:rFonts w:ascii="Times New Roman" w:hAnsi="Times New Roman" w:cs="Times New Roman"/>
          <w:sz w:val="24"/>
          <w:szCs w:val="24"/>
        </w:rPr>
        <w:t>În înțelesul prezentului acord, informații confidențiale sau secrete includ datele referitoare la informațiile prevăzute în situațiile financiare ale beneficiarului, așa cum sunt ele prezentate în documentele contabile depuse.</w:t>
      </w:r>
    </w:p>
    <w:p w14:paraId="2A2B248E" w14:textId="77777777" w:rsidR="00715D23" w:rsidRDefault="00715D23" w:rsidP="00FE2084">
      <w:pPr>
        <w:spacing w:before="60" w:after="60" w:line="300" w:lineRule="exact"/>
        <w:jc w:val="both"/>
        <w:rPr>
          <w:rFonts w:ascii="Times New Roman" w:hAnsi="Times New Roman" w:cs="Times New Roman"/>
          <w:b/>
          <w:bCs/>
          <w:sz w:val="24"/>
          <w:szCs w:val="24"/>
        </w:rPr>
      </w:pPr>
    </w:p>
    <w:p w14:paraId="0CAA9F47" w14:textId="6528775C" w:rsidR="00FE2084" w:rsidRPr="00013F9D" w:rsidRDefault="00FE2084"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ART. 1</w:t>
      </w:r>
      <w:r w:rsidR="00FE06BD">
        <w:rPr>
          <w:rFonts w:ascii="Times New Roman" w:hAnsi="Times New Roman" w:cs="Times New Roman"/>
          <w:b/>
          <w:bCs/>
          <w:sz w:val="24"/>
          <w:szCs w:val="24"/>
        </w:rPr>
        <w:t>8</w:t>
      </w:r>
    </w:p>
    <w:p w14:paraId="08AD2D14" w14:textId="77777777" w:rsidR="00FE2084" w:rsidRPr="00013F9D" w:rsidRDefault="00FE2084" w:rsidP="00FE2084">
      <w:pPr>
        <w:tabs>
          <w:tab w:val="left" w:pos="200"/>
        </w:tabs>
        <w:spacing w:before="60" w:after="60" w:line="300" w:lineRule="exact"/>
        <w:jc w:val="both"/>
        <w:rPr>
          <w:rFonts w:ascii="Times New Roman" w:hAnsi="Times New Roman" w:cs="Times New Roman"/>
          <w:sz w:val="24"/>
          <w:szCs w:val="24"/>
        </w:rPr>
      </w:pPr>
      <w:r w:rsidRPr="00013F9D">
        <w:rPr>
          <w:rFonts w:ascii="Times New Roman" w:hAnsi="Times New Roman" w:cs="Times New Roman"/>
          <w:sz w:val="24"/>
          <w:szCs w:val="24"/>
        </w:rPr>
        <w:t xml:space="preserve">Părțile se obligă să nu dezvăluie pe durata acordului și să nu utilizeze vreo informație confidențială sau secretă obținută pe parcursul acordului în legătură cu cealaltă parte.  </w:t>
      </w:r>
    </w:p>
    <w:p w14:paraId="1BBE9F99" w14:textId="77777777" w:rsidR="00A32600" w:rsidRDefault="00A32600" w:rsidP="00FE2084">
      <w:pPr>
        <w:spacing w:before="60" w:after="60" w:line="300" w:lineRule="exact"/>
        <w:jc w:val="both"/>
        <w:rPr>
          <w:rFonts w:ascii="Times New Roman" w:hAnsi="Times New Roman" w:cs="Times New Roman"/>
          <w:b/>
          <w:bCs/>
          <w:sz w:val="24"/>
          <w:szCs w:val="24"/>
        </w:rPr>
      </w:pPr>
    </w:p>
    <w:p w14:paraId="76A71A46" w14:textId="48BCD58D" w:rsidR="00FE2084" w:rsidRPr="00013F9D" w:rsidRDefault="00FE2084"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 xml:space="preserve">ART. </w:t>
      </w:r>
      <w:r w:rsidR="00FE06BD">
        <w:rPr>
          <w:rFonts w:ascii="Times New Roman" w:hAnsi="Times New Roman" w:cs="Times New Roman"/>
          <w:b/>
          <w:bCs/>
          <w:sz w:val="24"/>
          <w:szCs w:val="24"/>
        </w:rPr>
        <w:t>19</w:t>
      </w:r>
    </w:p>
    <w:p w14:paraId="5CC649D7" w14:textId="430C3D1B" w:rsidR="00FE2084" w:rsidRPr="00013F9D" w:rsidRDefault="00FE2084" w:rsidP="00715D23">
      <w:pPr>
        <w:tabs>
          <w:tab w:val="left" w:pos="200"/>
        </w:tabs>
        <w:spacing w:before="60" w:after="60" w:line="300" w:lineRule="exact"/>
        <w:jc w:val="both"/>
        <w:rPr>
          <w:rFonts w:ascii="Times New Roman" w:hAnsi="Times New Roman" w:cs="Times New Roman"/>
          <w:sz w:val="24"/>
          <w:szCs w:val="24"/>
        </w:rPr>
      </w:pPr>
      <w:r w:rsidRPr="00013F9D">
        <w:rPr>
          <w:rFonts w:ascii="Times New Roman" w:hAnsi="Times New Roman" w:cs="Times New Roman"/>
          <w:sz w:val="24"/>
          <w:szCs w:val="24"/>
        </w:rPr>
        <w:t xml:space="preserve">Părțile convin că termenele și clauzele prezentului acord sunt confidențiale, fiecare dintre părți obligându-se să nu transmită terților documente, date sau informații rezultate din derularea acestuia, cu excepția cazului în care informațiile sunt furnizate </w:t>
      </w:r>
      <w:r w:rsidR="00FE06BD">
        <w:rPr>
          <w:rFonts w:ascii="Times New Roman" w:hAnsi="Times New Roman" w:cs="Times New Roman"/>
          <w:sz w:val="24"/>
          <w:szCs w:val="24"/>
        </w:rPr>
        <w:t xml:space="preserve">partenerilor programului sau </w:t>
      </w:r>
      <w:r w:rsidRPr="00013F9D">
        <w:rPr>
          <w:rFonts w:ascii="Times New Roman" w:hAnsi="Times New Roman" w:cs="Times New Roman"/>
          <w:sz w:val="24"/>
          <w:szCs w:val="24"/>
        </w:rPr>
        <w:t xml:space="preserve">organelor abilitate ale statului în exercitarea atribuțiilor ce le revin. </w:t>
      </w:r>
    </w:p>
    <w:p w14:paraId="409FF90D" w14:textId="77777777" w:rsidR="00B51D5A" w:rsidRDefault="00B51D5A" w:rsidP="00FE2084">
      <w:pPr>
        <w:spacing w:before="60" w:after="60" w:line="300" w:lineRule="exact"/>
        <w:jc w:val="both"/>
        <w:rPr>
          <w:rFonts w:ascii="Times New Roman" w:hAnsi="Times New Roman" w:cs="Times New Roman"/>
          <w:b/>
          <w:bCs/>
          <w:sz w:val="24"/>
          <w:szCs w:val="24"/>
        </w:rPr>
      </w:pPr>
    </w:p>
    <w:p w14:paraId="3E0BADA6" w14:textId="7C6145C6" w:rsidR="00FE2084" w:rsidRPr="00013F9D" w:rsidRDefault="00FE2084"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ART. 2</w:t>
      </w:r>
      <w:r w:rsidR="00FE06BD">
        <w:rPr>
          <w:rFonts w:ascii="Times New Roman" w:hAnsi="Times New Roman" w:cs="Times New Roman"/>
          <w:b/>
          <w:bCs/>
          <w:sz w:val="24"/>
          <w:szCs w:val="24"/>
        </w:rPr>
        <w:t>0</w:t>
      </w:r>
    </w:p>
    <w:p w14:paraId="61118C66" w14:textId="568B325E" w:rsidR="00FE2084" w:rsidRPr="00013F9D" w:rsidRDefault="00FE2084" w:rsidP="00FE2084">
      <w:pPr>
        <w:spacing w:before="60" w:after="60" w:line="300" w:lineRule="exact"/>
        <w:jc w:val="both"/>
        <w:rPr>
          <w:rFonts w:ascii="Times New Roman" w:hAnsi="Times New Roman" w:cs="Times New Roman"/>
          <w:sz w:val="24"/>
          <w:szCs w:val="24"/>
        </w:rPr>
      </w:pPr>
      <w:r w:rsidRPr="00013F9D">
        <w:rPr>
          <w:rFonts w:ascii="Times New Roman" w:hAnsi="Times New Roman" w:cs="Times New Roman"/>
          <w:sz w:val="24"/>
          <w:szCs w:val="24"/>
        </w:rPr>
        <w:t>Părțile vor lua măsurile care se impun pentru respectarea de către personalul propriu a prevederilor art. 1</w:t>
      </w:r>
      <w:r w:rsidR="00FE06BD">
        <w:rPr>
          <w:rFonts w:ascii="Times New Roman" w:hAnsi="Times New Roman" w:cs="Times New Roman"/>
          <w:sz w:val="24"/>
          <w:szCs w:val="24"/>
        </w:rPr>
        <w:t>8</w:t>
      </w:r>
      <w:r w:rsidRPr="00013F9D">
        <w:rPr>
          <w:rFonts w:ascii="Times New Roman" w:hAnsi="Times New Roman" w:cs="Times New Roman"/>
          <w:sz w:val="24"/>
          <w:szCs w:val="24"/>
        </w:rPr>
        <w:t xml:space="preserve"> și </w:t>
      </w:r>
      <w:r w:rsidR="00FE06BD">
        <w:rPr>
          <w:rFonts w:ascii="Times New Roman" w:hAnsi="Times New Roman" w:cs="Times New Roman"/>
          <w:sz w:val="24"/>
          <w:szCs w:val="24"/>
        </w:rPr>
        <w:t>19</w:t>
      </w:r>
      <w:r w:rsidRPr="00013F9D">
        <w:rPr>
          <w:rFonts w:ascii="Times New Roman" w:hAnsi="Times New Roman" w:cs="Times New Roman"/>
          <w:sz w:val="24"/>
          <w:szCs w:val="24"/>
        </w:rPr>
        <w:t>.</w:t>
      </w:r>
    </w:p>
    <w:p w14:paraId="79440FC0" w14:textId="77777777" w:rsidR="00FE2084" w:rsidRPr="00013F9D" w:rsidRDefault="00FE2084" w:rsidP="00FE2084">
      <w:pPr>
        <w:spacing w:before="60" w:after="60" w:line="300" w:lineRule="exact"/>
        <w:jc w:val="both"/>
        <w:rPr>
          <w:rFonts w:ascii="Times New Roman" w:hAnsi="Times New Roman" w:cs="Times New Roman"/>
          <w:b/>
          <w:bCs/>
          <w:sz w:val="24"/>
          <w:szCs w:val="24"/>
        </w:rPr>
      </w:pPr>
    </w:p>
    <w:p w14:paraId="431D2BC4" w14:textId="77777777" w:rsidR="00FE2084" w:rsidRPr="00013F9D" w:rsidRDefault="00FE2084" w:rsidP="00FE2084">
      <w:pPr>
        <w:numPr>
          <w:ilvl w:val="0"/>
          <w:numId w:val="18"/>
        </w:numPr>
        <w:tabs>
          <w:tab w:val="left" w:pos="450"/>
        </w:tabs>
        <w:spacing w:before="60" w:after="60" w:line="300" w:lineRule="exact"/>
        <w:ind w:hanging="780"/>
        <w:jc w:val="both"/>
        <w:rPr>
          <w:rFonts w:ascii="Times New Roman" w:hAnsi="Times New Roman" w:cs="Times New Roman"/>
          <w:b/>
          <w:bCs/>
          <w:sz w:val="24"/>
          <w:szCs w:val="24"/>
        </w:rPr>
      </w:pPr>
      <w:r w:rsidRPr="00013F9D">
        <w:rPr>
          <w:rFonts w:ascii="Times New Roman" w:hAnsi="Times New Roman" w:cs="Times New Roman"/>
          <w:b/>
          <w:bCs/>
          <w:sz w:val="24"/>
          <w:szCs w:val="24"/>
        </w:rPr>
        <w:t>Modificarea acordului</w:t>
      </w:r>
    </w:p>
    <w:p w14:paraId="5124D126" w14:textId="77777777" w:rsidR="00FE2084" w:rsidRPr="00013F9D" w:rsidRDefault="00FE2084" w:rsidP="00FE2084">
      <w:pPr>
        <w:spacing w:before="60" w:after="60" w:line="300" w:lineRule="exact"/>
        <w:jc w:val="both"/>
        <w:rPr>
          <w:rFonts w:ascii="Times New Roman" w:hAnsi="Times New Roman" w:cs="Times New Roman"/>
          <w:b/>
          <w:bCs/>
          <w:sz w:val="24"/>
          <w:szCs w:val="24"/>
        </w:rPr>
      </w:pPr>
    </w:p>
    <w:p w14:paraId="0C787B92" w14:textId="3F2618A8" w:rsidR="00FE2084" w:rsidRPr="00013F9D" w:rsidRDefault="00FE2084"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ART. 2</w:t>
      </w:r>
      <w:r w:rsidR="00FE06BD">
        <w:rPr>
          <w:rFonts w:ascii="Times New Roman" w:hAnsi="Times New Roman" w:cs="Times New Roman"/>
          <w:b/>
          <w:bCs/>
          <w:sz w:val="24"/>
          <w:szCs w:val="24"/>
        </w:rPr>
        <w:t>1</w:t>
      </w:r>
    </w:p>
    <w:p w14:paraId="05293E93" w14:textId="77777777" w:rsidR="00FE2084" w:rsidRPr="00013F9D" w:rsidRDefault="00FE2084" w:rsidP="00FE2084">
      <w:pPr>
        <w:spacing w:before="60" w:after="60" w:line="300" w:lineRule="exact"/>
        <w:jc w:val="both"/>
        <w:rPr>
          <w:rFonts w:ascii="Times New Roman" w:hAnsi="Times New Roman" w:cs="Times New Roman"/>
          <w:sz w:val="24"/>
          <w:szCs w:val="24"/>
        </w:rPr>
      </w:pPr>
      <w:r w:rsidRPr="00013F9D">
        <w:rPr>
          <w:rFonts w:ascii="Times New Roman" w:hAnsi="Times New Roman" w:cs="Times New Roman"/>
          <w:sz w:val="24"/>
          <w:szCs w:val="24"/>
        </w:rPr>
        <w:t>Orice modificare a prezentului acord se face prin act adițional, semnat de ambele părți, care face parte integrantă din acord.</w:t>
      </w:r>
    </w:p>
    <w:p w14:paraId="40F7E5F6" w14:textId="77777777" w:rsidR="00B51D5A" w:rsidRDefault="00B51D5A" w:rsidP="00FE2084">
      <w:pPr>
        <w:spacing w:before="60" w:after="60" w:line="300" w:lineRule="exact"/>
        <w:jc w:val="both"/>
        <w:rPr>
          <w:rFonts w:ascii="Times New Roman" w:hAnsi="Times New Roman" w:cs="Times New Roman"/>
          <w:b/>
          <w:bCs/>
          <w:sz w:val="24"/>
          <w:szCs w:val="24"/>
        </w:rPr>
      </w:pPr>
    </w:p>
    <w:p w14:paraId="1A52392A" w14:textId="3AF05243" w:rsidR="00FE2084" w:rsidRPr="00013F9D" w:rsidRDefault="00FE2084"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ART. 2</w:t>
      </w:r>
      <w:r w:rsidR="00FE06BD">
        <w:rPr>
          <w:rFonts w:ascii="Times New Roman" w:hAnsi="Times New Roman" w:cs="Times New Roman"/>
          <w:b/>
          <w:bCs/>
          <w:sz w:val="24"/>
          <w:szCs w:val="24"/>
        </w:rPr>
        <w:t>2</w:t>
      </w:r>
    </w:p>
    <w:p w14:paraId="5F67B6BB" w14:textId="77777777" w:rsidR="00FE2084" w:rsidRDefault="00FE2084" w:rsidP="00FE2084">
      <w:pPr>
        <w:spacing w:before="60" w:after="60" w:line="300" w:lineRule="exact"/>
        <w:jc w:val="both"/>
        <w:rPr>
          <w:rFonts w:ascii="Times New Roman" w:hAnsi="Times New Roman" w:cs="Times New Roman"/>
          <w:sz w:val="24"/>
          <w:szCs w:val="24"/>
        </w:rPr>
      </w:pPr>
      <w:r w:rsidRPr="00013F9D">
        <w:rPr>
          <w:rFonts w:ascii="Times New Roman" w:hAnsi="Times New Roman" w:cs="Times New Roman"/>
          <w:sz w:val="24"/>
          <w:szCs w:val="24"/>
        </w:rPr>
        <w:t>Valoarea totală a acordului poate fi modificată de către administrator de Program, dar numai în sensul diminuării, în cazul constatării nerespectării de către beneficiar a clauzelor acordului sau în cazul solicitării exprese a beneficiarului.</w:t>
      </w:r>
    </w:p>
    <w:p w14:paraId="28D9FFCC" w14:textId="77777777" w:rsidR="00FE2084" w:rsidRPr="00013F9D" w:rsidRDefault="00FE2084" w:rsidP="00FE2084">
      <w:pPr>
        <w:spacing w:before="60" w:after="60" w:line="300" w:lineRule="exact"/>
        <w:jc w:val="both"/>
        <w:rPr>
          <w:rFonts w:ascii="Times New Roman" w:hAnsi="Times New Roman" w:cs="Times New Roman"/>
          <w:sz w:val="24"/>
          <w:szCs w:val="24"/>
        </w:rPr>
      </w:pPr>
    </w:p>
    <w:p w14:paraId="4E37031C" w14:textId="77777777" w:rsidR="00FE2084" w:rsidRPr="00013F9D" w:rsidRDefault="00FE2084" w:rsidP="00FE2084">
      <w:pPr>
        <w:numPr>
          <w:ilvl w:val="0"/>
          <w:numId w:val="18"/>
        </w:numPr>
        <w:tabs>
          <w:tab w:val="left" w:pos="450"/>
        </w:tabs>
        <w:spacing w:before="60" w:after="60" w:line="300" w:lineRule="exact"/>
        <w:ind w:hanging="780"/>
        <w:jc w:val="both"/>
        <w:rPr>
          <w:rFonts w:ascii="Times New Roman" w:hAnsi="Times New Roman" w:cs="Times New Roman"/>
          <w:b/>
          <w:bCs/>
          <w:sz w:val="24"/>
          <w:szCs w:val="24"/>
        </w:rPr>
      </w:pPr>
      <w:r w:rsidRPr="00013F9D">
        <w:rPr>
          <w:rFonts w:ascii="Times New Roman" w:hAnsi="Times New Roman" w:cs="Times New Roman"/>
          <w:b/>
          <w:bCs/>
          <w:sz w:val="24"/>
          <w:szCs w:val="24"/>
        </w:rPr>
        <w:t>Încetarea acordului</w:t>
      </w:r>
      <w:r w:rsidRPr="00013F9D">
        <w:rPr>
          <w:rFonts w:ascii="Times New Roman" w:hAnsi="Times New Roman" w:cs="Times New Roman"/>
          <w:sz w:val="24"/>
          <w:szCs w:val="24"/>
        </w:rPr>
        <w:t xml:space="preserve">   </w:t>
      </w:r>
    </w:p>
    <w:p w14:paraId="761B3DB3" w14:textId="77777777" w:rsidR="00715D23" w:rsidRDefault="00715D23" w:rsidP="00FE2084">
      <w:pPr>
        <w:spacing w:before="60" w:after="60" w:line="300" w:lineRule="exact"/>
        <w:jc w:val="both"/>
        <w:rPr>
          <w:rFonts w:ascii="Times New Roman" w:hAnsi="Times New Roman" w:cs="Times New Roman"/>
          <w:b/>
          <w:bCs/>
          <w:sz w:val="24"/>
          <w:szCs w:val="24"/>
        </w:rPr>
      </w:pPr>
    </w:p>
    <w:p w14:paraId="2F7F2662" w14:textId="35B3F7B5" w:rsidR="00FE2084" w:rsidRPr="00013F9D" w:rsidRDefault="00FE2084"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ART. 2</w:t>
      </w:r>
      <w:r w:rsidR="00FE06BD">
        <w:rPr>
          <w:rFonts w:ascii="Times New Roman" w:hAnsi="Times New Roman" w:cs="Times New Roman"/>
          <w:b/>
          <w:bCs/>
          <w:sz w:val="24"/>
          <w:szCs w:val="24"/>
        </w:rPr>
        <w:t>3</w:t>
      </w:r>
    </w:p>
    <w:p w14:paraId="3BF055F1" w14:textId="6865CAE2" w:rsidR="00FE2084" w:rsidRPr="00013F9D" w:rsidRDefault="00FE2084" w:rsidP="00FE2084">
      <w:pPr>
        <w:spacing w:before="60" w:after="60" w:line="300" w:lineRule="exact"/>
        <w:jc w:val="both"/>
        <w:rPr>
          <w:rFonts w:ascii="Times New Roman" w:hAnsi="Times New Roman" w:cs="Times New Roman"/>
          <w:sz w:val="24"/>
          <w:szCs w:val="24"/>
        </w:rPr>
      </w:pPr>
      <w:r w:rsidRPr="00013F9D">
        <w:rPr>
          <w:rFonts w:ascii="Times New Roman" w:hAnsi="Times New Roman" w:cs="Times New Roman"/>
          <w:sz w:val="24"/>
          <w:szCs w:val="24"/>
        </w:rPr>
        <w:t>Acordul încetează de drept la termenul prevăzut în cap. II art. 3</w:t>
      </w:r>
      <w:r w:rsidR="00151AA0">
        <w:rPr>
          <w:rFonts w:ascii="Times New Roman" w:hAnsi="Times New Roman" w:cs="Times New Roman"/>
          <w:sz w:val="24"/>
          <w:szCs w:val="24"/>
        </w:rPr>
        <w:t>.</w:t>
      </w:r>
    </w:p>
    <w:p w14:paraId="3BE5CEC0" w14:textId="77777777" w:rsidR="00B51D5A" w:rsidRDefault="00B51D5A" w:rsidP="00FE2084">
      <w:pPr>
        <w:spacing w:before="60" w:after="60" w:line="300" w:lineRule="exact"/>
        <w:jc w:val="both"/>
        <w:rPr>
          <w:rFonts w:ascii="Times New Roman" w:hAnsi="Times New Roman" w:cs="Times New Roman"/>
          <w:b/>
          <w:bCs/>
          <w:sz w:val="24"/>
          <w:szCs w:val="24"/>
        </w:rPr>
      </w:pPr>
    </w:p>
    <w:p w14:paraId="0E1DDE50" w14:textId="38219E93" w:rsidR="00FE2084" w:rsidRPr="00013F9D" w:rsidRDefault="00FE2084"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ART. 2</w:t>
      </w:r>
      <w:r w:rsidR="00FE06BD">
        <w:rPr>
          <w:rFonts w:ascii="Times New Roman" w:hAnsi="Times New Roman" w:cs="Times New Roman"/>
          <w:b/>
          <w:bCs/>
          <w:sz w:val="24"/>
          <w:szCs w:val="24"/>
        </w:rPr>
        <w:t>4</w:t>
      </w:r>
    </w:p>
    <w:p w14:paraId="2AE65BC9" w14:textId="5535D41F" w:rsidR="00FE2084" w:rsidRPr="00013F9D" w:rsidRDefault="00FE2084" w:rsidP="00FE2084">
      <w:pPr>
        <w:spacing w:before="60" w:after="60" w:line="300" w:lineRule="exact"/>
        <w:jc w:val="both"/>
        <w:rPr>
          <w:rFonts w:ascii="Times New Roman" w:hAnsi="Times New Roman" w:cs="Times New Roman"/>
          <w:sz w:val="24"/>
          <w:szCs w:val="24"/>
        </w:rPr>
      </w:pPr>
      <w:r w:rsidRPr="00013F9D">
        <w:rPr>
          <w:rFonts w:ascii="Times New Roman" w:hAnsi="Times New Roman" w:cs="Times New Roman"/>
          <w:sz w:val="24"/>
          <w:szCs w:val="24"/>
        </w:rPr>
        <w:lastRenderedPageBreak/>
        <w:t>Acordul poate înceta</w:t>
      </w:r>
      <w:r w:rsidR="00151AA0">
        <w:rPr>
          <w:rFonts w:ascii="Times New Roman" w:hAnsi="Times New Roman" w:cs="Times New Roman"/>
          <w:sz w:val="24"/>
          <w:szCs w:val="24"/>
        </w:rPr>
        <w:t xml:space="preserve"> și</w:t>
      </w:r>
      <w:r w:rsidRPr="00013F9D">
        <w:rPr>
          <w:rFonts w:ascii="Times New Roman" w:hAnsi="Times New Roman" w:cs="Times New Roman"/>
          <w:sz w:val="24"/>
          <w:szCs w:val="24"/>
        </w:rPr>
        <w:t xml:space="preserve"> prin reziliere la inițiativa administratorului de Program</w:t>
      </w:r>
      <w:r w:rsidR="00151AA0">
        <w:rPr>
          <w:rFonts w:ascii="Times New Roman" w:hAnsi="Times New Roman" w:cs="Times New Roman"/>
          <w:sz w:val="24"/>
          <w:szCs w:val="24"/>
        </w:rPr>
        <w:t xml:space="preserve"> cu recuperarea grantului acordat împreună cu dob</w:t>
      </w:r>
      <w:r w:rsidR="00B061CB">
        <w:rPr>
          <w:rFonts w:ascii="Times New Roman" w:hAnsi="Times New Roman" w:cs="Times New Roman"/>
          <w:sz w:val="24"/>
          <w:szCs w:val="24"/>
        </w:rPr>
        <w:t>â</w:t>
      </w:r>
      <w:r w:rsidR="00151AA0">
        <w:rPr>
          <w:rFonts w:ascii="Times New Roman" w:hAnsi="Times New Roman" w:cs="Times New Roman"/>
          <w:sz w:val="24"/>
          <w:szCs w:val="24"/>
        </w:rPr>
        <w:t>nzile și penalită</w:t>
      </w:r>
      <w:r w:rsidR="00B061CB">
        <w:rPr>
          <w:rFonts w:ascii="Times New Roman" w:hAnsi="Times New Roman" w:cs="Times New Roman"/>
          <w:sz w:val="24"/>
          <w:szCs w:val="24"/>
        </w:rPr>
        <w:t>ț</w:t>
      </w:r>
      <w:r w:rsidR="00151AA0">
        <w:rPr>
          <w:rFonts w:ascii="Times New Roman" w:hAnsi="Times New Roman" w:cs="Times New Roman"/>
          <w:sz w:val="24"/>
          <w:szCs w:val="24"/>
        </w:rPr>
        <w:t>ile aferente</w:t>
      </w:r>
      <w:r w:rsidRPr="00013F9D">
        <w:rPr>
          <w:rFonts w:ascii="Times New Roman" w:hAnsi="Times New Roman" w:cs="Times New Roman"/>
          <w:sz w:val="24"/>
          <w:szCs w:val="24"/>
        </w:rPr>
        <w:t>, fără acordarea niciunui preaviz, fără a plăti niciun fel de compensație și fără nicio altă formalitate, atunci când beneficiarul:</w:t>
      </w:r>
    </w:p>
    <w:p w14:paraId="625BF4C0" w14:textId="77777777" w:rsidR="00FE2084" w:rsidRPr="00013F9D" w:rsidRDefault="00FE2084" w:rsidP="00FE2084">
      <w:pPr>
        <w:numPr>
          <w:ilvl w:val="0"/>
          <w:numId w:val="20"/>
        </w:numPr>
        <w:spacing w:before="60" w:after="60" w:line="300" w:lineRule="exact"/>
        <w:ind w:left="360"/>
        <w:jc w:val="both"/>
        <w:rPr>
          <w:rFonts w:ascii="Times New Roman" w:hAnsi="Times New Roman" w:cs="Times New Roman"/>
          <w:sz w:val="24"/>
          <w:szCs w:val="24"/>
        </w:rPr>
      </w:pPr>
      <w:r w:rsidRPr="00013F9D">
        <w:rPr>
          <w:rFonts w:ascii="Times New Roman" w:hAnsi="Times New Roman" w:cs="Times New Roman"/>
          <w:sz w:val="24"/>
          <w:szCs w:val="24"/>
        </w:rPr>
        <w:t>nu își îndeplinește oricare dintre obligațiile asumate prin Acord sau prevăzute în procedura de implementare a programului;</w:t>
      </w:r>
    </w:p>
    <w:p w14:paraId="7CC95592" w14:textId="645CF040" w:rsidR="00FE2084" w:rsidRPr="00151AA0" w:rsidRDefault="00FE2084" w:rsidP="00FE2084">
      <w:pPr>
        <w:numPr>
          <w:ilvl w:val="0"/>
          <w:numId w:val="20"/>
        </w:numPr>
        <w:spacing w:before="60" w:after="60" w:line="300" w:lineRule="exact"/>
        <w:ind w:left="360"/>
        <w:jc w:val="both"/>
        <w:rPr>
          <w:rFonts w:ascii="Times New Roman" w:hAnsi="Times New Roman" w:cs="Times New Roman"/>
          <w:sz w:val="24"/>
          <w:szCs w:val="24"/>
        </w:rPr>
      </w:pPr>
      <w:r w:rsidRPr="00151AA0">
        <w:rPr>
          <w:rFonts w:ascii="Times New Roman" w:hAnsi="Times New Roman" w:cs="Times New Roman"/>
          <w:sz w:val="24"/>
          <w:szCs w:val="24"/>
        </w:rPr>
        <w:t xml:space="preserve">este declarat insolvabil, intră în lichidare judiciară sau faliment sau își suspendă activitatea la ONRC, în această situație beneficiarul fiind obligat să înștiințeze </w:t>
      </w:r>
      <w:r w:rsidR="00B51D5A" w:rsidRPr="00151AA0">
        <w:rPr>
          <w:rFonts w:ascii="Times New Roman" w:hAnsi="Times New Roman" w:cs="Times New Roman"/>
          <w:sz w:val="24"/>
          <w:szCs w:val="24"/>
        </w:rPr>
        <w:t>MEDAT</w:t>
      </w:r>
      <w:r w:rsidRPr="00151AA0">
        <w:rPr>
          <w:rFonts w:ascii="Times New Roman" w:hAnsi="Times New Roman" w:cs="Times New Roman"/>
          <w:sz w:val="24"/>
          <w:szCs w:val="24"/>
        </w:rPr>
        <w:t xml:space="preserve"> în termen de maximum 5 zile calendaristice din momentul apariției situațiilor inserate; </w:t>
      </w:r>
    </w:p>
    <w:p w14:paraId="52E4AA7D" w14:textId="77777777" w:rsidR="00FE2084" w:rsidRPr="00013F9D" w:rsidRDefault="00FE2084" w:rsidP="00FE2084">
      <w:pPr>
        <w:numPr>
          <w:ilvl w:val="0"/>
          <w:numId w:val="20"/>
        </w:numPr>
        <w:spacing w:before="60" w:after="60" w:line="300" w:lineRule="exact"/>
        <w:ind w:left="360"/>
        <w:jc w:val="both"/>
        <w:rPr>
          <w:rFonts w:ascii="Times New Roman" w:hAnsi="Times New Roman" w:cs="Times New Roman"/>
          <w:sz w:val="24"/>
          <w:szCs w:val="24"/>
        </w:rPr>
      </w:pPr>
      <w:r w:rsidRPr="00013F9D">
        <w:rPr>
          <w:rFonts w:ascii="Times New Roman" w:hAnsi="Times New Roman" w:cs="Times New Roman"/>
          <w:sz w:val="24"/>
          <w:szCs w:val="24"/>
        </w:rPr>
        <w:t>a făcut declarații false sau incomplete pentru a obține finanțarea prevăzută în acord sau furnizează rapoarte ce nu reprezintă realitatea;</w:t>
      </w:r>
    </w:p>
    <w:p w14:paraId="296D5F58" w14:textId="77777777" w:rsidR="00FE2084" w:rsidRPr="00013F9D" w:rsidRDefault="00FE2084" w:rsidP="00FE2084">
      <w:pPr>
        <w:numPr>
          <w:ilvl w:val="0"/>
          <w:numId w:val="20"/>
        </w:numPr>
        <w:spacing w:before="60" w:after="60" w:line="300" w:lineRule="exact"/>
        <w:ind w:left="360"/>
        <w:jc w:val="both"/>
        <w:rPr>
          <w:rFonts w:ascii="Times New Roman" w:hAnsi="Times New Roman" w:cs="Times New Roman"/>
          <w:sz w:val="24"/>
          <w:szCs w:val="24"/>
        </w:rPr>
      </w:pPr>
      <w:r w:rsidRPr="00013F9D">
        <w:rPr>
          <w:rFonts w:ascii="Times New Roman" w:hAnsi="Times New Roman" w:cs="Times New Roman"/>
          <w:sz w:val="24"/>
          <w:szCs w:val="24"/>
        </w:rPr>
        <w:t xml:space="preserve">a comis/comite nereguli de ordin financiar sau acte de corupție, stabilite printr-o hotărâre judecătorească definitivă; </w:t>
      </w:r>
    </w:p>
    <w:p w14:paraId="0E1AFFE8" w14:textId="77777777" w:rsidR="00715D23" w:rsidRDefault="00715D23" w:rsidP="00FE2084">
      <w:pPr>
        <w:spacing w:before="60" w:after="60" w:line="300" w:lineRule="exact"/>
        <w:jc w:val="both"/>
        <w:rPr>
          <w:rFonts w:ascii="Times New Roman" w:hAnsi="Times New Roman" w:cs="Times New Roman"/>
          <w:b/>
          <w:bCs/>
          <w:sz w:val="24"/>
          <w:szCs w:val="24"/>
        </w:rPr>
      </w:pPr>
    </w:p>
    <w:p w14:paraId="63EF75F4" w14:textId="1DD7A00D" w:rsidR="00FE2084" w:rsidRPr="00013F9D" w:rsidRDefault="00FE2084"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ART. 2</w:t>
      </w:r>
      <w:r w:rsidR="00B061CB">
        <w:rPr>
          <w:rFonts w:ascii="Times New Roman" w:hAnsi="Times New Roman" w:cs="Times New Roman"/>
          <w:b/>
          <w:bCs/>
          <w:sz w:val="24"/>
          <w:szCs w:val="24"/>
        </w:rPr>
        <w:t>5</w:t>
      </w:r>
    </w:p>
    <w:p w14:paraId="748CFA50" w14:textId="5DDEA225" w:rsidR="00FE2084" w:rsidRPr="005D694E" w:rsidRDefault="00FE2084" w:rsidP="00FE2084">
      <w:pPr>
        <w:numPr>
          <w:ilvl w:val="1"/>
          <w:numId w:val="20"/>
        </w:numPr>
        <w:spacing w:before="60" w:after="60" w:line="300" w:lineRule="exact"/>
        <w:ind w:left="360"/>
        <w:jc w:val="both"/>
        <w:rPr>
          <w:rFonts w:ascii="Times New Roman" w:hAnsi="Times New Roman" w:cs="Times New Roman"/>
          <w:b/>
          <w:sz w:val="24"/>
          <w:szCs w:val="24"/>
        </w:rPr>
      </w:pPr>
      <w:r w:rsidRPr="005D694E">
        <w:rPr>
          <w:rFonts w:ascii="Times New Roman" w:hAnsi="Times New Roman" w:cs="Times New Roman"/>
          <w:sz w:val="24"/>
          <w:szCs w:val="24"/>
        </w:rPr>
        <w:t>Rezilierea acordului din motive precizate la art. 2</w:t>
      </w:r>
      <w:r w:rsidR="00B061CB">
        <w:rPr>
          <w:rFonts w:ascii="Times New Roman" w:hAnsi="Times New Roman" w:cs="Times New Roman"/>
          <w:sz w:val="24"/>
          <w:szCs w:val="24"/>
        </w:rPr>
        <w:t>4</w:t>
      </w:r>
      <w:r w:rsidRPr="005D694E">
        <w:rPr>
          <w:rFonts w:ascii="Times New Roman" w:hAnsi="Times New Roman" w:cs="Times New Roman"/>
          <w:sz w:val="24"/>
          <w:szCs w:val="24"/>
        </w:rPr>
        <w:t xml:space="preserve">, conduce la excluderea beneficiarului de la posibilitatea de a obține sprijin financiar de la bugetul de stat în cadrul oricărui Program finanțat de la bugetul de stat/fonduri structurale administrate de </w:t>
      </w:r>
      <w:r w:rsidRPr="004B5145">
        <w:rPr>
          <w:rFonts w:ascii="Times New Roman" w:hAnsi="Times New Roman" w:cs="Times New Roman"/>
          <w:sz w:val="24"/>
          <w:szCs w:val="24"/>
        </w:rPr>
        <w:t xml:space="preserve">Ministerul </w:t>
      </w:r>
      <w:r w:rsidR="002C30BD" w:rsidRPr="004B5145">
        <w:rPr>
          <w:rFonts w:ascii="Times New Roman" w:hAnsi="Times New Roman" w:cs="Times New Roman"/>
          <w:sz w:val="24"/>
          <w:szCs w:val="24"/>
        </w:rPr>
        <w:t xml:space="preserve">Economiei, </w:t>
      </w:r>
      <w:r w:rsidR="00B51D5A">
        <w:rPr>
          <w:rFonts w:ascii="Times New Roman" w:hAnsi="Times New Roman" w:cs="Times New Roman"/>
          <w:sz w:val="24"/>
          <w:szCs w:val="24"/>
        </w:rPr>
        <w:t xml:space="preserve">Digitalizării, </w:t>
      </w:r>
      <w:r w:rsidRPr="004B5145">
        <w:rPr>
          <w:rFonts w:ascii="Times New Roman" w:hAnsi="Times New Roman" w:cs="Times New Roman"/>
          <w:sz w:val="24"/>
          <w:szCs w:val="24"/>
        </w:rPr>
        <w:t>Antreprenoriatului și Turismului</w:t>
      </w:r>
      <w:r w:rsidRPr="005D694E">
        <w:rPr>
          <w:rFonts w:ascii="Times New Roman" w:hAnsi="Times New Roman" w:cs="Times New Roman"/>
          <w:sz w:val="24"/>
          <w:szCs w:val="24"/>
        </w:rPr>
        <w:t>, pe o perioadă de 3 ani de la data constatării neîndeplinirii condițiilor care au condus la încetarea acordului și la restituirea de către beneficiar în întregime a sumelor de care a beneficiat, cu dobânzile datorate de la data plății până la data recuperării sau a rambursării.</w:t>
      </w:r>
    </w:p>
    <w:p w14:paraId="5F6BC5BF" w14:textId="7F5639AB" w:rsidR="00FE2084" w:rsidRPr="00715D23" w:rsidRDefault="00FE2084" w:rsidP="00FE2084">
      <w:pPr>
        <w:numPr>
          <w:ilvl w:val="1"/>
          <w:numId w:val="20"/>
        </w:numPr>
        <w:spacing w:before="60" w:after="60" w:line="300" w:lineRule="exact"/>
        <w:ind w:left="360"/>
        <w:jc w:val="both"/>
        <w:rPr>
          <w:rFonts w:ascii="Times New Roman" w:hAnsi="Times New Roman" w:cs="Times New Roman"/>
          <w:b/>
          <w:bCs/>
          <w:sz w:val="24"/>
          <w:szCs w:val="24"/>
        </w:rPr>
      </w:pPr>
      <w:r w:rsidRPr="00013F9D">
        <w:rPr>
          <w:rFonts w:ascii="Times New Roman" w:hAnsi="Times New Roman" w:cs="Times New Roman"/>
          <w:sz w:val="24"/>
          <w:szCs w:val="24"/>
        </w:rPr>
        <w:t xml:space="preserve">Acordul poate fi reziliat și finanțarea nerambursabilă acordată va fi recuperată și în cazul în care beneficiarul nu creează </w:t>
      </w:r>
      <w:r w:rsidR="00B51D5A">
        <w:rPr>
          <w:rFonts w:ascii="Times New Roman" w:hAnsi="Times New Roman" w:cs="Times New Roman"/>
          <w:sz w:val="24"/>
          <w:szCs w:val="24"/>
        </w:rPr>
        <w:t xml:space="preserve">minimum un loc de muncă </w:t>
      </w:r>
      <w:r w:rsidRPr="00013F9D">
        <w:rPr>
          <w:rFonts w:ascii="Times New Roman" w:hAnsi="Times New Roman" w:cs="Times New Roman"/>
          <w:sz w:val="24"/>
          <w:szCs w:val="24"/>
        </w:rPr>
        <w:t xml:space="preserve">și </w:t>
      </w:r>
      <w:r w:rsidR="00B51D5A">
        <w:rPr>
          <w:rFonts w:ascii="Times New Roman" w:hAnsi="Times New Roman" w:cs="Times New Roman"/>
          <w:sz w:val="24"/>
          <w:szCs w:val="24"/>
        </w:rPr>
        <w:t xml:space="preserve">nu </w:t>
      </w:r>
      <w:r w:rsidRPr="00013F9D">
        <w:rPr>
          <w:rFonts w:ascii="Times New Roman" w:hAnsi="Times New Roman" w:cs="Times New Roman"/>
          <w:sz w:val="24"/>
          <w:szCs w:val="24"/>
        </w:rPr>
        <w:t xml:space="preserve">menține </w:t>
      </w:r>
      <w:r w:rsidR="00B51D5A">
        <w:rPr>
          <w:rFonts w:ascii="Times New Roman" w:hAnsi="Times New Roman" w:cs="Times New Roman"/>
          <w:sz w:val="24"/>
          <w:szCs w:val="24"/>
        </w:rPr>
        <w:t xml:space="preserve">minimum 50% din </w:t>
      </w:r>
      <w:r w:rsidRPr="00013F9D">
        <w:rPr>
          <w:rFonts w:ascii="Times New Roman" w:hAnsi="Times New Roman" w:cs="Times New Roman"/>
          <w:sz w:val="24"/>
          <w:szCs w:val="24"/>
        </w:rPr>
        <w:t xml:space="preserve">numărul </w:t>
      </w:r>
      <w:r w:rsidR="00B51D5A">
        <w:rPr>
          <w:rFonts w:ascii="Times New Roman" w:hAnsi="Times New Roman" w:cs="Times New Roman"/>
          <w:sz w:val="24"/>
          <w:szCs w:val="24"/>
        </w:rPr>
        <w:t xml:space="preserve">mediu al angajaților înregistrați la 31.12.2024, </w:t>
      </w:r>
      <w:r w:rsidR="00B51D5A" w:rsidRPr="00013F9D">
        <w:rPr>
          <w:rFonts w:ascii="Times New Roman" w:hAnsi="Times New Roman" w:cs="Times New Roman"/>
          <w:sz w:val="24"/>
          <w:szCs w:val="24"/>
        </w:rPr>
        <w:t>activitatea operatorului economic se suspendă/devine inactivă,</w:t>
      </w:r>
      <w:r w:rsidR="00B51D5A">
        <w:rPr>
          <w:rFonts w:ascii="Times New Roman" w:hAnsi="Times New Roman" w:cs="Times New Roman"/>
          <w:sz w:val="24"/>
          <w:szCs w:val="24"/>
        </w:rPr>
        <w:t xml:space="preserve"> activele corporale și/sau necorporale</w:t>
      </w:r>
      <w:r w:rsidRPr="00013F9D">
        <w:rPr>
          <w:rFonts w:ascii="Times New Roman" w:hAnsi="Times New Roman" w:cs="Times New Roman"/>
          <w:sz w:val="24"/>
          <w:szCs w:val="24"/>
        </w:rPr>
        <w:t>, finanțate în cadrul prezentului acord, nu sunt folosite conform scopului destinat, precum și în cazul în care acestea sunt vândute, închiriate sau înstrăinate sub orice formă prevăzută de legislația în vigoare, oricând pe perioada de valabilitate a prezentului acord, așa cum este stabilită la</w:t>
      </w:r>
      <w:r w:rsidR="00B061CB">
        <w:rPr>
          <w:rFonts w:ascii="Times New Roman" w:hAnsi="Times New Roman" w:cs="Times New Roman"/>
          <w:sz w:val="24"/>
          <w:szCs w:val="24"/>
        </w:rPr>
        <w:t xml:space="preserve"> capitolul II,</w:t>
      </w:r>
      <w:r w:rsidRPr="00013F9D">
        <w:rPr>
          <w:rFonts w:ascii="Times New Roman" w:hAnsi="Times New Roman" w:cs="Times New Roman"/>
          <w:sz w:val="24"/>
          <w:szCs w:val="24"/>
        </w:rPr>
        <w:t xml:space="preserve"> art. 3.</w:t>
      </w:r>
    </w:p>
    <w:p w14:paraId="3CD80EC5" w14:textId="77777777" w:rsidR="00715D23" w:rsidRPr="00013F9D" w:rsidRDefault="00715D23" w:rsidP="00715D23">
      <w:pPr>
        <w:spacing w:before="60" w:after="60" w:line="300" w:lineRule="exact"/>
        <w:ind w:left="360"/>
        <w:jc w:val="both"/>
        <w:rPr>
          <w:rFonts w:ascii="Times New Roman" w:hAnsi="Times New Roman" w:cs="Times New Roman"/>
          <w:b/>
          <w:bCs/>
          <w:sz w:val="24"/>
          <w:szCs w:val="24"/>
        </w:rPr>
      </w:pPr>
    </w:p>
    <w:p w14:paraId="448E25CD" w14:textId="77777777" w:rsidR="00FE2084" w:rsidRPr="00013F9D" w:rsidRDefault="00FE2084" w:rsidP="00FE2084">
      <w:pPr>
        <w:numPr>
          <w:ilvl w:val="0"/>
          <w:numId w:val="18"/>
        </w:numPr>
        <w:tabs>
          <w:tab w:val="left" w:pos="450"/>
        </w:tabs>
        <w:spacing w:before="60" w:after="60" w:line="300" w:lineRule="exact"/>
        <w:ind w:hanging="780"/>
        <w:jc w:val="both"/>
        <w:rPr>
          <w:rFonts w:ascii="Times New Roman" w:hAnsi="Times New Roman" w:cs="Times New Roman"/>
          <w:b/>
          <w:bCs/>
          <w:sz w:val="24"/>
          <w:szCs w:val="24"/>
        </w:rPr>
      </w:pPr>
      <w:r w:rsidRPr="00013F9D">
        <w:rPr>
          <w:rFonts w:ascii="Times New Roman" w:hAnsi="Times New Roman" w:cs="Times New Roman"/>
          <w:b/>
          <w:bCs/>
          <w:sz w:val="24"/>
          <w:szCs w:val="24"/>
        </w:rPr>
        <w:t>Cesiune</w:t>
      </w:r>
    </w:p>
    <w:p w14:paraId="1C4CF527" w14:textId="77777777" w:rsidR="00FE2084" w:rsidRPr="00013F9D" w:rsidRDefault="00FE2084" w:rsidP="00FE2084">
      <w:pPr>
        <w:spacing w:before="60" w:after="60" w:line="300" w:lineRule="exact"/>
        <w:jc w:val="both"/>
        <w:rPr>
          <w:rFonts w:ascii="Times New Roman" w:hAnsi="Times New Roman" w:cs="Times New Roman"/>
          <w:b/>
          <w:bCs/>
          <w:sz w:val="24"/>
          <w:szCs w:val="24"/>
        </w:rPr>
      </w:pPr>
    </w:p>
    <w:p w14:paraId="4F659E2D" w14:textId="789C49A9" w:rsidR="00FE2084" w:rsidRPr="00013F9D" w:rsidRDefault="00FE2084"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ART.2</w:t>
      </w:r>
      <w:r w:rsidR="00B061CB">
        <w:rPr>
          <w:rFonts w:ascii="Times New Roman" w:hAnsi="Times New Roman" w:cs="Times New Roman"/>
          <w:b/>
          <w:bCs/>
          <w:sz w:val="24"/>
          <w:szCs w:val="24"/>
        </w:rPr>
        <w:t>6</w:t>
      </w:r>
    </w:p>
    <w:p w14:paraId="0872095B" w14:textId="77777777" w:rsidR="00FE2084" w:rsidRPr="00013F9D" w:rsidRDefault="00FE2084" w:rsidP="00FE2084">
      <w:pPr>
        <w:spacing w:before="60" w:after="60" w:line="300" w:lineRule="exact"/>
        <w:jc w:val="both"/>
        <w:rPr>
          <w:rFonts w:ascii="Times New Roman" w:hAnsi="Times New Roman" w:cs="Times New Roman"/>
          <w:sz w:val="24"/>
          <w:szCs w:val="24"/>
        </w:rPr>
      </w:pPr>
      <w:r w:rsidRPr="00013F9D">
        <w:rPr>
          <w:rFonts w:ascii="Times New Roman" w:hAnsi="Times New Roman" w:cs="Times New Roman"/>
          <w:sz w:val="24"/>
          <w:szCs w:val="24"/>
        </w:rPr>
        <w:t>Beneficiarul nu poate ceda sau transfera prezentul acord sau oricare dintre creanțele sau obligațiile rezultând din acesta în favoarea sau în sarcina unei terțe părți.</w:t>
      </w:r>
    </w:p>
    <w:p w14:paraId="19DD95D8" w14:textId="77777777" w:rsidR="00FE2084" w:rsidRPr="00013F9D" w:rsidRDefault="00FE2084"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 xml:space="preserve">   </w:t>
      </w:r>
    </w:p>
    <w:p w14:paraId="64CA3245" w14:textId="77777777" w:rsidR="00FE2084" w:rsidRPr="00013F9D" w:rsidRDefault="00FE2084" w:rsidP="00FE2084">
      <w:pPr>
        <w:numPr>
          <w:ilvl w:val="0"/>
          <w:numId w:val="18"/>
        </w:numPr>
        <w:tabs>
          <w:tab w:val="left" w:pos="360"/>
        </w:tabs>
        <w:spacing w:before="60" w:after="60" w:line="300" w:lineRule="exact"/>
        <w:ind w:left="450" w:hanging="450"/>
        <w:jc w:val="both"/>
        <w:rPr>
          <w:rFonts w:ascii="Times New Roman" w:hAnsi="Times New Roman" w:cs="Times New Roman"/>
          <w:b/>
          <w:bCs/>
          <w:sz w:val="24"/>
          <w:szCs w:val="24"/>
        </w:rPr>
      </w:pPr>
      <w:r w:rsidRPr="00013F9D">
        <w:rPr>
          <w:rFonts w:ascii="Times New Roman" w:hAnsi="Times New Roman" w:cs="Times New Roman"/>
          <w:b/>
          <w:bCs/>
          <w:sz w:val="24"/>
          <w:szCs w:val="24"/>
        </w:rPr>
        <w:t>Rezolvarea și soluționarea litigiilor</w:t>
      </w:r>
    </w:p>
    <w:p w14:paraId="3BF760C0" w14:textId="77777777" w:rsidR="00FE2084" w:rsidRPr="00013F9D" w:rsidRDefault="00FE2084" w:rsidP="00FE2084">
      <w:pPr>
        <w:spacing w:before="60" w:after="60" w:line="300" w:lineRule="exact"/>
        <w:jc w:val="both"/>
        <w:rPr>
          <w:rFonts w:ascii="Times New Roman" w:hAnsi="Times New Roman" w:cs="Times New Roman"/>
          <w:b/>
          <w:bCs/>
          <w:sz w:val="24"/>
          <w:szCs w:val="24"/>
        </w:rPr>
      </w:pPr>
    </w:p>
    <w:p w14:paraId="1C477DDE" w14:textId="33C2B9EB" w:rsidR="00FE2084" w:rsidRPr="00013F9D" w:rsidRDefault="00FE2084"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ART. 2</w:t>
      </w:r>
      <w:r w:rsidR="00B061CB">
        <w:rPr>
          <w:rFonts w:ascii="Times New Roman" w:hAnsi="Times New Roman" w:cs="Times New Roman"/>
          <w:b/>
          <w:bCs/>
          <w:sz w:val="24"/>
          <w:szCs w:val="24"/>
        </w:rPr>
        <w:t>7</w:t>
      </w:r>
    </w:p>
    <w:p w14:paraId="7DB47880" w14:textId="77777777" w:rsidR="00FE2084" w:rsidRPr="00013F9D" w:rsidRDefault="00FE2084" w:rsidP="00FE2084">
      <w:pPr>
        <w:spacing w:before="60" w:after="60" w:line="300" w:lineRule="exact"/>
        <w:jc w:val="both"/>
        <w:rPr>
          <w:rFonts w:ascii="Times New Roman" w:hAnsi="Times New Roman" w:cs="Times New Roman"/>
          <w:sz w:val="24"/>
          <w:szCs w:val="24"/>
        </w:rPr>
      </w:pPr>
      <w:r w:rsidRPr="00013F9D">
        <w:rPr>
          <w:rFonts w:ascii="Times New Roman" w:hAnsi="Times New Roman" w:cs="Times New Roman"/>
          <w:sz w:val="24"/>
          <w:szCs w:val="24"/>
        </w:rPr>
        <w:t>Prezentul acord se supune legislației românești.</w:t>
      </w:r>
    </w:p>
    <w:p w14:paraId="51C1775D" w14:textId="77777777" w:rsidR="00B51D5A" w:rsidRDefault="00B51D5A" w:rsidP="00FE2084">
      <w:pPr>
        <w:spacing w:before="60" w:after="60" w:line="300" w:lineRule="exact"/>
        <w:jc w:val="both"/>
        <w:rPr>
          <w:rFonts w:ascii="Times New Roman" w:hAnsi="Times New Roman" w:cs="Times New Roman"/>
          <w:b/>
          <w:bCs/>
          <w:sz w:val="24"/>
          <w:szCs w:val="24"/>
        </w:rPr>
      </w:pPr>
    </w:p>
    <w:p w14:paraId="0F7FB1F3" w14:textId="079E246D" w:rsidR="00FE2084" w:rsidRPr="00013F9D" w:rsidRDefault="00FE2084"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ART. 2</w:t>
      </w:r>
      <w:r w:rsidR="00B061CB">
        <w:rPr>
          <w:rFonts w:ascii="Times New Roman" w:hAnsi="Times New Roman" w:cs="Times New Roman"/>
          <w:b/>
          <w:bCs/>
          <w:sz w:val="24"/>
          <w:szCs w:val="24"/>
        </w:rPr>
        <w:t>8</w:t>
      </w:r>
    </w:p>
    <w:p w14:paraId="30DA7D09" w14:textId="77777777" w:rsidR="00FE2084" w:rsidRPr="00013F9D" w:rsidRDefault="00FE2084" w:rsidP="00FE2084">
      <w:pPr>
        <w:spacing w:before="60" w:after="60" w:line="300" w:lineRule="exact"/>
        <w:jc w:val="both"/>
        <w:rPr>
          <w:rFonts w:ascii="Times New Roman" w:hAnsi="Times New Roman" w:cs="Times New Roman"/>
          <w:sz w:val="24"/>
          <w:szCs w:val="24"/>
        </w:rPr>
      </w:pPr>
      <w:r w:rsidRPr="00013F9D">
        <w:rPr>
          <w:rFonts w:ascii="Times New Roman" w:hAnsi="Times New Roman" w:cs="Times New Roman"/>
          <w:sz w:val="24"/>
          <w:szCs w:val="24"/>
        </w:rPr>
        <w:t>Eventualele litigii ivite în legătură cu prezentul acord vor fi soluționate pe cale amiabilă.</w:t>
      </w:r>
    </w:p>
    <w:p w14:paraId="48FBA03B" w14:textId="77777777" w:rsidR="00FE2084" w:rsidRPr="00013F9D" w:rsidRDefault="00FE2084" w:rsidP="00FE2084">
      <w:pPr>
        <w:spacing w:before="60" w:after="60" w:line="300" w:lineRule="exact"/>
        <w:jc w:val="both"/>
        <w:rPr>
          <w:rFonts w:ascii="Times New Roman" w:hAnsi="Times New Roman" w:cs="Times New Roman"/>
          <w:sz w:val="24"/>
          <w:szCs w:val="24"/>
        </w:rPr>
      </w:pPr>
      <w:r w:rsidRPr="00013F9D">
        <w:rPr>
          <w:rFonts w:ascii="Times New Roman" w:hAnsi="Times New Roman" w:cs="Times New Roman"/>
          <w:sz w:val="24"/>
          <w:szCs w:val="24"/>
        </w:rPr>
        <w:t>În cazul în care acest lucru nu este posibil, litigiul va fi adus spre soluționare instanței judecătorești competente.</w:t>
      </w:r>
    </w:p>
    <w:p w14:paraId="783EC8BA" w14:textId="77777777" w:rsidR="00FE2084" w:rsidRPr="00013F9D" w:rsidRDefault="00FE2084" w:rsidP="00FE2084">
      <w:pPr>
        <w:spacing w:before="60" w:after="60" w:line="300" w:lineRule="exact"/>
        <w:jc w:val="both"/>
        <w:rPr>
          <w:rFonts w:ascii="Times New Roman" w:hAnsi="Times New Roman" w:cs="Times New Roman"/>
          <w:sz w:val="24"/>
          <w:szCs w:val="24"/>
        </w:rPr>
      </w:pPr>
    </w:p>
    <w:p w14:paraId="1BA78AD9" w14:textId="77777777" w:rsidR="00FE2084" w:rsidRPr="00013F9D" w:rsidRDefault="00FE2084" w:rsidP="00FE2084">
      <w:pPr>
        <w:numPr>
          <w:ilvl w:val="0"/>
          <w:numId w:val="18"/>
        </w:numPr>
        <w:tabs>
          <w:tab w:val="left" w:pos="360"/>
        </w:tabs>
        <w:spacing w:before="60" w:after="60" w:line="300" w:lineRule="exact"/>
        <w:ind w:left="450" w:hanging="450"/>
        <w:jc w:val="both"/>
        <w:rPr>
          <w:rFonts w:ascii="Times New Roman" w:hAnsi="Times New Roman" w:cs="Times New Roman"/>
          <w:b/>
          <w:bCs/>
          <w:sz w:val="24"/>
          <w:szCs w:val="24"/>
        </w:rPr>
      </w:pPr>
      <w:r w:rsidRPr="00013F9D">
        <w:rPr>
          <w:rFonts w:ascii="Times New Roman" w:hAnsi="Times New Roman" w:cs="Times New Roman"/>
          <w:b/>
          <w:bCs/>
          <w:sz w:val="24"/>
          <w:szCs w:val="24"/>
        </w:rPr>
        <w:t>Forța majoră</w:t>
      </w:r>
    </w:p>
    <w:p w14:paraId="0586634E" w14:textId="77777777" w:rsidR="00FE2084" w:rsidRPr="00013F9D" w:rsidRDefault="00FE2084" w:rsidP="00FE2084">
      <w:pPr>
        <w:spacing w:before="60" w:after="60" w:line="300" w:lineRule="exact"/>
        <w:jc w:val="both"/>
        <w:rPr>
          <w:rFonts w:ascii="Times New Roman" w:hAnsi="Times New Roman" w:cs="Times New Roman"/>
          <w:b/>
          <w:bCs/>
          <w:sz w:val="24"/>
          <w:szCs w:val="24"/>
        </w:rPr>
      </w:pPr>
    </w:p>
    <w:p w14:paraId="0F9C4ADB" w14:textId="29EF5939" w:rsidR="00FE2084" w:rsidRPr="00013F9D" w:rsidRDefault="00FE2084"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 xml:space="preserve">ART. </w:t>
      </w:r>
      <w:r w:rsidR="00B061CB">
        <w:rPr>
          <w:rFonts w:ascii="Times New Roman" w:hAnsi="Times New Roman" w:cs="Times New Roman"/>
          <w:b/>
          <w:bCs/>
          <w:sz w:val="24"/>
          <w:szCs w:val="24"/>
        </w:rPr>
        <w:t>29</w:t>
      </w:r>
    </w:p>
    <w:p w14:paraId="79F06AC7" w14:textId="77777777" w:rsidR="00FE2084" w:rsidRPr="00013F9D" w:rsidRDefault="00FE2084" w:rsidP="00FE2084">
      <w:pPr>
        <w:spacing w:before="60" w:after="60" w:line="300" w:lineRule="exact"/>
        <w:jc w:val="both"/>
        <w:rPr>
          <w:rFonts w:ascii="Times New Roman" w:hAnsi="Times New Roman" w:cs="Times New Roman"/>
          <w:sz w:val="24"/>
          <w:szCs w:val="24"/>
        </w:rPr>
      </w:pPr>
      <w:r w:rsidRPr="00013F9D">
        <w:rPr>
          <w:rFonts w:ascii="Times New Roman" w:hAnsi="Times New Roman" w:cs="Times New Roman"/>
          <w:sz w:val="24"/>
          <w:szCs w:val="24"/>
        </w:rPr>
        <w:t>Forța majoră exonerează părțile de răspundere în cazul imposibilității derulării acordului, executării necorespunzătoare sau cu întârziere a obligațiilor asumate prin prezentul acord.</w:t>
      </w:r>
    </w:p>
    <w:p w14:paraId="07CCBE79" w14:textId="77777777" w:rsidR="00B061CB" w:rsidRDefault="00B061CB" w:rsidP="00FE2084">
      <w:pPr>
        <w:spacing w:before="60" w:after="60" w:line="300" w:lineRule="exact"/>
        <w:jc w:val="both"/>
        <w:rPr>
          <w:rFonts w:ascii="Times New Roman" w:hAnsi="Times New Roman" w:cs="Times New Roman"/>
          <w:b/>
          <w:bCs/>
          <w:sz w:val="24"/>
          <w:szCs w:val="24"/>
        </w:rPr>
      </w:pPr>
    </w:p>
    <w:p w14:paraId="173D4F7A" w14:textId="6554CD9D" w:rsidR="00FE2084" w:rsidRPr="00013F9D" w:rsidRDefault="00FE2084"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ART. 3</w:t>
      </w:r>
      <w:r w:rsidR="00B061CB">
        <w:rPr>
          <w:rFonts w:ascii="Times New Roman" w:hAnsi="Times New Roman" w:cs="Times New Roman"/>
          <w:b/>
          <w:bCs/>
          <w:sz w:val="24"/>
          <w:szCs w:val="24"/>
        </w:rPr>
        <w:t>0</w:t>
      </w:r>
    </w:p>
    <w:p w14:paraId="261EC67A" w14:textId="77777777" w:rsidR="00FE2084" w:rsidRPr="00013F9D" w:rsidRDefault="00FE2084" w:rsidP="00FE2084">
      <w:pPr>
        <w:spacing w:before="60" w:after="60" w:line="300" w:lineRule="exact"/>
        <w:jc w:val="both"/>
        <w:rPr>
          <w:rFonts w:ascii="Times New Roman" w:hAnsi="Times New Roman" w:cs="Times New Roman"/>
          <w:sz w:val="24"/>
          <w:szCs w:val="24"/>
        </w:rPr>
      </w:pPr>
      <w:r w:rsidRPr="00013F9D">
        <w:rPr>
          <w:rFonts w:ascii="Times New Roman" w:hAnsi="Times New Roman" w:cs="Times New Roman"/>
          <w:sz w:val="24"/>
          <w:szCs w:val="24"/>
        </w:rPr>
        <w:t>Prin forță majoră se înțelege un eveniment independent de voința părților, imprevizibil ori insurmontabil, apărut după încheierea acordului, care împiedică părțile să își execute obligațiile asumate.</w:t>
      </w:r>
    </w:p>
    <w:p w14:paraId="2C896631" w14:textId="77777777" w:rsidR="00B51D5A" w:rsidRDefault="00B51D5A" w:rsidP="00FE2084">
      <w:pPr>
        <w:spacing w:before="60" w:after="60" w:line="300" w:lineRule="exact"/>
        <w:jc w:val="both"/>
        <w:rPr>
          <w:rFonts w:ascii="Times New Roman" w:hAnsi="Times New Roman" w:cs="Times New Roman"/>
          <w:b/>
          <w:bCs/>
          <w:sz w:val="24"/>
          <w:szCs w:val="24"/>
        </w:rPr>
      </w:pPr>
    </w:p>
    <w:p w14:paraId="05B0F0EB" w14:textId="7BD834F1" w:rsidR="00FE2084" w:rsidRPr="00013F9D" w:rsidRDefault="00FE2084"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ART. 3</w:t>
      </w:r>
      <w:r w:rsidR="00B061CB">
        <w:rPr>
          <w:rFonts w:ascii="Times New Roman" w:hAnsi="Times New Roman" w:cs="Times New Roman"/>
          <w:b/>
          <w:bCs/>
          <w:sz w:val="24"/>
          <w:szCs w:val="24"/>
        </w:rPr>
        <w:t>1</w:t>
      </w:r>
    </w:p>
    <w:p w14:paraId="70171C7E" w14:textId="3E22A6BB" w:rsidR="00FE2084" w:rsidRPr="00013F9D" w:rsidRDefault="00FE2084" w:rsidP="00FE2084">
      <w:pPr>
        <w:spacing w:before="60" w:after="60" w:line="300" w:lineRule="exact"/>
        <w:jc w:val="both"/>
        <w:rPr>
          <w:rFonts w:ascii="Times New Roman" w:hAnsi="Times New Roman" w:cs="Times New Roman"/>
          <w:sz w:val="24"/>
          <w:szCs w:val="24"/>
        </w:rPr>
      </w:pPr>
      <w:r w:rsidRPr="00013F9D">
        <w:rPr>
          <w:rFonts w:ascii="Times New Roman" w:hAnsi="Times New Roman" w:cs="Times New Roman"/>
          <w:sz w:val="24"/>
          <w:szCs w:val="24"/>
        </w:rPr>
        <w:t>Cazurile de forță majoră vor fi certificate  conform preve</w:t>
      </w:r>
      <w:r w:rsidR="002C30BD">
        <w:rPr>
          <w:rFonts w:ascii="Times New Roman" w:hAnsi="Times New Roman" w:cs="Times New Roman"/>
          <w:sz w:val="24"/>
          <w:szCs w:val="24"/>
        </w:rPr>
        <w:t>de</w:t>
      </w:r>
      <w:r w:rsidRPr="00013F9D">
        <w:rPr>
          <w:rFonts w:ascii="Times New Roman" w:hAnsi="Times New Roman" w:cs="Times New Roman"/>
          <w:sz w:val="24"/>
          <w:szCs w:val="24"/>
        </w:rPr>
        <w:t>rilor legislației în vigoare .</w:t>
      </w:r>
    </w:p>
    <w:p w14:paraId="71E7D425" w14:textId="77777777" w:rsidR="00B51D5A" w:rsidRDefault="00B51D5A" w:rsidP="00FE2084">
      <w:pPr>
        <w:spacing w:before="60" w:after="60" w:line="300" w:lineRule="exact"/>
        <w:jc w:val="both"/>
        <w:rPr>
          <w:rFonts w:ascii="Times New Roman" w:hAnsi="Times New Roman" w:cs="Times New Roman"/>
          <w:b/>
          <w:bCs/>
          <w:sz w:val="24"/>
          <w:szCs w:val="24"/>
        </w:rPr>
      </w:pPr>
    </w:p>
    <w:p w14:paraId="25BEEFD9" w14:textId="6A100D74" w:rsidR="00FE2084" w:rsidRPr="00013F9D" w:rsidRDefault="00FE2084"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ART. 3</w:t>
      </w:r>
      <w:r w:rsidR="00B061CB">
        <w:rPr>
          <w:rFonts w:ascii="Times New Roman" w:hAnsi="Times New Roman" w:cs="Times New Roman"/>
          <w:b/>
          <w:bCs/>
          <w:sz w:val="24"/>
          <w:szCs w:val="24"/>
        </w:rPr>
        <w:t>2</w:t>
      </w:r>
    </w:p>
    <w:p w14:paraId="29042E4D" w14:textId="40F1387C" w:rsidR="00FE2084" w:rsidRPr="00013F9D" w:rsidRDefault="00FE2084" w:rsidP="00FE2084">
      <w:pPr>
        <w:spacing w:before="60" w:after="60" w:line="300" w:lineRule="exact"/>
        <w:jc w:val="both"/>
        <w:rPr>
          <w:rFonts w:ascii="Times New Roman" w:hAnsi="Times New Roman" w:cs="Times New Roman"/>
          <w:sz w:val="24"/>
          <w:szCs w:val="24"/>
        </w:rPr>
      </w:pPr>
      <w:r w:rsidRPr="00013F9D">
        <w:rPr>
          <w:rFonts w:ascii="Times New Roman" w:hAnsi="Times New Roman" w:cs="Times New Roman"/>
          <w:sz w:val="24"/>
          <w:szCs w:val="24"/>
        </w:rPr>
        <w:t>Partea care invocă forță majoră este obligată să notifice celeilalte părți în termen de 5 zile prin e-mail ori prin aplicația electronică existența și data de începere a evenimentului sau împrejurările considerate ca forță majoră, fiind obligată să ia toate măsurile posibile pentru limitarea consecințelor produse de un asemenea caz.</w:t>
      </w:r>
    </w:p>
    <w:p w14:paraId="20710AFA" w14:textId="77777777" w:rsidR="00FE2084" w:rsidRPr="00013F9D" w:rsidRDefault="00FE2084" w:rsidP="00FE2084">
      <w:pPr>
        <w:spacing w:before="60" w:after="60" w:line="300" w:lineRule="exact"/>
        <w:jc w:val="both"/>
        <w:rPr>
          <w:rFonts w:ascii="Times New Roman" w:hAnsi="Times New Roman" w:cs="Times New Roman"/>
          <w:sz w:val="24"/>
          <w:szCs w:val="24"/>
        </w:rPr>
      </w:pPr>
    </w:p>
    <w:p w14:paraId="2BBEEBD8" w14:textId="77777777" w:rsidR="00FE2084" w:rsidRPr="00013F9D" w:rsidRDefault="00FE2084" w:rsidP="00FE2084">
      <w:pPr>
        <w:numPr>
          <w:ilvl w:val="0"/>
          <w:numId w:val="18"/>
        </w:numPr>
        <w:tabs>
          <w:tab w:val="left" w:pos="360"/>
        </w:tabs>
        <w:spacing w:before="60" w:after="60" w:line="300" w:lineRule="exact"/>
        <w:ind w:hanging="780"/>
        <w:jc w:val="both"/>
        <w:rPr>
          <w:rFonts w:ascii="Times New Roman" w:hAnsi="Times New Roman" w:cs="Times New Roman"/>
          <w:b/>
          <w:bCs/>
          <w:sz w:val="24"/>
          <w:szCs w:val="24"/>
        </w:rPr>
      </w:pPr>
      <w:r w:rsidRPr="00013F9D">
        <w:rPr>
          <w:rFonts w:ascii="Times New Roman" w:hAnsi="Times New Roman" w:cs="Times New Roman"/>
          <w:b/>
          <w:bCs/>
          <w:sz w:val="24"/>
          <w:szCs w:val="24"/>
        </w:rPr>
        <w:t>Dispoziții finale</w:t>
      </w:r>
    </w:p>
    <w:p w14:paraId="566A7AD5" w14:textId="77777777" w:rsidR="00FE2084" w:rsidRPr="00013F9D" w:rsidRDefault="00FE2084" w:rsidP="00FE2084">
      <w:pPr>
        <w:spacing w:before="60" w:after="60" w:line="300" w:lineRule="exact"/>
        <w:jc w:val="both"/>
        <w:rPr>
          <w:rFonts w:ascii="Times New Roman" w:hAnsi="Times New Roman" w:cs="Times New Roman"/>
          <w:sz w:val="24"/>
          <w:szCs w:val="24"/>
        </w:rPr>
      </w:pPr>
      <w:r w:rsidRPr="00013F9D">
        <w:rPr>
          <w:rFonts w:ascii="Times New Roman" w:hAnsi="Times New Roman" w:cs="Times New Roman"/>
          <w:sz w:val="24"/>
          <w:szCs w:val="24"/>
        </w:rPr>
        <w:t xml:space="preserve">    </w:t>
      </w:r>
    </w:p>
    <w:p w14:paraId="4DF73484" w14:textId="487E8C30" w:rsidR="00FE2084" w:rsidRPr="00013F9D" w:rsidRDefault="00FE2084"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ART. 3</w:t>
      </w:r>
      <w:r w:rsidR="00B061CB">
        <w:rPr>
          <w:rFonts w:ascii="Times New Roman" w:hAnsi="Times New Roman" w:cs="Times New Roman"/>
          <w:b/>
          <w:bCs/>
          <w:sz w:val="24"/>
          <w:szCs w:val="24"/>
        </w:rPr>
        <w:t>3</w:t>
      </w:r>
    </w:p>
    <w:p w14:paraId="1FA67E74" w14:textId="77777777" w:rsidR="00FE2084" w:rsidRPr="00013F9D" w:rsidRDefault="00FE2084" w:rsidP="00FE2084">
      <w:pPr>
        <w:spacing w:before="60" w:after="60" w:line="300" w:lineRule="exact"/>
        <w:jc w:val="both"/>
        <w:rPr>
          <w:rFonts w:ascii="Times New Roman" w:hAnsi="Times New Roman" w:cs="Times New Roman"/>
          <w:sz w:val="24"/>
          <w:szCs w:val="24"/>
        </w:rPr>
      </w:pPr>
      <w:r w:rsidRPr="00013F9D">
        <w:rPr>
          <w:rFonts w:ascii="Times New Roman" w:hAnsi="Times New Roman" w:cs="Times New Roman"/>
          <w:sz w:val="24"/>
          <w:szCs w:val="24"/>
        </w:rPr>
        <w:t>Prezentul acord reprezintă voința părților și înlătură orice altă înțelegere verbală dintre acestea, anterioară sau ulterioară lui.</w:t>
      </w:r>
    </w:p>
    <w:p w14:paraId="734FC739" w14:textId="77777777" w:rsidR="00B51D5A" w:rsidRDefault="00B51D5A" w:rsidP="00FE2084">
      <w:pPr>
        <w:spacing w:before="60" w:after="60" w:line="300" w:lineRule="exact"/>
        <w:jc w:val="both"/>
        <w:rPr>
          <w:rFonts w:ascii="Times New Roman" w:hAnsi="Times New Roman" w:cs="Times New Roman"/>
          <w:b/>
          <w:bCs/>
          <w:sz w:val="24"/>
          <w:szCs w:val="24"/>
        </w:rPr>
      </w:pPr>
    </w:p>
    <w:p w14:paraId="514DDB17" w14:textId="36F8C921" w:rsidR="00FE2084" w:rsidRPr="00013F9D" w:rsidRDefault="00FE2084"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ART. 3</w:t>
      </w:r>
      <w:r w:rsidR="00B061CB">
        <w:rPr>
          <w:rFonts w:ascii="Times New Roman" w:hAnsi="Times New Roman" w:cs="Times New Roman"/>
          <w:b/>
          <w:bCs/>
          <w:sz w:val="24"/>
          <w:szCs w:val="24"/>
        </w:rPr>
        <w:t>4</w:t>
      </w:r>
    </w:p>
    <w:p w14:paraId="32DAEEFA" w14:textId="0D60AE96" w:rsidR="00FE2084" w:rsidRDefault="00FE2084" w:rsidP="00FE2084">
      <w:pPr>
        <w:spacing w:before="60" w:after="60" w:line="300" w:lineRule="exact"/>
        <w:jc w:val="both"/>
        <w:rPr>
          <w:rFonts w:ascii="Times New Roman" w:hAnsi="Times New Roman" w:cs="Times New Roman"/>
          <w:sz w:val="24"/>
          <w:szCs w:val="24"/>
        </w:rPr>
      </w:pPr>
      <w:r w:rsidRPr="00013F9D">
        <w:rPr>
          <w:rFonts w:ascii="Times New Roman" w:hAnsi="Times New Roman" w:cs="Times New Roman"/>
          <w:sz w:val="24"/>
          <w:szCs w:val="24"/>
        </w:rPr>
        <w:t>Prezentul acord de finanțare este anexă și se completează cu prevederile procedurii de implementare a programului</w:t>
      </w:r>
      <w:r w:rsidR="00B51D5A">
        <w:rPr>
          <w:rFonts w:ascii="Times New Roman" w:hAnsi="Times New Roman" w:cs="Times New Roman"/>
          <w:sz w:val="24"/>
          <w:szCs w:val="24"/>
        </w:rPr>
        <w:t xml:space="preserve"> aprobată</w:t>
      </w:r>
      <w:r w:rsidRPr="00013F9D">
        <w:rPr>
          <w:rFonts w:ascii="Times New Roman" w:hAnsi="Times New Roman" w:cs="Times New Roman"/>
          <w:sz w:val="24"/>
          <w:szCs w:val="24"/>
        </w:rPr>
        <w:t xml:space="preserve"> prin Ordinul Ministrului nr. .......................................</w:t>
      </w:r>
    </w:p>
    <w:p w14:paraId="526339FC" w14:textId="77777777" w:rsidR="002C30BD" w:rsidRDefault="002C30BD" w:rsidP="00FE2084">
      <w:pPr>
        <w:spacing w:before="60" w:after="60" w:line="300" w:lineRule="exact"/>
        <w:jc w:val="both"/>
        <w:rPr>
          <w:rFonts w:ascii="Times New Roman" w:hAnsi="Times New Roman" w:cs="Times New Roman"/>
          <w:sz w:val="24"/>
          <w:szCs w:val="24"/>
        </w:rPr>
      </w:pPr>
    </w:p>
    <w:p w14:paraId="6014070A" w14:textId="77777777" w:rsidR="009861BD" w:rsidRDefault="009861BD" w:rsidP="00FE2084">
      <w:pPr>
        <w:spacing w:before="60" w:after="60" w:line="300" w:lineRule="exact"/>
        <w:jc w:val="both"/>
        <w:rPr>
          <w:rFonts w:ascii="Times New Roman" w:hAnsi="Times New Roman" w:cs="Times New Roman"/>
          <w:sz w:val="24"/>
          <w:szCs w:val="24"/>
        </w:rPr>
      </w:pPr>
    </w:p>
    <w:p w14:paraId="49CA5495" w14:textId="284F407B" w:rsidR="004B5145" w:rsidRPr="00E8383C" w:rsidRDefault="00E8383C" w:rsidP="00FE2084">
      <w:pPr>
        <w:spacing w:before="60" w:after="60" w:line="300" w:lineRule="exact"/>
        <w:jc w:val="both"/>
        <w:rPr>
          <w:rFonts w:ascii="Times New Roman" w:hAnsi="Times New Roman" w:cs="Times New Roman"/>
          <w:b/>
          <w:bCs/>
          <w:sz w:val="24"/>
          <w:szCs w:val="24"/>
        </w:rPr>
      </w:pPr>
      <w:r w:rsidRPr="00E8383C">
        <w:rPr>
          <w:rFonts w:ascii="Times New Roman" w:hAnsi="Times New Roman" w:cs="Times New Roman"/>
          <w:b/>
          <w:bCs/>
          <w:sz w:val="24"/>
          <w:szCs w:val="24"/>
        </w:rPr>
        <w:t>Anexă</w:t>
      </w:r>
    </w:p>
    <w:p w14:paraId="73B272A7" w14:textId="77777777" w:rsidR="00786671" w:rsidRDefault="00786671" w:rsidP="009861BD">
      <w:pPr>
        <w:jc w:val="center"/>
        <w:rPr>
          <w:rFonts w:ascii="Times New Roman" w:hAnsi="Times New Roman" w:cs="Times New Roman"/>
          <w:b/>
          <w:sz w:val="24"/>
          <w:szCs w:val="24"/>
        </w:rPr>
      </w:pPr>
    </w:p>
    <w:p w14:paraId="2840B5E4" w14:textId="22FA343B" w:rsidR="009861BD" w:rsidRDefault="009861BD" w:rsidP="009861BD">
      <w:pPr>
        <w:jc w:val="center"/>
        <w:rPr>
          <w:rFonts w:ascii="Times New Roman" w:hAnsi="Times New Roman" w:cs="Times New Roman"/>
          <w:b/>
          <w:sz w:val="24"/>
          <w:szCs w:val="24"/>
        </w:rPr>
      </w:pPr>
      <w:r w:rsidRPr="004B5145">
        <w:rPr>
          <w:rFonts w:ascii="Times New Roman" w:hAnsi="Times New Roman" w:cs="Times New Roman"/>
          <w:b/>
          <w:sz w:val="24"/>
          <w:szCs w:val="24"/>
        </w:rPr>
        <w:t>CHELTUIELI ELIGIBILE APROBATE PRIN PROGRAM:</w:t>
      </w:r>
    </w:p>
    <w:p w14:paraId="680EBD4F" w14:textId="77777777" w:rsidR="00F71524" w:rsidRDefault="00F71524" w:rsidP="009861BD">
      <w:pPr>
        <w:jc w:val="center"/>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437"/>
        <w:gridCol w:w="709"/>
        <w:gridCol w:w="850"/>
        <w:gridCol w:w="993"/>
        <w:gridCol w:w="992"/>
        <w:gridCol w:w="992"/>
        <w:gridCol w:w="992"/>
        <w:gridCol w:w="1127"/>
      </w:tblGrid>
      <w:tr w:rsidR="00E8383C" w:rsidRPr="00F71524" w14:paraId="7B6D0F6C" w14:textId="77777777" w:rsidTr="00D708F1">
        <w:trPr>
          <w:jc w:val="center"/>
        </w:trPr>
        <w:tc>
          <w:tcPr>
            <w:tcW w:w="535" w:type="dxa"/>
            <w:vAlign w:val="center"/>
          </w:tcPr>
          <w:p w14:paraId="7363DE5D" w14:textId="6E74ECCC" w:rsidR="00F71524" w:rsidRPr="00F71524" w:rsidRDefault="00F71524" w:rsidP="006C3629">
            <w:pPr>
              <w:autoSpaceDE w:val="0"/>
              <w:autoSpaceDN w:val="0"/>
              <w:adjustRightInd w:val="0"/>
              <w:jc w:val="both"/>
              <w:rPr>
                <w:rFonts w:ascii="Times New Roman" w:hAnsi="Times New Roman" w:cs="Times New Roman"/>
                <w:b/>
                <w:sz w:val="20"/>
                <w:szCs w:val="20"/>
              </w:rPr>
            </w:pPr>
            <w:r w:rsidRPr="00F71524">
              <w:rPr>
                <w:rFonts w:ascii="Times New Roman" w:hAnsi="Times New Roman" w:cs="Times New Roman"/>
                <w:b/>
                <w:sz w:val="20"/>
                <w:szCs w:val="20"/>
              </w:rPr>
              <w:t xml:space="preserve">Nr.  </w:t>
            </w:r>
            <w:proofErr w:type="spellStart"/>
            <w:r w:rsidRPr="00F71524">
              <w:rPr>
                <w:rFonts w:ascii="Times New Roman" w:hAnsi="Times New Roman" w:cs="Times New Roman"/>
                <w:b/>
                <w:sz w:val="20"/>
                <w:szCs w:val="20"/>
              </w:rPr>
              <w:t>Crt</w:t>
            </w:r>
            <w:proofErr w:type="spellEnd"/>
          </w:p>
        </w:tc>
        <w:tc>
          <w:tcPr>
            <w:tcW w:w="2437" w:type="dxa"/>
            <w:vAlign w:val="center"/>
          </w:tcPr>
          <w:p w14:paraId="59569948" w14:textId="77777777" w:rsidR="00F71524" w:rsidRPr="00F71524" w:rsidRDefault="00F71524" w:rsidP="006C3629">
            <w:pPr>
              <w:autoSpaceDE w:val="0"/>
              <w:autoSpaceDN w:val="0"/>
              <w:adjustRightInd w:val="0"/>
              <w:jc w:val="both"/>
              <w:rPr>
                <w:rFonts w:ascii="Times New Roman" w:hAnsi="Times New Roman" w:cs="Times New Roman"/>
                <w:b/>
                <w:sz w:val="20"/>
                <w:szCs w:val="20"/>
              </w:rPr>
            </w:pPr>
            <w:r w:rsidRPr="00F71524">
              <w:rPr>
                <w:rFonts w:ascii="Times New Roman" w:hAnsi="Times New Roman" w:cs="Times New Roman"/>
                <w:b/>
                <w:sz w:val="20"/>
                <w:szCs w:val="20"/>
              </w:rPr>
              <w:t>Element de investiție/ Cheltuieli operaționale</w:t>
            </w:r>
          </w:p>
          <w:p w14:paraId="6A4356F7" w14:textId="77777777" w:rsidR="00F71524" w:rsidRPr="00F71524" w:rsidRDefault="00F71524" w:rsidP="006C3629">
            <w:pPr>
              <w:autoSpaceDE w:val="0"/>
              <w:autoSpaceDN w:val="0"/>
              <w:adjustRightInd w:val="0"/>
              <w:jc w:val="both"/>
              <w:rPr>
                <w:rFonts w:ascii="Times New Roman" w:hAnsi="Times New Roman" w:cs="Times New Roman"/>
                <w:b/>
                <w:sz w:val="20"/>
                <w:szCs w:val="20"/>
              </w:rPr>
            </w:pPr>
            <w:r w:rsidRPr="00F71524">
              <w:rPr>
                <w:rFonts w:ascii="Times New Roman" w:hAnsi="Times New Roman" w:cs="Times New Roman"/>
                <w:b/>
                <w:sz w:val="20"/>
                <w:szCs w:val="20"/>
              </w:rPr>
              <w:t>Denumire</w:t>
            </w:r>
          </w:p>
        </w:tc>
        <w:tc>
          <w:tcPr>
            <w:tcW w:w="709" w:type="dxa"/>
            <w:vAlign w:val="center"/>
          </w:tcPr>
          <w:p w14:paraId="346C2C94" w14:textId="77777777" w:rsidR="00F71524" w:rsidRPr="00F71524" w:rsidRDefault="00F71524" w:rsidP="006C3629">
            <w:pPr>
              <w:autoSpaceDE w:val="0"/>
              <w:autoSpaceDN w:val="0"/>
              <w:adjustRightInd w:val="0"/>
              <w:jc w:val="both"/>
              <w:rPr>
                <w:rFonts w:ascii="Times New Roman" w:hAnsi="Times New Roman" w:cs="Times New Roman"/>
                <w:b/>
                <w:sz w:val="20"/>
                <w:szCs w:val="20"/>
              </w:rPr>
            </w:pPr>
            <w:r w:rsidRPr="00F71524">
              <w:rPr>
                <w:rFonts w:ascii="Times New Roman" w:hAnsi="Times New Roman" w:cs="Times New Roman"/>
                <w:b/>
                <w:sz w:val="20"/>
                <w:szCs w:val="20"/>
              </w:rPr>
              <w:t>Nr</w:t>
            </w:r>
          </w:p>
          <w:p w14:paraId="34F7045B" w14:textId="77777777" w:rsidR="00F71524" w:rsidRPr="00F71524" w:rsidRDefault="00F71524" w:rsidP="006C3629">
            <w:pPr>
              <w:autoSpaceDE w:val="0"/>
              <w:autoSpaceDN w:val="0"/>
              <w:adjustRightInd w:val="0"/>
              <w:jc w:val="both"/>
              <w:rPr>
                <w:rFonts w:ascii="Times New Roman" w:hAnsi="Times New Roman" w:cs="Times New Roman"/>
                <w:b/>
                <w:sz w:val="20"/>
                <w:szCs w:val="20"/>
              </w:rPr>
            </w:pPr>
            <w:r w:rsidRPr="00F71524">
              <w:rPr>
                <w:rFonts w:ascii="Times New Roman" w:hAnsi="Times New Roman" w:cs="Times New Roman"/>
                <w:b/>
                <w:sz w:val="20"/>
                <w:szCs w:val="20"/>
              </w:rPr>
              <w:t>Buc.</w:t>
            </w:r>
          </w:p>
        </w:tc>
        <w:tc>
          <w:tcPr>
            <w:tcW w:w="850" w:type="dxa"/>
            <w:vAlign w:val="center"/>
          </w:tcPr>
          <w:p w14:paraId="036EE1B1" w14:textId="3D88B66D" w:rsidR="00F71524" w:rsidRPr="00F71524" w:rsidRDefault="00F71524" w:rsidP="006C3629">
            <w:pPr>
              <w:autoSpaceDE w:val="0"/>
              <w:autoSpaceDN w:val="0"/>
              <w:adjustRightInd w:val="0"/>
              <w:jc w:val="both"/>
              <w:rPr>
                <w:rFonts w:ascii="Times New Roman" w:hAnsi="Times New Roman" w:cs="Times New Roman"/>
                <w:b/>
                <w:sz w:val="20"/>
                <w:szCs w:val="20"/>
              </w:rPr>
            </w:pPr>
            <w:r w:rsidRPr="00F71524">
              <w:rPr>
                <w:rFonts w:ascii="Times New Roman" w:hAnsi="Times New Roman" w:cs="Times New Roman"/>
                <w:b/>
                <w:sz w:val="20"/>
                <w:szCs w:val="20"/>
              </w:rPr>
              <w:t>Preț unitar fără TVA</w:t>
            </w:r>
            <w:r>
              <w:rPr>
                <w:rFonts w:ascii="Times New Roman" w:hAnsi="Times New Roman" w:cs="Times New Roman"/>
                <w:b/>
                <w:sz w:val="20"/>
                <w:szCs w:val="20"/>
              </w:rPr>
              <w:t xml:space="preserve"> (lei)</w:t>
            </w:r>
          </w:p>
        </w:tc>
        <w:tc>
          <w:tcPr>
            <w:tcW w:w="993" w:type="dxa"/>
            <w:vAlign w:val="center"/>
          </w:tcPr>
          <w:p w14:paraId="4FD4F37B" w14:textId="774AB3DF" w:rsidR="00F71524" w:rsidRPr="00F71524" w:rsidRDefault="00F71524" w:rsidP="006C3629">
            <w:pPr>
              <w:autoSpaceDE w:val="0"/>
              <w:autoSpaceDN w:val="0"/>
              <w:adjustRightInd w:val="0"/>
              <w:jc w:val="both"/>
              <w:rPr>
                <w:rFonts w:ascii="Times New Roman" w:hAnsi="Times New Roman" w:cs="Times New Roman"/>
                <w:b/>
                <w:sz w:val="20"/>
                <w:szCs w:val="20"/>
              </w:rPr>
            </w:pPr>
            <w:r w:rsidRPr="00F71524">
              <w:rPr>
                <w:rFonts w:ascii="Times New Roman" w:hAnsi="Times New Roman" w:cs="Times New Roman"/>
                <w:b/>
                <w:sz w:val="20"/>
                <w:szCs w:val="20"/>
              </w:rPr>
              <w:t>Valoare fără TVA</w:t>
            </w:r>
            <w:r>
              <w:rPr>
                <w:rFonts w:ascii="Times New Roman" w:hAnsi="Times New Roman" w:cs="Times New Roman"/>
                <w:b/>
                <w:sz w:val="20"/>
                <w:szCs w:val="20"/>
              </w:rPr>
              <w:t xml:space="preserve"> (lei)</w:t>
            </w:r>
          </w:p>
        </w:tc>
        <w:tc>
          <w:tcPr>
            <w:tcW w:w="992" w:type="dxa"/>
            <w:vAlign w:val="center"/>
          </w:tcPr>
          <w:p w14:paraId="378D87A8" w14:textId="3CE9B1E8" w:rsidR="00F71524" w:rsidRPr="00F71524" w:rsidRDefault="00F71524" w:rsidP="006C3629">
            <w:pPr>
              <w:autoSpaceDE w:val="0"/>
              <w:autoSpaceDN w:val="0"/>
              <w:adjustRightInd w:val="0"/>
              <w:jc w:val="both"/>
              <w:rPr>
                <w:rFonts w:ascii="Times New Roman" w:hAnsi="Times New Roman" w:cs="Times New Roman"/>
                <w:b/>
                <w:sz w:val="20"/>
                <w:szCs w:val="20"/>
              </w:rPr>
            </w:pPr>
            <w:r w:rsidRPr="00F71524">
              <w:rPr>
                <w:rFonts w:ascii="Times New Roman" w:hAnsi="Times New Roman" w:cs="Times New Roman"/>
                <w:b/>
                <w:sz w:val="20"/>
                <w:szCs w:val="20"/>
              </w:rPr>
              <w:t>Valoare TVA</w:t>
            </w:r>
            <w:r>
              <w:rPr>
                <w:rFonts w:ascii="Times New Roman" w:hAnsi="Times New Roman" w:cs="Times New Roman"/>
                <w:b/>
                <w:sz w:val="20"/>
                <w:szCs w:val="20"/>
              </w:rPr>
              <w:t xml:space="preserve"> (lei)</w:t>
            </w:r>
          </w:p>
        </w:tc>
        <w:tc>
          <w:tcPr>
            <w:tcW w:w="992" w:type="dxa"/>
            <w:vAlign w:val="center"/>
          </w:tcPr>
          <w:p w14:paraId="4B9A06EE" w14:textId="0188FD2D" w:rsidR="00F71524" w:rsidRPr="00F71524" w:rsidRDefault="00F71524" w:rsidP="006C3629">
            <w:pPr>
              <w:autoSpaceDE w:val="0"/>
              <w:autoSpaceDN w:val="0"/>
              <w:adjustRightInd w:val="0"/>
              <w:jc w:val="both"/>
              <w:rPr>
                <w:rFonts w:ascii="Times New Roman" w:hAnsi="Times New Roman" w:cs="Times New Roman"/>
                <w:b/>
                <w:sz w:val="20"/>
                <w:szCs w:val="20"/>
              </w:rPr>
            </w:pPr>
            <w:r w:rsidRPr="00F71524">
              <w:rPr>
                <w:rFonts w:ascii="Times New Roman" w:hAnsi="Times New Roman" w:cs="Times New Roman"/>
                <w:b/>
                <w:sz w:val="20"/>
                <w:szCs w:val="20"/>
              </w:rPr>
              <w:t>Valoare AFN</w:t>
            </w:r>
            <w:r>
              <w:rPr>
                <w:rFonts w:ascii="Times New Roman" w:hAnsi="Times New Roman" w:cs="Times New Roman"/>
                <w:b/>
                <w:sz w:val="20"/>
                <w:szCs w:val="20"/>
              </w:rPr>
              <w:t xml:space="preserve"> (lei)</w:t>
            </w:r>
          </w:p>
        </w:tc>
        <w:tc>
          <w:tcPr>
            <w:tcW w:w="992" w:type="dxa"/>
            <w:vAlign w:val="center"/>
          </w:tcPr>
          <w:p w14:paraId="6F08BC90" w14:textId="6C185C51" w:rsidR="00F71524" w:rsidRPr="00F71524" w:rsidRDefault="00F71524" w:rsidP="006C3629">
            <w:pPr>
              <w:autoSpaceDE w:val="0"/>
              <w:autoSpaceDN w:val="0"/>
              <w:adjustRightInd w:val="0"/>
              <w:jc w:val="both"/>
              <w:rPr>
                <w:rFonts w:ascii="Times New Roman" w:hAnsi="Times New Roman" w:cs="Times New Roman"/>
                <w:b/>
                <w:sz w:val="20"/>
                <w:szCs w:val="20"/>
              </w:rPr>
            </w:pPr>
            <w:r w:rsidRPr="00F71524">
              <w:rPr>
                <w:rFonts w:ascii="Times New Roman" w:hAnsi="Times New Roman" w:cs="Times New Roman"/>
                <w:b/>
                <w:sz w:val="20"/>
                <w:szCs w:val="20"/>
              </w:rPr>
              <w:t>Valoare credit</w:t>
            </w:r>
            <w:r>
              <w:rPr>
                <w:rFonts w:ascii="Times New Roman" w:hAnsi="Times New Roman" w:cs="Times New Roman"/>
                <w:b/>
                <w:sz w:val="20"/>
                <w:szCs w:val="20"/>
              </w:rPr>
              <w:t xml:space="preserve"> (lei)</w:t>
            </w:r>
          </w:p>
        </w:tc>
        <w:tc>
          <w:tcPr>
            <w:tcW w:w="1127" w:type="dxa"/>
            <w:vAlign w:val="center"/>
          </w:tcPr>
          <w:p w14:paraId="3D36D3ED" w14:textId="30EE8071" w:rsidR="00F71524" w:rsidRPr="00F71524" w:rsidRDefault="00F71524" w:rsidP="006C3629">
            <w:pPr>
              <w:autoSpaceDE w:val="0"/>
              <w:autoSpaceDN w:val="0"/>
              <w:adjustRightInd w:val="0"/>
              <w:jc w:val="both"/>
              <w:rPr>
                <w:rFonts w:ascii="Times New Roman" w:hAnsi="Times New Roman" w:cs="Times New Roman"/>
                <w:b/>
                <w:sz w:val="20"/>
                <w:szCs w:val="20"/>
              </w:rPr>
            </w:pPr>
            <w:r w:rsidRPr="00F71524">
              <w:rPr>
                <w:rFonts w:ascii="Times New Roman" w:hAnsi="Times New Roman" w:cs="Times New Roman"/>
                <w:b/>
                <w:sz w:val="20"/>
                <w:szCs w:val="20"/>
              </w:rPr>
              <w:t>Valoare totală eligibilă</w:t>
            </w:r>
            <w:r>
              <w:rPr>
                <w:rFonts w:ascii="Times New Roman" w:hAnsi="Times New Roman" w:cs="Times New Roman"/>
                <w:b/>
                <w:sz w:val="20"/>
                <w:szCs w:val="20"/>
              </w:rPr>
              <w:t xml:space="preserve"> </w:t>
            </w:r>
            <w:r w:rsidR="00334596">
              <w:rPr>
                <w:rFonts w:ascii="Times New Roman" w:hAnsi="Times New Roman" w:cs="Times New Roman"/>
                <w:b/>
                <w:sz w:val="20"/>
                <w:szCs w:val="20"/>
              </w:rPr>
              <w:t>fără TVA</w:t>
            </w:r>
            <w:r>
              <w:rPr>
                <w:rFonts w:ascii="Times New Roman" w:hAnsi="Times New Roman" w:cs="Times New Roman"/>
                <w:b/>
                <w:sz w:val="20"/>
                <w:szCs w:val="20"/>
              </w:rPr>
              <w:t>(lei)</w:t>
            </w:r>
          </w:p>
        </w:tc>
      </w:tr>
      <w:tr w:rsidR="00E8383C" w:rsidRPr="00F71524" w14:paraId="73E56D82" w14:textId="77777777" w:rsidTr="00D708F1">
        <w:trPr>
          <w:jc w:val="center"/>
        </w:trPr>
        <w:tc>
          <w:tcPr>
            <w:tcW w:w="535" w:type="dxa"/>
          </w:tcPr>
          <w:p w14:paraId="21F5AAC2" w14:textId="77777777" w:rsidR="00F71524" w:rsidRPr="00F71524" w:rsidRDefault="00F71524" w:rsidP="00F71524">
            <w:pPr>
              <w:pStyle w:val="List"/>
              <w:tabs>
                <w:tab w:val="left" w:pos="180"/>
                <w:tab w:val="left" w:pos="270"/>
                <w:tab w:val="left" w:pos="1080"/>
              </w:tabs>
              <w:suppressAutoHyphens w:val="0"/>
              <w:spacing w:before="40" w:after="40"/>
              <w:rPr>
                <w:rFonts w:cs="Times New Roman"/>
                <w:sz w:val="20"/>
              </w:rPr>
            </w:pPr>
            <w:r w:rsidRPr="00F71524">
              <w:rPr>
                <w:rFonts w:cs="Times New Roman"/>
                <w:sz w:val="20"/>
              </w:rPr>
              <w:t>1</w:t>
            </w:r>
          </w:p>
        </w:tc>
        <w:tc>
          <w:tcPr>
            <w:tcW w:w="2437" w:type="dxa"/>
          </w:tcPr>
          <w:p w14:paraId="68A48627" w14:textId="185ABEAA" w:rsidR="00F71524" w:rsidRPr="00F71524" w:rsidRDefault="00F71524" w:rsidP="00F71524">
            <w:pPr>
              <w:pStyle w:val="List"/>
              <w:tabs>
                <w:tab w:val="left" w:pos="180"/>
                <w:tab w:val="left" w:pos="270"/>
                <w:tab w:val="left" w:pos="360"/>
                <w:tab w:val="left" w:pos="1080"/>
              </w:tabs>
              <w:suppressAutoHyphens w:val="0"/>
              <w:spacing w:before="40" w:after="40"/>
              <w:rPr>
                <w:rFonts w:cs="Times New Roman"/>
                <w:sz w:val="20"/>
              </w:rPr>
            </w:pPr>
            <w:bookmarkStart w:id="3" w:name="_Hlk190868516"/>
            <w:r>
              <w:rPr>
                <w:rFonts w:cs="Times New Roman"/>
                <w:sz w:val="20"/>
              </w:rPr>
              <w:t>E</w:t>
            </w:r>
            <w:r w:rsidRPr="00F71524">
              <w:rPr>
                <w:rFonts w:cs="Times New Roman"/>
                <w:sz w:val="20"/>
              </w:rPr>
              <w:t xml:space="preserve">chipamente/tehnologii/soluții/sisteme specifice care generează energie regenerabilă </w:t>
            </w:r>
            <w:bookmarkEnd w:id="3"/>
            <w:r w:rsidRPr="00F71524">
              <w:rPr>
                <w:rFonts w:cs="Times New Roman"/>
                <w:sz w:val="20"/>
              </w:rPr>
              <w:t>(cf. art. 4.1 alin.</w:t>
            </w:r>
            <w:r w:rsidR="00D708F1">
              <w:rPr>
                <w:rFonts w:cs="Times New Roman"/>
                <w:sz w:val="20"/>
              </w:rPr>
              <w:t xml:space="preserve"> </w:t>
            </w:r>
            <w:r w:rsidRPr="00F71524">
              <w:rPr>
                <w:rFonts w:cs="Times New Roman"/>
                <w:sz w:val="20"/>
              </w:rPr>
              <w:t>(1) lit. a</w:t>
            </w:r>
            <w:r w:rsidR="00D708F1">
              <w:rPr>
                <w:rFonts w:cs="Times New Roman"/>
                <w:sz w:val="20"/>
              </w:rPr>
              <w:t>)</w:t>
            </w:r>
            <w:r w:rsidRPr="00F71524">
              <w:rPr>
                <w:rFonts w:cs="Times New Roman"/>
                <w:sz w:val="20"/>
              </w:rPr>
              <w:t xml:space="preserve"> din </w:t>
            </w:r>
            <w:r w:rsidRPr="00F71524">
              <w:rPr>
                <w:rFonts w:cs="Times New Roman"/>
                <w:sz w:val="20"/>
              </w:rPr>
              <w:lastRenderedPageBreak/>
              <w:t>procedura programului)</w:t>
            </w:r>
          </w:p>
        </w:tc>
        <w:tc>
          <w:tcPr>
            <w:tcW w:w="709" w:type="dxa"/>
          </w:tcPr>
          <w:p w14:paraId="0ABB706B" w14:textId="77777777" w:rsidR="00F71524" w:rsidRPr="00F71524" w:rsidRDefault="00F71524" w:rsidP="00F71524">
            <w:pPr>
              <w:autoSpaceDE w:val="0"/>
              <w:autoSpaceDN w:val="0"/>
              <w:adjustRightInd w:val="0"/>
              <w:spacing w:before="40" w:after="40"/>
              <w:jc w:val="both"/>
              <w:rPr>
                <w:rFonts w:ascii="Times New Roman" w:hAnsi="Times New Roman" w:cs="Times New Roman"/>
                <w:sz w:val="20"/>
                <w:szCs w:val="20"/>
              </w:rPr>
            </w:pPr>
          </w:p>
        </w:tc>
        <w:tc>
          <w:tcPr>
            <w:tcW w:w="850" w:type="dxa"/>
          </w:tcPr>
          <w:p w14:paraId="53D48213" w14:textId="77777777" w:rsidR="00F71524" w:rsidRPr="00F71524" w:rsidRDefault="00F71524" w:rsidP="00F71524">
            <w:pPr>
              <w:autoSpaceDE w:val="0"/>
              <w:autoSpaceDN w:val="0"/>
              <w:adjustRightInd w:val="0"/>
              <w:spacing w:before="40" w:after="40"/>
              <w:jc w:val="both"/>
              <w:rPr>
                <w:rFonts w:ascii="Times New Roman" w:hAnsi="Times New Roman" w:cs="Times New Roman"/>
                <w:sz w:val="20"/>
                <w:szCs w:val="20"/>
              </w:rPr>
            </w:pPr>
          </w:p>
        </w:tc>
        <w:tc>
          <w:tcPr>
            <w:tcW w:w="993" w:type="dxa"/>
          </w:tcPr>
          <w:p w14:paraId="1A8EFE81"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c>
          <w:tcPr>
            <w:tcW w:w="992" w:type="dxa"/>
          </w:tcPr>
          <w:p w14:paraId="7AC6480B"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c>
          <w:tcPr>
            <w:tcW w:w="992" w:type="dxa"/>
          </w:tcPr>
          <w:p w14:paraId="23C6BC25"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c>
          <w:tcPr>
            <w:tcW w:w="992" w:type="dxa"/>
          </w:tcPr>
          <w:p w14:paraId="1A2C8B85"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c>
          <w:tcPr>
            <w:tcW w:w="1127" w:type="dxa"/>
          </w:tcPr>
          <w:p w14:paraId="39F12A02"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r>
      <w:tr w:rsidR="00E8383C" w:rsidRPr="00F71524" w14:paraId="025488AF" w14:textId="77777777" w:rsidTr="00D708F1">
        <w:trPr>
          <w:jc w:val="center"/>
        </w:trPr>
        <w:tc>
          <w:tcPr>
            <w:tcW w:w="535" w:type="dxa"/>
          </w:tcPr>
          <w:p w14:paraId="71ED742A" w14:textId="77777777" w:rsidR="00F71524" w:rsidRPr="00F71524" w:rsidRDefault="00F71524" w:rsidP="00F71524">
            <w:pPr>
              <w:pStyle w:val="List"/>
              <w:tabs>
                <w:tab w:val="left" w:pos="180"/>
                <w:tab w:val="left" w:pos="270"/>
                <w:tab w:val="left" w:pos="1080"/>
              </w:tabs>
              <w:suppressAutoHyphens w:val="0"/>
              <w:spacing w:before="40" w:after="40"/>
              <w:rPr>
                <w:rFonts w:cs="Times New Roman"/>
                <w:sz w:val="20"/>
              </w:rPr>
            </w:pPr>
            <w:r w:rsidRPr="00F71524">
              <w:rPr>
                <w:rFonts w:cs="Times New Roman"/>
                <w:sz w:val="20"/>
              </w:rPr>
              <w:lastRenderedPageBreak/>
              <w:t>2</w:t>
            </w:r>
          </w:p>
        </w:tc>
        <w:tc>
          <w:tcPr>
            <w:tcW w:w="2437" w:type="dxa"/>
          </w:tcPr>
          <w:p w14:paraId="3D8E754E" w14:textId="2CE984BE" w:rsidR="00F71524" w:rsidRPr="000864A8" w:rsidRDefault="00F71524" w:rsidP="00F71524">
            <w:pPr>
              <w:tabs>
                <w:tab w:val="left" w:pos="245"/>
              </w:tabs>
              <w:autoSpaceDE w:val="0"/>
              <w:autoSpaceDN w:val="0"/>
              <w:adjustRightInd w:val="0"/>
              <w:spacing w:before="40" w:after="40"/>
              <w:jc w:val="both"/>
              <w:rPr>
                <w:rFonts w:ascii="Times New Roman" w:hAnsi="Times New Roman" w:cs="Times New Roman"/>
                <w:sz w:val="20"/>
                <w:szCs w:val="20"/>
              </w:rPr>
            </w:pPr>
            <w:r>
              <w:rPr>
                <w:rFonts w:ascii="Times New Roman" w:eastAsia="Calibri" w:hAnsi="Times New Roman" w:cs="Times New Roman"/>
                <w:sz w:val="20"/>
                <w:szCs w:val="20"/>
              </w:rPr>
              <w:t>T</w:t>
            </w:r>
            <w:r w:rsidRPr="00F71524">
              <w:rPr>
                <w:rFonts w:ascii="Times New Roman" w:eastAsia="Calibri" w:hAnsi="Times New Roman" w:cs="Times New Roman"/>
                <w:sz w:val="20"/>
                <w:szCs w:val="20"/>
              </w:rPr>
              <w:t xml:space="preserve">ehnologii/echipamente/sisteme/soluții/servicii etc. de colectare, reciclare, reutilizare a deșeurilor </w:t>
            </w:r>
            <w:r w:rsidRPr="000864A8">
              <w:rPr>
                <w:rFonts w:ascii="Times New Roman" w:hAnsi="Times New Roman" w:cs="Times New Roman"/>
                <w:sz w:val="20"/>
                <w:szCs w:val="20"/>
              </w:rPr>
              <w:t>(cf. art</w:t>
            </w:r>
            <w:r w:rsidR="00D708F1">
              <w:rPr>
                <w:rFonts w:ascii="Times New Roman" w:hAnsi="Times New Roman" w:cs="Times New Roman"/>
                <w:sz w:val="20"/>
                <w:szCs w:val="20"/>
              </w:rPr>
              <w:t>.</w:t>
            </w:r>
            <w:r w:rsidRPr="000864A8">
              <w:rPr>
                <w:rFonts w:ascii="Times New Roman" w:hAnsi="Times New Roman" w:cs="Times New Roman"/>
                <w:sz w:val="20"/>
                <w:szCs w:val="20"/>
              </w:rPr>
              <w:t xml:space="preserve"> 4.1 alin.</w:t>
            </w:r>
            <w:r w:rsidR="00D708F1">
              <w:rPr>
                <w:rFonts w:ascii="Times New Roman" w:hAnsi="Times New Roman" w:cs="Times New Roman"/>
                <w:sz w:val="20"/>
                <w:szCs w:val="20"/>
              </w:rPr>
              <w:t xml:space="preserve"> </w:t>
            </w:r>
            <w:r w:rsidRPr="000864A8">
              <w:rPr>
                <w:rFonts w:ascii="Times New Roman" w:hAnsi="Times New Roman" w:cs="Times New Roman"/>
                <w:sz w:val="20"/>
                <w:szCs w:val="20"/>
              </w:rPr>
              <w:t>(1), lit. b</w:t>
            </w:r>
            <w:r w:rsidR="00D708F1">
              <w:rPr>
                <w:rFonts w:ascii="Times New Roman" w:hAnsi="Times New Roman" w:cs="Times New Roman"/>
                <w:sz w:val="20"/>
                <w:szCs w:val="20"/>
              </w:rPr>
              <w:t>)</w:t>
            </w:r>
            <w:r w:rsidRPr="000864A8">
              <w:rPr>
                <w:rFonts w:ascii="Times New Roman" w:hAnsi="Times New Roman" w:cs="Times New Roman"/>
                <w:sz w:val="20"/>
                <w:szCs w:val="20"/>
              </w:rPr>
              <w:t xml:space="preserve"> din procedura programului)</w:t>
            </w:r>
          </w:p>
        </w:tc>
        <w:tc>
          <w:tcPr>
            <w:tcW w:w="709" w:type="dxa"/>
          </w:tcPr>
          <w:p w14:paraId="1D370987" w14:textId="77777777" w:rsidR="00F71524" w:rsidRPr="00F71524" w:rsidRDefault="00F71524" w:rsidP="00F71524">
            <w:pPr>
              <w:autoSpaceDE w:val="0"/>
              <w:autoSpaceDN w:val="0"/>
              <w:adjustRightInd w:val="0"/>
              <w:spacing w:before="40" w:after="40"/>
              <w:jc w:val="both"/>
              <w:rPr>
                <w:rFonts w:ascii="Times New Roman" w:hAnsi="Times New Roman" w:cs="Times New Roman"/>
                <w:sz w:val="20"/>
                <w:szCs w:val="20"/>
              </w:rPr>
            </w:pPr>
          </w:p>
        </w:tc>
        <w:tc>
          <w:tcPr>
            <w:tcW w:w="850" w:type="dxa"/>
          </w:tcPr>
          <w:p w14:paraId="637551DD" w14:textId="77777777" w:rsidR="00F71524" w:rsidRPr="00F71524" w:rsidRDefault="00F71524" w:rsidP="00F71524">
            <w:pPr>
              <w:autoSpaceDE w:val="0"/>
              <w:autoSpaceDN w:val="0"/>
              <w:adjustRightInd w:val="0"/>
              <w:spacing w:before="40" w:after="40"/>
              <w:jc w:val="both"/>
              <w:rPr>
                <w:rFonts w:ascii="Times New Roman" w:hAnsi="Times New Roman" w:cs="Times New Roman"/>
                <w:sz w:val="20"/>
                <w:szCs w:val="20"/>
              </w:rPr>
            </w:pPr>
          </w:p>
        </w:tc>
        <w:tc>
          <w:tcPr>
            <w:tcW w:w="993" w:type="dxa"/>
          </w:tcPr>
          <w:p w14:paraId="26D2729D"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c>
          <w:tcPr>
            <w:tcW w:w="992" w:type="dxa"/>
          </w:tcPr>
          <w:p w14:paraId="7283B704"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c>
          <w:tcPr>
            <w:tcW w:w="992" w:type="dxa"/>
          </w:tcPr>
          <w:p w14:paraId="42110752"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c>
          <w:tcPr>
            <w:tcW w:w="992" w:type="dxa"/>
          </w:tcPr>
          <w:p w14:paraId="225299CD"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c>
          <w:tcPr>
            <w:tcW w:w="1127" w:type="dxa"/>
          </w:tcPr>
          <w:p w14:paraId="55E30C1D"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r>
      <w:tr w:rsidR="00E8383C" w:rsidRPr="00F71524" w14:paraId="78613B72" w14:textId="77777777" w:rsidTr="00D708F1">
        <w:trPr>
          <w:jc w:val="center"/>
        </w:trPr>
        <w:tc>
          <w:tcPr>
            <w:tcW w:w="535" w:type="dxa"/>
          </w:tcPr>
          <w:p w14:paraId="64AFF685" w14:textId="77777777" w:rsidR="00F71524" w:rsidRPr="00F71524" w:rsidRDefault="00F71524" w:rsidP="00F71524">
            <w:pPr>
              <w:autoSpaceDE w:val="0"/>
              <w:autoSpaceDN w:val="0"/>
              <w:adjustRightInd w:val="0"/>
              <w:spacing w:before="40" w:after="40"/>
              <w:jc w:val="both"/>
              <w:rPr>
                <w:rFonts w:ascii="Times New Roman" w:hAnsi="Times New Roman" w:cs="Times New Roman"/>
                <w:sz w:val="20"/>
                <w:szCs w:val="20"/>
              </w:rPr>
            </w:pPr>
            <w:r w:rsidRPr="00F71524">
              <w:rPr>
                <w:rFonts w:ascii="Times New Roman" w:hAnsi="Times New Roman" w:cs="Times New Roman"/>
                <w:sz w:val="20"/>
                <w:szCs w:val="20"/>
              </w:rPr>
              <w:t>3</w:t>
            </w:r>
          </w:p>
        </w:tc>
        <w:tc>
          <w:tcPr>
            <w:tcW w:w="2437" w:type="dxa"/>
          </w:tcPr>
          <w:p w14:paraId="4D913F7B" w14:textId="34AD61A5" w:rsidR="00F71524" w:rsidRPr="00F71524" w:rsidRDefault="00F71524" w:rsidP="00F71524">
            <w:pPr>
              <w:tabs>
                <w:tab w:val="left" w:pos="245"/>
              </w:tabs>
              <w:autoSpaceDE w:val="0"/>
              <w:autoSpaceDN w:val="0"/>
              <w:adjustRightInd w:val="0"/>
              <w:spacing w:before="40" w:after="40"/>
              <w:jc w:val="both"/>
              <w:rPr>
                <w:rFonts w:ascii="Times New Roman" w:hAnsi="Times New Roman" w:cs="Times New Roman"/>
                <w:sz w:val="20"/>
                <w:szCs w:val="20"/>
              </w:rPr>
            </w:pPr>
            <w:r>
              <w:rPr>
                <w:rFonts w:ascii="Times New Roman" w:hAnsi="Times New Roman" w:cs="Times New Roman"/>
                <w:sz w:val="20"/>
                <w:szCs w:val="20"/>
              </w:rPr>
              <w:t>E</w:t>
            </w:r>
            <w:r w:rsidRPr="00F71524">
              <w:rPr>
                <w:rFonts w:ascii="Times New Roman" w:hAnsi="Times New Roman" w:cs="Times New Roman"/>
                <w:sz w:val="20"/>
                <w:szCs w:val="20"/>
              </w:rPr>
              <w:t>chipamente</w:t>
            </w:r>
            <w:r>
              <w:rPr>
                <w:rFonts w:ascii="Times New Roman" w:hAnsi="Times New Roman" w:cs="Times New Roman"/>
                <w:sz w:val="20"/>
                <w:szCs w:val="20"/>
              </w:rPr>
              <w:t xml:space="preserve"> </w:t>
            </w:r>
            <w:r w:rsidRPr="00F71524">
              <w:rPr>
                <w:rFonts w:ascii="Times New Roman" w:hAnsi="Times New Roman" w:cs="Times New Roman"/>
                <w:sz w:val="20"/>
                <w:szCs w:val="20"/>
              </w:rPr>
              <w:t xml:space="preserve">digitale/tehnologii/soluții/sisteme/aplicații cu impact asupra economisirii de resurse </w:t>
            </w:r>
            <w:r w:rsidRPr="000864A8">
              <w:rPr>
                <w:rFonts w:ascii="Times New Roman" w:hAnsi="Times New Roman" w:cs="Times New Roman"/>
                <w:sz w:val="20"/>
                <w:szCs w:val="20"/>
              </w:rPr>
              <w:t>(cf. art</w:t>
            </w:r>
            <w:r w:rsidR="00D708F1">
              <w:rPr>
                <w:rFonts w:ascii="Times New Roman" w:hAnsi="Times New Roman" w:cs="Times New Roman"/>
                <w:sz w:val="20"/>
                <w:szCs w:val="20"/>
              </w:rPr>
              <w:t>.</w:t>
            </w:r>
            <w:r w:rsidRPr="000864A8">
              <w:rPr>
                <w:rFonts w:ascii="Times New Roman" w:hAnsi="Times New Roman" w:cs="Times New Roman"/>
                <w:sz w:val="20"/>
                <w:szCs w:val="20"/>
              </w:rPr>
              <w:t xml:space="preserve"> 4.1 alin.</w:t>
            </w:r>
            <w:r w:rsidR="00D708F1">
              <w:rPr>
                <w:rFonts w:ascii="Times New Roman" w:hAnsi="Times New Roman" w:cs="Times New Roman"/>
                <w:sz w:val="20"/>
                <w:szCs w:val="20"/>
              </w:rPr>
              <w:t xml:space="preserve"> </w:t>
            </w:r>
            <w:r w:rsidRPr="000864A8">
              <w:rPr>
                <w:rFonts w:ascii="Times New Roman" w:hAnsi="Times New Roman" w:cs="Times New Roman"/>
                <w:sz w:val="20"/>
                <w:szCs w:val="20"/>
              </w:rPr>
              <w:t>(1), lit. c</w:t>
            </w:r>
            <w:r w:rsidR="00D708F1">
              <w:rPr>
                <w:rFonts w:ascii="Times New Roman" w:hAnsi="Times New Roman" w:cs="Times New Roman"/>
                <w:sz w:val="20"/>
                <w:szCs w:val="20"/>
              </w:rPr>
              <w:t>)</w:t>
            </w:r>
            <w:r w:rsidRPr="000864A8">
              <w:rPr>
                <w:rFonts w:ascii="Times New Roman" w:hAnsi="Times New Roman" w:cs="Times New Roman"/>
                <w:sz w:val="20"/>
                <w:szCs w:val="20"/>
              </w:rPr>
              <w:t xml:space="preserve"> din procedura programului)</w:t>
            </w:r>
          </w:p>
        </w:tc>
        <w:tc>
          <w:tcPr>
            <w:tcW w:w="709" w:type="dxa"/>
          </w:tcPr>
          <w:p w14:paraId="583D327D" w14:textId="77777777" w:rsidR="00F71524" w:rsidRPr="00F71524" w:rsidRDefault="00F71524" w:rsidP="00F71524">
            <w:pPr>
              <w:autoSpaceDE w:val="0"/>
              <w:autoSpaceDN w:val="0"/>
              <w:adjustRightInd w:val="0"/>
              <w:spacing w:before="40" w:after="40"/>
              <w:jc w:val="both"/>
              <w:rPr>
                <w:rFonts w:ascii="Times New Roman" w:hAnsi="Times New Roman" w:cs="Times New Roman"/>
                <w:sz w:val="20"/>
                <w:szCs w:val="20"/>
              </w:rPr>
            </w:pPr>
          </w:p>
        </w:tc>
        <w:tc>
          <w:tcPr>
            <w:tcW w:w="850" w:type="dxa"/>
          </w:tcPr>
          <w:p w14:paraId="3EC6D953" w14:textId="77777777" w:rsidR="00F71524" w:rsidRPr="00F71524" w:rsidRDefault="00F71524" w:rsidP="00F71524">
            <w:pPr>
              <w:autoSpaceDE w:val="0"/>
              <w:autoSpaceDN w:val="0"/>
              <w:adjustRightInd w:val="0"/>
              <w:spacing w:before="40" w:after="40"/>
              <w:jc w:val="both"/>
              <w:rPr>
                <w:rFonts w:ascii="Times New Roman" w:hAnsi="Times New Roman" w:cs="Times New Roman"/>
                <w:sz w:val="20"/>
                <w:szCs w:val="20"/>
              </w:rPr>
            </w:pPr>
          </w:p>
        </w:tc>
        <w:tc>
          <w:tcPr>
            <w:tcW w:w="993" w:type="dxa"/>
          </w:tcPr>
          <w:p w14:paraId="6D8C1EEA"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c>
          <w:tcPr>
            <w:tcW w:w="992" w:type="dxa"/>
          </w:tcPr>
          <w:p w14:paraId="338AE813"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c>
          <w:tcPr>
            <w:tcW w:w="992" w:type="dxa"/>
          </w:tcPr>
          <w:p w14:paraId="72F5FE7C"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c>
          <w:tcPr>
            <w:tcW w:w="992" w:type="dxa"/>
          </w:tcPr>
          <w:p w14:paraId="6230D63A"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c>
          <w:tcPr>
            <w:tcW w:w="1127" w:type="dxa"/>
          </w:tcPr>
          <w:p w14:paraId="06976097"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r>
      <w:tr w:rsidR="00E8383C" w:rsidRPr="00F71524" w14:paraId="122E42D7" w14:textId="77777777" w:rsidTr="00D708F1">
        <w:trPr>
          <w:trHeight w:val="638"/>
          <w:jc w:val="center"/>
        </w:trPr>
        <w:tc>
          <w:tcPr>
            <w:tcW w:w="535" w:type="dxa"/>
          </w:tcPr>
          <w:p w14:paraId="5F67DC68" w14:textId="77777777" w:rsidR="00F71524" w:rsidRPr="00F71524" w:rsidRDefault="00F71524" w:rsidP="00F71524">
            <w:pPr>
              <w:autoSpaceDE w:val="0"/>
              <w:autoSpaceDN w:val="0"/>
              <w:adjustRightInd w:val="0"/>
              <w:spacing w:before="40" w:after="40"/>
              <w:jc w:val="both"/>
              <w:rPr>
                <w:rFonts w:ascii="Times New Roman" w:hAnsi="Times New Roman" w:cs="Times New Roman"/>
                <w:sz w:val="20"/>
                <w:szCs w:val="20"/>
              </w:rPr>
            </w:pPr>
            <w:r w:rsidRPr="00F71524">
              <w:rPr>
                <w:rFonts w:ascii="Times New Roman" w:hAnsi="Times New Roman" w:cs="Times New Roman"/>
                <w:sz w:val="20"/>
                <w:szCs w:val="20"/>
              </w:rPr>
              <w:t>4</w:t>
            </w:r>
          </w:p>
        </w:tc>
        <w:tc>
          <w:tcPr>
            <w:tcW w:w="2437" w:type="dxa"/>
          </w:tcPr>
          <w:p w14:paraId="2E7F5B19" w14:textId="5BC34E2D" w:rsidR="00F71524" w:rsidRPr="00F71524" w:rsidRDefault="00F71524" w:rsidP="00F71524">
            <w:pPr>
              <w:autoSpaceDE w:val="0"/>
              <w:autoSpaceDN w:val="0"/>
              <w:adjustRightInd w:val="0"/>
              <w:spacing w:before="40" w:after="40"/>
              <w:jc w:val="both"/>
              <w:rPr>
                <w:rFonts w:ascii="Times New Roman" w:eastAsia="Calibri" w:hAnsi="Times New Roman" w:cs="Times New Roman"/>
                <w:sz w:val="20"/>
                <w:szCs w:val="20"/>
                <w:lang w:val="it-IT"/>
              </w:rPr>
            </w:pPr>
            <w:r w:rsidRPr="00F71524">
              <w:rPr>
                <w:rFonts w:ascii="Times New Roman" w:eastAsia="Calibri" w:hAnsi="Times New Roman" w:cs="Times New Roman"/>
                <w:sz w:val="20"/>
                <w:szCs w:val="20"/>
              </w:rPr>
              <w:t>Pachet digital (</w:t>
            </w:r>
            <w:r w:rsidRPr="00F71524">
              <w:rPr>
                <w:rFonts w:ascii="Times New Roman" w:hAnsi="Times New Roman" w:cs="Times New Roman"/>
                <w:sz w:val="20"/>
                <w:szCs w:val="20"/>
                <w:lang w:val="it-IT"/>
              </w:rPr>
              <w:t>cf. art 4.1 alin.</w:t>
            </w:r>
            <w:r w:rsidR="00D708F1">
              <w:rPr>
                <w:rFonts w:ascii="Times New Roman" w:hAnsi="Times New Roman" w:cs="Times New Roman"/>
                <w:sz w:val="20"/>
                <w:szCs w:val="20"/>
                <w:lang w:val="it-IT"/>
              </w:rPr>
              <w:t xml:space="preserve"> </w:t>
            </w:r>
            <w:r w:rsidRPr="00F71524">
              <w:rPr>
                <w:rFonts w:ascii="Times New Roman" w:hAnsi="Times New Roman" w:cs="Times New Roman"/>
                <w:sz w:val="20"/>
                <w:szCs w:val="20"/>
                <w:lang w:val="it-IT"/>
              </w:rPr>
              <w:t>(1), lit. d</w:t>
            </w:r>
            <w:r w:rsidR="00D708F1">
              <w:rPr>
                <w:rFonts w:ascii="Times New Roman" w:hAnsi="Times New Roman" w:cs="Times New Roman"/>
                <w:sz w:val="20"/>
                <w:szCs w:val="20"/>
                <w:lang w:val="it-IT"/>
              </w:rPr>
              <w:t>)</w:t>
            </w:r>
            <w:r w:rsidRPr="00F71524">
              <w:rPr>
                <w:rFonts w:ascii="Times New Roman" w:hAnsi="Times New Roman" w:cs="Times New Roman"/>
                <w:sz w:val="20"/>
                <w:szCs w:val="20"/>
                <w:lang w:val="it-IT"/>
              </w:rPr>
              <w:t xml:space="preserve"> din procedura programului)</w:t>
            </w:r>
          </w:p>
        </w:tc>
        <w:tc>
          <w:tcPr>
            <w:tcW w:w="709" w:type="dxa"/>
          </w:tcPr>
          <w:p w14:paraId="66D69556" w14:textId="77777777" w:rsidR="00F71524" w:rsidRPr="00F71524" w:rsidRDefault="00F71524" w:rsidP="00F71524">
            <w:pPr>
              <w:autoSpaceDE w:val="0"/>
              <w:autoSpaceDN w:val="0"/>
              <w:adjustRightInd w:val="0"/>
              <w:spacing w:before="40" w:after="40"/>
              <w:jc w:val="both"/>
              <w:rPr>
                <w:rFonts w:ascii="Times New Roman" w:hAnsi="Times New Roman" w:cs="Times New Roman"/>
                <w:sz w:val="20"/>
                <w:szCs w:val="20"/>
              </w:rPr>
            </w:pPr>
          </w:p>
        </w:tc>
        <w:tc>
          <w:tcPr>
            <w:tcW w:w="850" w:type="dxa"/>
          </w:tcPr>
          <w:p w14:paraId="512BFA7A" w14:textId="77777777" w:rsidR="00F71524" w:rsidRPr="00F71524" w:rsidRDefault="00F71524" w:rsidP="00F71524">
            <w:pPr>
              <w:autoSpaceDE w:val="0"/>
              <w:autoSpaceDN w:val="0"/>
              <w:adjustRightInd w:val="0"/>
              <w:spacing w:before="40" w:after="40"/>
              <w:jc w:val="both"/>
              <w:rPr>
                <w:rFonts w:ascii="Times New Roman" w:hAnsi="Times New Roman" w:cs="Times New Roman"/>
                <w:sz w:val="20"/>
                <w:szCs w:val="20"/>
              </w:rPr>
            </w:pPr>
          </w:p>
        </w:tc>
        <w:tc>
          <w:tcPr>
            <w:tcW w:w="993" w:type="dxa"/>
          </w:tcPr>
          <w:p w14:paraId="1F350C4A"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c>
          <w:tcPr>
            <w:tcW w:w="992" w:type="dxa"/>
          </w:tcPr>
          <w:p w14:paraId="512530EC"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c>
          <w:tcPr>
            <w:tcW w:w="992" w:type="dxa"/>
          </w:tcPr>
          <w:p w14:paraId="1AD2B6DD"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c>
          <w:tcPr>
            <w:tcW w:w="992" w:type="dxa"/>
          </w:tcPr>
          <w:p w14:paraId="20BDE9B2"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c>
          <w:tcPr>
            <w:tcW w:w="1127" w:type="dxa"/>
          </w:tcPr>
          <w:p w14:paraId="30BB07FD"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r>
      <w:tr w:rsidR="00E8383C" w:rsidRPr="00F71524" w14:paraId="0DD9A5F7" w14:textId="77777777" w:rsidTr="00D708F1">
        <w:trPr>
          <w:trHeight w:val="638"/>
          <w:jc w:val="center"/>
        </w:trPr>
        <w:tc>
          <w:tcPr>
            <w:tcW w:w="535" w:type="dxa"/>
          </w:tcPr>
          <w:p w14:paraId="70E2F4FE" w14:textId="77777777" w:rsidR="00F71524" w:rsidRPr="00F71524" w:rsidRDefault="00F71524" w:rsidP="00F71524">
            <w:pPr>
              <w:autoSpaceDE w:val="0"/>
              <w:autoSpaceDN w:val="0"/>
              <w:adjustRightInd w:val="0"/>
              <w:spacing w:before="40" w:after="40"/>
              <w:jc w:val="both"/>
              <w:rPr>
                <w:rFonts w:ascii="Times New Roman" w:hAnsi="Times New Roman" w:cs="Times New Roman"/>
                <w:sz w:val="20"/>
                <w:szCs w:val="20"/>
              </w:rPr>
            </w:pPr>
            <w:r w:rsidRPr="00F71524">
              <w:rPr>
                <w:rFonts w:ascii="Times New Roman" w:hAnsi="Times New Roman" w:cs="Times New Roman"/>
                <w:sz w:val="20"/>
                <w:szCs w:val="20"/>
              </w:rPr>
              <w:t>5</w:t>
            </w:r>
          </w:p>
        </w:tc>
        <w:tc>
          <w:tcPr>
            <w:tcW w:w="2437" w:type="dxa"/>
          </w:tcPr>
          <w:p w14:paraId="4DDDB5C0" w14:textId="0283F84D" w:rsidR="00F71524" w:rsidRPr="00F71524" w:rsidRDefault="00F71524" w:rsidP="00F71524">
            <w:pPr>
              <w:autoSpaceDE w:val="0"/>
              <w:autoSpaceDN w:val="0"/>
              <w:adjustRightInd w:val="0"/>
              <w:spacing w:before="40" w:after="40"/>
              <w:jc w:val="both"/>
              <w:rPr>
                <w:rFonts w:ascii="Times New Roman" w:hAnsi="Times New Roman" w:cs="Times New Roman"/>
                <w:bCs/>
                <w:sz w:val="20"/>
                <w:szCs w:val="20"/>
                <w:lang w:val="it-IT"/>
              </w:rPr>
            </w:pPr>
            <w:r>
              <w:rPr>
                <w:rFonts w:ascii="Times New Roman" w:eastAsia="Calibri" w:hAnsi="Times New Roman" w:cs="Times New Roman"/>
                <w:sz w:val="20"/>
                <w:szCs w:val="20"/>
              </w:rPr>
              <w:t>A</w:t>
            </w:r>
            <w:r w:rsidRPr="00F71524">
              <w:rPr>
                <w:rFonts w:ascii="Times New Roman" w:eastAsia="Calibri" w:hAnsi="Times New Roman" w:cs="Times New Roman"/>
                <w:sz w:val="20"/>
                <w:szCs w:val="20"/>
              </w:rPr>
              <w:t xml:space="preserve">lte echipamente tehnologice convenționale care nu se regăsesc la </w:t>
            </w:r>
            <w:r w:rsidR="00D708F1">
              <w:rPr>
                <w:rFonts w:ascii="Times New Roman" w:eastAsia="Calibri" w:hAnsi="Times New Roman" w:cs="Times New Roman"/>
                <w:sz w:val="20"/>
                <w:szCs w:val="20"/>
              </w:rPr>
              <w:t>literele</w:t>
            </w:r>
            <w:r w:rsidRPr="00F71524">
              <w:rPr>
                <w:rFonts w:ascii="Times New Roman" w:eastAsia="Calibri" w:hAnsi="Times New Roman" w:cs="Times New Roman"/>
                <w:sz w:val="20"/>
                <w:szCs w:val="20"/>
              </w:rPr>
              <w:t xml:space="preserve"> a), b) și c), conform </w:t>
            </w:r>
            <w:r w:rsidRPr="00F71524">
              <w:rPr>
                <w:rFonts w:ascii="Times New Roman" w:hAnsi="Times New Roman" w:cs="Times New Roman"/>
                <w:sz w:val="20"/>
                <w:szCs w:val="20"/>
                <w:lang w:val="it-IT"/>
              </w:rPr>
              <w:t>art</w:t>
            </w:r>
            <w:r w:rsidR="00D708F1">
              <w:rPr>
                <w:rFonts w:ascii="Times New Roman" w:hAnsi="Times New Roman" w:cs="Times New Roman"/>
                <w:sz w:val="20"/>
                <w:szCs w:val="20"/>
                <w:lang w:val="it-IT"/>
              </w:rPr>
              <w:t>.</w:t>
            </w:r>
            <w:r w:rsidRPr="00F71524">
              <w:rPr>
                <w:rFonts w:ascii="Times New Roman" w:hAnsi="Times New Roman" w:cs="Times New Roman"/>
                <w:sz w:val="20"/>
                <w:szCs w:val="20"/>
                <w:lang w:val="it-IT"/>
              </w:rPr>
              <w:t xml:space="preserve"> 4.1 alin.</w:t>
            </w:r>
            <w:r w:rsidR="00D708F1">
              <w:rPr>
                <w:rFonts w:ascii="Times New Roman" w:hAnsi="Times New Roman" w:cs="Times New Roman"/>
                <w:sz w:val="20"/>
                <w:szCs w:val="20"/>
                <w:lang w:val="it-IT"/>
              </w:rPr>
              <w:t xml:space="preserve"> </w:t>
            </w:r>
            <w:r w:rsidRPr="00F71524">
              <w:rPr>
                <w:rFonts w:ascii="Times New Roman" w:hAnsi="Times New Roman" w:cs="Times New Roman"/>
                <w:sz w:val="20"/>
                <w:szCs w:val="20"/>
                <w:lang w:val="it-IT"/>
              </w:rPr>
              <w:t>(1), lit. e</w:t>
            </w:r>
            <w:r w:rsidR="00D708F1">
              <w:rPr>
                <w:rFonts w:ascii="Times New Roman" w:hAnsi="Times New Roman" w:cs="Times New Roman"/>
                <w:sz w:val="20"/>
                <w:szCs w:val="20"/>
                <w:lang w:val="it-IT"/>
              </w:rPr>
              <w:t>)</w:t>
            </w:r>
            <w:r w:rsidRPr="00F71524">
              <w:rPr>
                <w:rFonts w:ascii="Times New Roman" w:hAnsi="Times New Roman" w:cs="Times New Roman"/>
                <w:sz w:val="20"/>
                <w:szCs w:val="20"/>
                <w:lang w:val="it-IT"/>
              </w:rPr>
              <w:t xml:space="preserve"> din procedura programului</w:t>
            </w:r>
          </w:p>
        </w:tc>
        <w:tc>
          <w:tcPr>
            <w:tcW w:w="709" w:type="dxa"/>
          </w:tcPr>
          <w:p w14:paraId="4D925BCB" w14:textId="77777777" w:rsidR="00F71524" w:rsidRPr="00F71524" w:rsidRDefault="00F71524" w:rsidP="00F71524">
            <w:pPr>
              <w:autoSpaceDE w:val="0"/>
              <w:autoSpaceDN w:val="0"/>
              <w:adjustRightInd w:val="0"/>
              <w:spacing w:before="40" w:after="40"/>
              <w:jc w:val="both"/>
              <w:rPr>
                <w:rFonts w:ascii="Times New Roman" w:hAnsi="Times New Roman" w:cs="Times New Roman"/>
                <w:sz w:val="20"/>
                <w:szCs w:val="20"/>
              </w:rPr>
            </w:pPr>
          </w:p>
        </w:tc>
        <w:tc>
          <w:tcPr>
            <w:tcW w:w="850" w:type="dxa"/>
          </w:tcPr>
          <w:p w14:paraId="02D85ACF" w14:textId="77777777" w:rsidR="00F71524" w:rsidRPr="00F71524" w:rsidRDefault="00F71524" w:rsidP="00F71524">
            <w:pPr>
              <w:autoSpaceDE w:val="0"/>
              <w:autoSpaceDN w:val="0"/>
              <w:adjustRightInd w:val="0"/>
              <w:spacing w:before="40" w:after="40"/>
              <w:jc w:val="both"/>
              <w:rPr>
                <w:rFonts w:ascii="Times New Roman" w:hAnsi="Times New Roman" w:cs="Times New Roman"/>
                <w:sz w:val="20"/>
                <w:szCs w:val="20"/>
              </w:rPr>
            </w:pPr>
          </w:p>
        </w:tc>
        <w:tc>
          <w:tcPr>
            <w:tcW w:w="993" w:type="dxa"/>
          </w:tcPr>
          <w:p w14:paraId="4120656E"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c>
          <w:tcPr>
            <w:tcW w:w="992" w:type="dxa"/>
          </w:tcPr>
          <w:p w14:paraId="12E00994"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c>
          <w:tcPr>
            <w:tcW w:w="992" w:type="dxa"/>
          </w:tcPr>
          <w:p w14:paraId="37DC2A5D"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c>
          <w:tcPr>
            <w:tcW w:w="992" w:type="dxa"/>
          </w:tcPr>
          <w:p w14:paraId="14520316"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c>
          <w:tcPr>
            <w:tcW w:w="1127" w:type="dxa"/>
          </w:tcPr>
          <w:p w14:paraId="294D198B"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r>
      <w:tr w:rsidR="00E8383C" w:rsidRPr="00F71524" w14:paraId="14015435" w14:textId="77777777" w:rsidTr="00D708F1">
        <w:trPr>
          <w:jc w:val="center"/>
        </w:trPr>
        <w:tc>
          <w:tcPr>
            <w:tcW w:w="535" w:type="dxa"/>
          </w:tcPr>
          <w:p w14:paraId="5FCA486C" w14:textId="77777777" w:rsidR="00F71524" w:rsidRPr="00F71524" w:rsidRDefault="00F71524" w:rsidP="00F71524">
            <w:pPr>
              <w:autoSpaceDE w:val="0"/>
              <w:autoSpaceDN w:val="0"/>
              <w:adjustRightInd w:val="0"/>
              <w:spacing w:before="40" w:after="40"/>
              <w:jc w:val="both"/>
              <w:rPr>
                <w:rFonts w:ascii="Times New Roman" w:hAnsi="Times New Roman" w:cs="Times New Roman"/>
                <w:sz w:val="20"/>
                <w:szCs w:val="20"/>
              </w:rPr>
            </w:pPr>
            <w:r w:rsidRPr="00F71524">
              <w:rPr>
                <w:rFonts w:ascii="Times New Roman" w:hAnsi="Times New Roman" w:cs="Times New Roman"/>
                <w:sz w:val="20"/>
                <w:szCs w:val="20"/>
              </w:rPr>
              <w:t>6</w:t>
            </w:r>
          </w:p>
        </w:tc>
        <w:tc>
          <w:tcPr>
            <w:tcW w:w="2437" w:type="dxa"/>
          </w:tcPr>
          <w:p w14:paraId="6E494A06" w14:textId="77777777" w:rsidR="00F71524" w:rsidRPr="00F71524" w:rsidRDefault="00F71524" w:rsidP="00F71524">
            <w:pPr>
              <w:tabs>
                <w:tab w:val="left" w:pos="540"/>
              </w:tabs>
              <w:autoSpaceDE w:val="0"/>
              <w:autoSpaceDN w:val="0"/>
              <w:adjustRightInd w:val="0"/>
              <w:spacing w:before="40" w:after="40"/>
              <w:jc w:val="both"/>
              <w:rPr>
                <w:rFonts w:ascii="Times New Roman" w:hAnsi="Times New Roman" w:cs="Times New Roman"/>
                <w:sz w:val="20"/>
                <w:szCs w:val="20"/>
              </w:rPr>
            </w:pPr>
            <w:r w:rsidRPr="00F71524">
              <w:rPr>
                <w:rStyle w:val="def"/>
                <w:rFonts w:ascii="Times New Roman" w:hAnsi="Times New Roman" w:cs="Times New Roman"/>
                <w:bCs/>
                <w:sz w:val="20"/>
                <w:szCs w:val="20"/>
              </w:rPr>
              <w:t xml:space="preserve">Plăcuțe informative </w:t>
            </w:r>
          </w:p>
        </w:tc>
        <w:tc>
          <w:tcPr>
            <w:tcW w:w="709" w:type="dxa"/>
          </w:tcPr>
          <w:p w14:paraId="0CA9AC83" w14:textId="77777777" w:rsidR="00F71524" w:rsidRPr="00F71524" w:rsidRDefault="00F71524" w:rsidP="00F71524">
            <w:pPr>
              <w:autoSpaceDE w:val="0"/>
              <w:autoSpaceDN w:val="0"/>
              <w:adjustRightInd w:val="0"/>
              <w:spacing w:before="40" w:after="40"/>
              <w:jc w:val="both"/>
              <w:rPr>
                <w:rFonts w:ascii="Times New Roman" w:hAnsi="Times New Roman" w:cs="Times New Roman"/>
                <w:sz w:val="20"/>
                <w:szCs w:val="20"/>
              </w:rPr>
            </w:pPr>
          </w:p>
        </w:tc>
        <w:tc>
          <w:tcPr>
            <w:tcW w:w="850" w:type="dxa"/>
          </w:tcPr>
          <w:p w14:paraId="644BD975" w14:textId="77777777" w:rsidR="00F71524" w:rsidRPr="00F71524" w:rsidRDefault="00F71524" w:rsidP="00F71524">
            <w:pPr>
              <w:autoSpaceDE w:val="0"/>
              <w:autoSpaceDN w:val="0"/>
              <w:adjustRightInd w:val="0"/>
              <w:spacing w:before="40" w:after="40"/>
              <w:jc w:val="both"/>
              <w:rPr>
                <w:rFonts w:ascii="Times New Roman" w:hAnsi="Times New Roman" w:cs="Times New Roman"/>
                <w:sz w:val="20"/>
                <w:szCs w:val="20"/>
              </w:rPr>
            </w:pPr>
          </w:p>
        </w:tc>
        <w:tc>
          <w:tcPr>
            <w:tcW w:w="993" w:type="dxa"/>
          </w:tcPr>
          <w:p w14:paraId="4CE23C5D"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c>
          <w:tcPr>
            <w:tcW w:w="992" w:type="dxa"/>
          </w:tcPr>
          <w:p w14:paraId="1E3293FA"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c>
          <w:tcPr>
            <w:tcW w:w="992" w:type="dxa"/>
          </w:tcPr>
          <w:p w14:paraId="1563AFA5"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c>
          <w:tcPr>
            <w:tcW w:w="992" w:type="dxa"/>
          </w:tcPr>
          <w:p w14:paraId="2C560DE8"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c>
          <w:tcPr>
            <w:tcW w:w="1127" w:type="dxa"/>
          </w:tcPr>
          <w:p w14:paraId="7C604343"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r>
      <w:tr w:rsidR="00E8383C" w:rsidRPr="00F71524" w14:paraId="319CDBF9" w14:textId="77777777" w:rsidTr="00D708F1">
        <w:trPr>
          <w:jc w:val="center"/>
        </w:trPr>
        <w:tc>
          <w:tcPr>
            <w:tcW w:w="535" w:type="dxa"/>
          </w:tcPr>
          <w:p w14:paraId="60B00157" w14:textId="77777777" w:rsidR="00F71524" w:rsidRPr="00F71524" w:rsidRDefault="00F71524" w:rsidP="00F71524">
            <w:pPr>
              <w:autoSpaceDE w:val="0"/>
              <w:autoSpaceDN w:val="0"/>
              <w:adjustRightInd w:val="0"/>
              <w:spacing w:before="40" w:after="40"/>
              <w:jc w:val="both"/>
              <w:rPr>
                <w:rFonts w:ascii="Times New Roman" w:hAnsi="Times New Roman" w:cs="Times New Roman"/>
                <w:sz w:val="20"/>
                <w:szCs w:val="20"/>
              </w:rPr>
            </w:pPr>
          </w:p>
        </w:tc>
        <w:tc>
          <w:tcPr>
            <w:tcW w:w="2437" w:type="dxa"/>
          </w:tcPr>
          <w:p w14:paraId="5B30611D" w14:textId="77777777" w:rsidR="00F71524" w:rsidRPr="00F71524" w:rsidRDefault="00F71524" w:rsidP="00F71524">
            <w:pPr>
              <w:tabs>
                <w:tab w:val="left" w:pos="540"/>
              </w:tabs>
              <w:autoSpaceDE w:val="0"/>
              <w:autoSpaceDN w:val="0"/>
              <w:adjustRightInd w:val="0"/>
              <w:spacing w:before="40" w:after="40"/>
              <w:jc w:val="both"/>
              <w:rPr>
                <w:rStyle w:val="def"/>
                <w:rFonts w:ascii="Times New Roman" w:hAnsi="Times New Roman" w:cs="Times New Roman"/>
                <w:b/>
                <w:sz w:val="20"/>
                <w:szCs w:val="20"/>
              </w:rPr>
            </w:pPr>
            <w:r w:rsidRPr="00F71524">
              <w:rPr>
                <w:rStyle w:val="def"/>
                <w:rFonts w:ascii="Times New Roman" w:hAnsi="Times New Roman" w:cs="Times New Roman"/>
                <w:b/>
                <w:sz w:val="20"/>
                <w:szCs w:val="20"/>
              </w:rPr>
              <w:t>TOTAL</w:t>
            </w:r>
          </w:p>
        </w:tc>
        <w:tc>
          <w:tcPr>
            <w:tcW w:w="709" w:type="dxa"/>
          </w:tcPr>
          <w:p w14:paraId="6A0A6EB3" w14:textId="77777777" w:rsidR="00F71524" w:rsidRPr="00F71524" w:rsidRDefault="00F71524" w:rsidP="00F71524">
            <w:pPr>
              <w:autoSpaceDE w:val="0"/>
              <w:autoSpaceDN w:val="0"/>
              <w:adjustRightInd w:val="0"/>
              <w:spacing w:before="40" w:after="40"/>
              <w:jc w:val="both"/>
              <w:rPr>
                <w:rFonts w:ascii="Times New Roman" w:hAnsi="Times New Roman" w:cs="Times New Roman"/>
                <w:sz w:val="20"/>
                <w:szCs w:val="20"/>
              </w:rPr>
            </w:pPr>
          </w:p>
        </w:tc>
        <w:tc>
          <w:tcPr>
            <w:tcW w:w="850" w:type="dxa"/>
          </w:tcPr>
          <w:p w14:paraId="2D45A8B6" w14:textId="77777777" w:rsidR="00F71524" w:rsidRPr="00F71524" w:rsidRDefault="00F71524" w:rsidP="00F71524">
            <w:pPr>
              <w:autoSpaceDE w:val="0"/>
              <w:autoSpaceDN w:val="0"/>
              <w:adjustRightInd w:val="0"/>
              <w:spacing w:before="40" w:after="40"/>
              <w:jc w:val="both"/>
              <w:rPr>
                <w:rFonts w:ascii="Times New Roman" w:hAnsi="Times New Roman" w:cs="Times New Roman"/>
                <w:sz w:val="20"/>
                <w:szCs w:val="20"/>
              </w:rPr>
            </w:pPr>
          </w:p>
        </w:tc>
        <w:tc>
          <w:tcPr>
            <w:tcW w:w="993" w:type="dxa"/>
          </w:tcPr>
          <w:p w14:paraId="6466263B"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c>
          <w:tcPr>
            <w:tcW w:w="992" w:type="dxa"/>
          </w:tcPr>
          <w:p w14:paraId="3DD596A7"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c>
          <w:tcPr>
            <w:tcW w:w="992" w:type="dxa"/>
          </w:tcPr>
          <w:p w14:paraId="460149C0"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c>
          <w:tcPr>
            <w:tcW w:w="992" w:type="dxa"/>
          </w:tcPr>
          <w:p w14:paraId="3A7736B9"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c>
          <w:tcPr>
            <w:tcW w:w="1127" w:type="dxa"/>
          </w:tcPr>
          <w:p w14:paraId="0A7B273C"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r>
    </w:tbl>
    <w:p w14:paraId="6DC41F59" w14:textId="4BFD2ACF" w:rsidR="00C94008" w:rsidRPr="000864A8" w:rsidRDefault="00C94008" w:rsidP="00C94008">
      <w:pPr>
        <w:spacing w:before="120" w:after="120" w:line="260" w:lineRule="exact"/>
        <w:contextualSpacing/>
        <w:jc w:val="both"/>
        <w:rPr>
          <w:rFonts w:ascii="Times New Roman" w:hAnsi="Times New Roman" w:cs="Times New Roman"/>
          <w:color w:val="000000"/>
          <w:sz w:val="20"/>
          <w:szCs w:val="20"/>
        </w:rPr>
      </w:pPr>
      <w:r w:rsidRPr="00C94008">
        <w:rPr>
          <w:rFonts w:ascii="Times New Roman" w:hAnsi="Times New Roman" w:cs="Times New Roman"/>
          <w:color w:val="000000"/>
          <w:sz w:val="20"/>
          <w:szCs w:val="20"/>
        </w:rPr>
        <w:t xml:space="preserve">Notă - </w:t>
      </w:r>
      <w:bookmarkStart w:id="4" w:name="_Hlk190866323"/>
      <w:bookmarkStart w:id="5" w:name="_Hlk190872207"/>
      <w:r w:rsidRPr="00C94008">
        <w:rPr>
          <w:rFonts w:ascii="Times New Roman" w:hAnsi="Times New Roman" w:cs="Times New Roman"/>
          <w:color w:val="000000"/>
          <w:sz w:val="20"/>
          <w:szCs w:val="20"/>
        </w:rPr>
        <w:t>Pentru a atinge obiectivul Programului (transformare verde și digitală), investițiile în echipamentele prevăzute la punctele 1, 2 și 3 (fie individual, fie combinate) trebuie</w:t>
      </w:r>
      <w:r>
        <w:rPr>
          <w:rFonts w:ascii="Times New Roman" w:hAnsi="Times New Roman" w:cs="Times New Roman"/>
          <w:color w:val="000000"/>
          <w:sz w:val="20"/>
          <w:szCs w:val="20"/>
        </w:rPr>
        <w:t>,</w:t>
      </w:r>
      <w:r w:rsidRPr="00C94008">
        <w:rPr>
          <w:rFonts w:ascii="Times New Roman" w:hAnsi="Times New Roman" w:cs="Times New Roman"/>
          <w:color w:val="000000"/>
          <w:sz w:val="20"/>
          <w:szCs w:val="20"/>
        </w:rPr>
        <w:t xml:space="preserve"> în mod obligatoriu</w:t>
      </w:r>
      <w:r>
        <w:rPr>
          <w:rFonts w:ascii="Times New Roman" w:hAnsi="Times New Roman" w:cs="Times New Roman"/>
          <w:color w:val="000000"/>
          <w:sz w:val="20"/>
          <w:szCs w:val="20"/>
        </w:rPr>
        <w:t>,</w:t>
      </w:r>
      <w:r w:rsidRPr="00C94008">
        <w:rPr>
          <w:rFonts w:ascii="Times New Roman" w:hAnsi="Times New Roman" w:cs="Times New Roman"/>
          <w:color w:val="000000"/>
          <w:sz w:val="20"/>
          <w:szCs w:val="20"/>
        </w:rPr>
        <w:t xml:space="preserve"> să reprezinte minimum 40% din costurile totale eligibile aferente unui proiect de investiții. </w:t>
      </w:r>
      <w:bookmarkEnd w:id="4"/>
    </w:p>
    <w:bookmarkEnd w:id="5"/>
    <w:p w14:paraId="0100C15E" w14:textId="77777777" w:rsidR="00E8383C" w:rsidRDefault="00E8383C" w:rsidP="00AC4B0F">
      <w:pPr>
        <w:rPr>
          <w:rFonts w:ascii="Times New Roman" w:hAnsi="Times New Roman" w:cs="Times New Roman"/>
          <w:b/>
          <w:sz w:val="24"/>
          <w:szCs w:val="24"/>
        </w:rPr>
      </w:pPr>
    </w:p>
    <w:tbl>
      <w:tblPr>
        <w:tblW w:w="5254" w:type="pct"/>
        <w:jc w:val="center"/>
        <w:tblCellMar>
          <w:left w:w="10" w:type="dxa"/>
          <w:right w:w="10" w:type="dxa"/>
        </w:tblCellMar>
        <w:tblLook w:val="0000" w:firstRow="0" w:lastRow="0" w:firstColumn="0" w:lastColumn="0" w:noHBand="0" w:noVBand="0"/>
      </w:tblPr>
      <w:tblGrid>
        <w:gridCol w:w="5813"/>
        <w:gridCol w:w="4541"/>
      </w:tblGrid>
      <w:tr w:rsidR="00FE2084" w:rsidRPr="00013F9D" w14:paraId="058C6E7A" w14:textId="77777777" w:rsidTr="00E8383C">
        <w:trPr>
          <w:trHeight w:val="1"/>
          <w:jc w:val="center"/>
        </w:trPr>
        <w:tc>
          <w:tcPr>
            <w:tcW w:w="2807" w:type="pct"/>
            <w:shd w:val="clear" w:color="000000" w:fill="FFFFFF"/>
            <w:tcMar>
              <w:left w:w="108" w:type="dxa"/>
              <w:right w:w="108" w:type="dxa"/>
            </w:tcMar>
            <w:vAlign w:val="center"/>
          </w:tcPr>
          <w:p w14:paraId="7D5384DD" w14:textId="77777777" w:rsidR="00FE2084" w:rsidRPr="00E8383C" w:rsidRDefault="00F71524" w:rsidP="00F71524">
            <w:pPr>
              <w:tabs>
                <w:tab w:val="left" w:pos="360"/>
              </w:tabs>
              <w:spacing w:line="300" w:lineRule="exact"/>
              <w:rPr>
                <w:rFonts w:ascii="Times New Roman" w:hAnsi="Times New Roman" w:cs="Times New Roman"/>
                <w:b/>
                <w:bCs/>
                <w:sz w:val="24"/>
                <w:szCs w:val="24"/>
              </w:rPr>
            </w:pPr>
            <w:r w:rsidRPr="00E8383C">
              <w:rPr>
                <w:rFonts w:ascii="Times New Roman" w:hAnsi="Times New Roman" w:cs="Times New Roman"/>
                <w:b/>
                <w:bCs/>
                <w:sz w:val="24"/>
                <w:szCs w:val="24"/>
              </w:rPr>
              <w:t>Ministerul Economiei, Digitalizării, Antreprenoriatului și Turismului</w:t>
            </w:r>
          </w:p>
          <w:p w14:paraId="385079EF" w14:textId="5214B2AE" w:rsidR="00F71524" w:rsidRPr="00013F9D" w:rsidRDefault="00F71524" w:rsidP="00F71524">
            <w:pPr>
              <w:tabs>
                <w:tab w:val="left" w:pos="360"/>
              </w:tabs>
              <w:spacing w:line="300" w:lineRule="exact"/>
              <w:rPr>
                <w:rFonts w:ascii="Times New Roman" w:hAnsi="Times New Roman" w:cs="Times New Roman"/>
                <w:sz w:val="24"/>
                <w:szCs w:val="24"/>
              </w:rPr>
            </w:pPr>
          </w:p>
        </w:tc>
        <w:tc>
          <w:tcPr>
            <w:tcW w:w="2193" w:type="pct"/>
            <w:shd w:val="clear" w:color="000000" w:fill="FFFFFF"/>
            <w:tcMar>
              <w:left w:w="108" w:type="dxa"/>
              <w:right w:w="108" w:type="dxa"/>
            </w:tcMar>
            <w:vAlign w:val="center"/>
          </w:tcPr>
          <w:p w14:paraId="04795BC3" w14:textId="77777777" w:rsidR="00B51D5A" w:rsidRDefault="00B51D5A" w:rsidP="00F71524">
            <w:pPr>
              <w:tabs>
                <w:tab w:val="left" w:pos="360"/>
              </w:tabs>
              <w:spacing w:line="300" w:lineRule="exact"/>
              <w:jc w:val="both"/>
              <w:rPr>
                <w:rFonts w:ascii="Times New Roman" w:hAnsi="Times New Roman" w:cs="Times New Roman"/>
                <w:sz w:val="24"/>
                <w:szCs w:val="24"/>
              </w:rPr>
            </w:pPr>
          </w:p>
          <w:p w14:paraId="12B2EA36" w14:textId="7F17A0CA" w:rsidR="00FE2084" w:rsidRDefault="00FE2084" w:rsidP="00F71524">
            <w:pPr>
              <w:tabs>
                <w:tab w:val="left" w:pos="360"/>
              </w:tabs>
              <w:spacing w:line="300" w:lineRule="exact"/>
              <w:jc w:val="both"/>
              <w:rPr>
                <w:rFonts w:ascii="Times New Roman" w:hAnsi="Times New Roman" w:cs="Times New Roman"/>
                <w:sz w:val="24"/>
                <w:szCs w:val="24"/>
              </w:rPr>
            </w:pPr>
            <w:r w:rsidRPr="00E8383C">
              <w:rPr>
                <w:rFonts w:ascii="Times New Roman" w:hAnsi="Times New Roman" w:cs="Times New Roman"/>
                <w:b/>
                <w:bCs/>
                <w:sz w:val="24"/>
                <w:szCs w:val="24"/>
              </w:rPr>
              <w:t>Beneficiar</w:t>
            </w:r>
            <w:r w:rsidRPr="00013F9D">
              <w:rPr>
                <w:rFonts w:ascii="Times New Roman" w:hAnsi="Times New Roman" w:cs="Times New Roman"/>
                <w:sz w:val="24"/>
                <w:szCs w:val="24"/>
              </w:rPr>
              <w:t>,</w:t>
            </w:r>
          </w:p>
          <w:p w14:paraId="5E2A396E" w14:textId="77777777" w:rsidR="00F71524" w:rsidRPr="00013F9D" w:rsidRDefault="00F71524" w:rsidP="00F71524">
            <w:pPr>
              <w:tabs>
                <w:tab w:val="left" w:pos="360"/>
              </w:tabs>
              <w:spacing w:line="300" w:lineRule="exact"/>
              <w:jc w:val="both"/>
              <w:rPr>
                <w:rFonts w:ascii="Times New Roman" w:hAnsi="Times New Roman" w:cs="Times New Roman"/>
                <w:sz w:val="24"/>
                <w:szCs w:val="24"/>
              </w:rPr>
            </w:pPr>
          </w:p>
          <w:p w14:paraId="74CFE07F" w14:textId="1AD58F15" w:rsidR="00FE2084" w:rsidRPr="00013F9D" w:rsidRDefault="00FE2084" w:rsidP="00F71524">
            <w:pPr>
              <w:tabs>
                <w:tab w:val="left" w:pos="360"/>
              </w:tabs>
              <w:spacing w:line="300" w:lineRule="exact"/>
              <w:jc w:val="both"/>
              <w:rPr>
                <w:rFonts w:ascii="Times New Roman" w:hAnsi="Times New Roman" w:cs="Times New Roman"/>
                <w:sz w:val="24"/>
                <w:szCs w:val="24"/>
              </w:rPr>
            </w:pPr>
            <w:r w:rsidRPr="00013F9D">
              <w:rPr>
                <w:rFonts w:ascii="Times New Roman" w:hAnsi="Times New Roman" w:cs="Times New Roman"/>
                <w:sz w:val="24"/>
                <w:szCs w:val="24"/>
              </w:rPr>
              <w:t>.............................................................</w:t>
            </w:r>
          </w:p>
          <w:p w14:paraId="65E461E5" w14:textId="77777777" w:rsidR="00FE2084" w:rsidRPr="00013F9D" w:rsidRDefault="00FE2084" w:rsidP="00F71524">
            <w:pPr>
              <w:tabs>
                <w:tab w:val="left" w:pos="360"/>
              </w:tabs>
              <w:spacing w:line="300" w:lineRule="exact"/>
              <w:jc w:val="both"/>
              <w:rPr>
                <w:rFonts w:ascii="Times New Roman" w:hAnsi="Times New Roman" w:cs="Times New Roman"/>
                <w:sz w:val="24"/>
                <w:szCs w:val="24"/>
              </w:rPr>
            </w:pPr>
          </w:p>
        </w:tc>
      </w:tr>
      <w:tr w:rsidR="00FE2084" w:rsidRPr="00013F9D" w14:paraId="5D0921A4" w14:textId="77777777" w:rsidTr="00E8383C">
        <w:trPr>
          <w:trHeight w:val="1"/>
          <w:jc w:val="center"/>
        </w:trPr>
        <w:tc>
          <w:tcPr>
            <w:tcW w:w="2807" w:type="pct"/>
            <w:shd w:val="clear" w:color="000000" w:fill="FFFFFF"/>
            <w:tcMar>
              <w:left w:w="108" w:type="dxa"/>
              <w:right w:w="108" w:type="dxa"/>
            </w:tcMar>
            <w:vAlign w:val="center"/>
          </w:tcPr>
          <w:p w14:paraId="41A41807" w14:textId="77777777" w:rsidR="00E8383C" w:rsidRDefault="00E8383C" w:rsidP="00F71524">
            <w:pPr>
              <w:tabs>
                <w:tab w:val="left" w:pos="360"/>
              </w:tabs>
              <w:spacing w:line="300" w:lineRule="exact"/>
              <w:rPr>
                <w:rFonts w:ascii="Times New Roman" w:hAnsi="Times New Roman" w:cs="Times New Roman"/>
                <w:sz w:val="24"/>
                <w:szCs w:val="24"/>
              </w:rPr>
            </w:pPr>
          </w:p>
          <w:p w14:paraId="77770174" w14:textId="67299774" w:rsidR="00FE2084" w:rsidRPr="00013F9D" w:rsidRDefault="00FE2084" w:rsidP="00F71524">
            <w:pPr>
              <w:tabs>
                <w:tab w:val="left" w:pos="360"/>
              </w:tabs>
              <w:spacing w:line="300" w:lineRule="exact"/>
              <w:rPr>
                <w:rFonts w:ascii="Times New Roman" w:hAnsi="Times New Roman" w:cs="Times New Roman"/>
                <w:sz w:val="24"/>
                <w:szCs w:val="24"/>
              </w:rPr>
            </w:pPr>
            <w:r w:rsidRPr="00013F9D">
              <w:rPr>
                <w:rFonts w:ascii="Times New Roman" w:hAnsi="Times New Roman" w:cs="Times New Roman"/>
                <w:sz w:val="24"/>
                <w:szCs w:val="24"/>
              </w:rPr>
              <w:t xml:space="preserve">Ordonator </w:t>
            </w:r>
            <w:r w:rsidR="00F71524">
              <w:rPr>
                <w:rFonts w:ascii="Times New Roman" w:hAnsi="Times New Roman" w:cs="Times New Roman"/>
                <w:sz w:val="24"/>
                <w:szCs w:val="24"/>
              </w:rPr>
              <w:t>principal</w:t>
            </w:r>
            <w:r w:rsidRPr="00013F9D">
              <w:rPr>
                <w:rFonts w:ascii="Times New Roman" w:hAnsi="Times New Roman" w:cs="Times New Roman"/>
                <w:sz w:val="24"/>
                <w:szCs w:val="24"/>
              </w:rPr>
              <w:t xml:space="preserve"> de credite,</w:t>
            </w:r>
          </w:p>
          <w:p w14:paraId="2B7FB5C1" w14:textId="77777777" w:rsidR="00FE2084" w:rsidRPr="00013F9D" w:rsidRDefault="00FE2084" w:rsidP="00F71524">
            <w:pPr>
              <w:tabs>
                <w:tab w:val="left" w:pos="360"/>
              </w:tabs>
              <w:spacing w:line="300" w:lineRule="exact"/>
              <w:rPr>
                <w:rFonts w:ascii="Times New Roman" w:hAnsi="Times New Roman" w:cs="Times New Roman"/>
                <w:sz w:val="24"/>
                <w:szCs w:val="24"/>
              </w:rPr>
            </w:pPr>
            <w:r w:rsidRPr="00013F9D">
              <w:rPr>
                <w:rFonts w:ascii="Times New Roman" w:hAnsi="Times New Roman" w:cs="Times New Roman"/>
                <w:sz w:val="24"/>
                <w:szCs w:val="24"/>
              </w:rPr>
              <w:t>.................................</w:t>
            </w:r>
          </w:p>
          <w:p w14:paraId="5D6C7545" w14:textId="0C8AE659" w:rsidR="00FE2084" w:rsidRPr="00013F9D" w:rsidRDefault="00FE2084" w:rsidP="00F71524">
            <w:pPr>
              <w:tabs>
                <w:tab w:val="left" w:pos="360"/>
              </w:tabs>
              <w:spacing w:line="300" w:lineRule="exact"/>
              <w:rPr>
                <w:rFonts w:ascii="Times New Roman" w:hAnsi="Times New Roman" w:cs="Times New Roman"/>
                <w:sz w:val="24"/>
                <w:szCs w:val="24"/>
              </w:rPr>
            </w:pPr>
            <w:r w:rsidRPr="00013F9D">
              <w:rPr>
                <w:rFonts w:ascii="Times New Roman" w:hAnsi="Times New Roman" w:cs="Times New Roman"/>
                <w:sz w:val="24"/>
                <w:szCs w:val="24"/>
              </w:rPr>
              <w:t>(semnătura)</w:t>
            </w:r>
          </w:p>
          <w:p w14:paraId="24DBAED6" w14:textId="77777777" w:rsidR="00FE2084" w:rsidRPr="00013F9D" w:rsidRDefault="00FE2084" w:rsidP="00F71524">
            <w:pPr>
              <w:tabs>
                <w:tab w:val="left" w:pos="360"/>
              </w:tabs>
              <w:spacing w:line="300" w:lineRule="exact"/>
              <w:rPr>
                <w:rFonts w:ascii="Times New Roman" w:hAnsi="Times New Roman" w:cs="Times New Roman"/>
                <w:sz w:val="24"/>
                <w:szCs w:val="24"/>
              </w:rPr>
            </w:pPr>
          </w:p>
        </w:tc>
        <w:tc>
          <w:tcPr>
            <w:tcW w:w="2193" w:type="pct"/>
            <w:shd w:val="clear" w:color="000000" w:fill="FFFFFF"/>
            <w:tcMar>
              <w:left w:w="108" w:type="dxa"/>
              <w:right w:w="108" w:type="dxa"/>
            </w:tcMar>
            <w:vAlign w:val="center"/>
          </w:tcPr>
          <w:p w14:paraId="1ACF0842" w14:textId="46643EFB" w:rsidR="00FE2084" w:rsidRPr="00013F9D" w:rsidRDefault="00FE2084" w:rsidP="00F71524">
            <w:pPr>
              <w:tabs>
                <w:tab w:val="left" w:pos="360"/>
              </w:tabs>
              <w:spacing w:line="300" w:lineRule="exact"/>
              <w:jc w:val="both"/>
              <w:rPr>
                <w:rFonts w:ascii="Times New Roman" w:hAnsi="Times New Roman" w:cs="Times New Roman"/>
                <w:sz w:val="24"/>
                <w:szCs w:val="24"/>
              </w:rPr>
            </w:pPr>
            <w:r w:rsidRPr="00013F9D">
              <w:rPr>
                <w:rFonts w:ascii="Times New Roman" w:hAnsi="Times New Roman" w:cs="Times New Roman"/>
                <w:sz w:val="24"/>
                <w:szCs w:val="24"/>
              </w:rPr>
              <w:t>Reprezentant legal/funcția,</w:t>
            </w:r>
          </w:p>
          <w:p w14:paraId="2C741CD2" w14:textId="1662E7B6" w:rsidR="00FE2084" w:rsidRPr="00013F9D" w:rsidRDefault="00FE2084" w:rsidP="00F71524">
            <w:pPr>
              <w:tabs>
                <w:tab w:val="left" w:pos="360"/>
              </w:tabs>
              <w:spacing w:line="300" w:lineRule="exact"/>
              <w:jc w:val="both"/>
              <w:rPr>
                <w:rFonts w:ascii="Times New Roman" w:hAnsi="Times New Roman" w:cs="Times New Roman"/>
                <w:sz w:val="24"/>
                <w:szCs w:val="24"/>
              </w:rPr>
            </w:pPr>
            <w:r w:rsidRPr="00013F9D">
              <w:rPr>
                <w:rFonts w:ascii="Times New Roman" w:hAnsi="Times New Roman" w:cs="Times New Roman"/>
                <w:sz w:val="24"/>
                <w:szCs w:val="24"/>
              </w:rPr>
              <w:t>.........................................</w:t>
            </w:r>
          </w:p>
          <w:p w14:paraId="0EB551A0" w14:textId="772BD224" w:rsidR="00FE2084" w:rsidRPr="00013F9D" w:rsidRDefault="00FE2084" w:rsidP="00E8383C">
            <w:pPr>
              <w:tabs>
                <w:tab w:val="left" w:pos="360"/>
              </w:tabs>
              <w:spacing w:line="300" w:lineRule="exact"/>
              <w:jc w:val="both"/>
              <w:rPr>
                <w:rFonts w:ascii="Times New Roman" w:hAnsi="Times New Roman" w:cs="Times New Roman"/>
                <w:sz w:val="24"/>
                <w:szCs w:val="24"/>
              </w:rPr>
            </w:pPr>
            <w:r w:rsidRPr="00013F9D">
              <w:rPr>
                <w:rFonts w:ascii="Times New Roman" w:hAnsi="Times New Roman" w:cs="Times New Roman"/>
                <w:sz w:val="24"/>
                <w:szCs w:val="24"/>
              </w:rPr>
              <w:t>(semnătura)</w:t>
            </w:r>
          </w:p>
        </w:tc>
      </w:tr>
      <w:tr w:rsidR="00FE2084" w:rsidRPr="00013F9D" w14:paraId="7290FE85" w14:textId="77777777" w:rsidTr="00E8383C">
        <w:trPr>
          <w:trHeight w:val="1"/>
          <w:jc w:val="center"/>
        </w:trPr>
        <w:tc>
          <w:tcPr>
            <w:tcW w:w="2807" w:type="pct"/>
            <w:shd w:val="clear" w:color="000000" w:fill="FFFFFF"/>
            <w:tcMar>
              <w:left w:w="108" w:type="dxa"/>
              <w:right w:w="108" w:type="dxa"/>
            </w:tcMar>
            <w:vAlign w:val="center"/>
          </w:tcPr>
          <w:p w14:paraId="425C8B76" w14:textId="681624AD" w:rsidR="00FE2084" w:rsidRPr="00013F9D" w:rsidRDefault="00FE2084" w:rsidP="00F71524">
            <w:pPr>
              <w:tabs>
                <w:tab w:val="left" w:pos="360"/>
              </w:tabs>
              <w:spacing w:line="300" w:lineRule="exact"/>
              <w:rPr>
                <w:rFonts w:ascii="Times New Roman" w:hAnsi="Times New Roman" w:cs="Times New Roman"/>
                <w:sz w:val="24"/>
                <w:szCs w:val="24"/>
              </w:rPr>
            </w:pPr>
            <w:r w:rsidRPr="00013F9D">
              <w:rPr>
                <w:rFonts w:ascii="Times New Roman" w:hAnsi="Times New Roman" w:cs="Times New Roman"/>
                <w:sz w:val="24"/>
                <w:szCs w:val="24"/>
              </w:rPr>
              <w:t>Control financiar preventiv,</w:t>
            </w:r>
          </w:p>
          <w:p w14:paraId="735F0382" w14:textId="77777777" w:rsidR="00FE2084" w:rsidRPr="00013F9D" w:rsidRDefault="00FE2084" w:rsidP="00F71524">
            <w:pPr>
              <w:tabs>
                <w:tab w:val="left" w:pos="360"/>
              </w:tabs>
              <w:spacing w:line="300" w:lineRule="exact"/>
              <w:rPr>
                <w:rFonts w:ascii="Times New Roman" w:hAnsi="Times New Roman" w:cs="Times New Roman"/>
                <w:sz w:val="24"/>
                <w:szCs w:val="24"/>
              </w:rPr>
            </w:pPr>
            <w:r w:rsidRPr="00013F9D">
              <w:rPr>
                <w:rFonts w:ascii="Times New Roman" w:hAnsi="Times New Roman" w:cs="Times New Roman"/>
                <w:sz w:val="24"/>
                <w:szCs w:val="24"/>
              </w:rPr>
              <w:t>..................................................</w:t>
            </w:r>
          </w:p>
          <w:p w14:paraId="1F1683AC" w14:textId="4F089189" w:rsidR="00FE2084" w:rsidRPr="00013F9D" w:rsidRDefault="00FE2084" w:rsidP="00F71524">
            <w:pPr>
              <w:tabs>
                <w:tab w:val="left" w:pos="360"/>
              </w:tabs>
              <w:spacing w:line="300" w:lineRule="exact"/>
              <w:rPr>
                <w:rFonts w:ascii="Times New Roman" w:hAnsi="Times New Roman" w:cs="Times New Roman"/>
                <w:sz w:val="24"/>
                <w:szCs w:val="24"/>
              </w:rPr>
            </w:pPr>
            <w:r w:rsidRPr="00013F9D">
              <w:rPr>
                <w:rFonts w:ascii="Times New Roman" w:hAnsi="Times New Roman" w:cs="Times New Roman"/>
                <w:sz w:val="24"/>
                <w:szCs w:val="24"/>
              </w:rPr>
              <w:t>(semnătura)</w:t>
            </w:r>
          </w:p>
        </w:tc>
        <w:tc>
          <w:tcPr>
            <w:tcW w:w="2193" w:type="pct"/>
            <w:shd w:val="clear" w:color="000000" w:fill="FFFFFF"/>
            <w:tcMar>
              <w:left w:w="108" w:type="dxa"/>
              <w:right w:w="108" w:type="dxa"/>
            </w:tcMar>
            <w:vAlign w:val="center"/>
          </w:tcPr>
          <w:p w14:paraId="3DC61143" w14:textId="77777777" w:rsidR="00FE2084" w:rsidRPr="00013F9D" w:rsidRDefault="00FE2084" w:rsidP="00F71524">
            <w:pPr>
              <w:tabs>
                <w:tab w:val="left" w:pos="360"/>
              </w:tabs>
              <w:spacing w:line="300" w:lineRule="exact"/>
              <w:jc w:val="both"/>
              <w:rPr>
                <w:rFonts w:ascii="Times New Roman" w:hAnsi="Times New Roman" w:cs="Times New Roman"/>
                <w:sz w:val="24"/>
                <w:szCs w:val="24"/>
              </w:rPr>
            </w:pPr>
          </w:p>
        </w:tc>
      </w:tr>
      <w:tr w:rsidR="00FE2084" w:rsidRPr="00013F9D" w14:paraId="1E4B06A6" w14:textId="77777777" w:rsidTr="00E8383C">
        <w:trPr>
          <w:trHeight w:val="1"/>
          <w:jc w:val="center"/>
        </w:trPr>
        <w:tc>
          <w:tcPr>
            <w:tcW w:w="2807" w:type="pct"/>
            <w:shd w:val="clear" w:color="000000" w:fill="FFFFFF"/>
            <w:tcMar>
              <w:left w:w="108" w:type="dxa"/>
              <w:right w:w="108" w:type="dxa"/>
            </w:tcMar>
            <w:vAlign w:val="center"/>
          </w:tcPr>
          <w:p w14:paraId="2C23A63D" w14:textId="77777777" w:rsidR="00E8383C" w:rsidRDefault="00E8383C" w:rsidP="00E8383C">
            <w:pPr>
              <w:tabs>
                <w:tab w:val="left" w:pos="360"/>
              </w:tabs>
              <w:spacing w:line="300" w:lineRule="exact"/>
              <w:rPr>
                <w:rFonts w:ascii="Times New Roman" w:hAnsi="Times New Roman" w:cs="Times New Roman"/>
                <w:sz w:val="24"/>
                <w:szCs w:val="24"/>
              </w:rPr>
            </w:pPr>
          </w:p>
          <w:p w14:paraId="583F014A" w14:textId="3489F909" w:rsidR="00FE2084" w:rsidRPr="00013F9D" w:rsidRDefault="00E8383C" w:rsidP="00E8383C">
            <w:pPr>
              <w:tabs>
                <w:tab w:val="left" w:pos="360"/>
              </w:tabs>
              <w:spacing w:line="300" w:lineRule="exact"/>
              <w:rPr>
                <w:rFonts w:ascii="Times New Roman" w:hAnsi="Times New Roman" w:cs="Times New Roman"/>
                <w:sz w:val="24"/>
                <w:szCs w:val="24"/>
              </w:rPr>
            </w:pPr>
            <w:r>
              <w:rPr>
                <w:rFonts w:ascii="Times New Roman" w:hAnsi="Times New Roman" w:cs="Times New Roman"/>
                <w:sz w:val="24"/>
                <w:szCs w:val="24"/>
              </w:rPr>
              <w:t>Direcția</w:t>
            </w:r>
            <w:r w:rsidR="00FE2084" w:rsidRPr="00013F9D">
              <w:rPr>
                <w:rFonts w:ascii="Times New Roman" w:hAnsi="Times New Roman" w:cs="Times New Roman"/>
                <w:sz w:val="24"/>
                <w:szCs w:val="24"/>
              </w:rPr>
              <w:t xml:space="preserve"> economic</w:t>
            </w:r>
            <w:r>
              <w:rPr>
                <w:rFonts w:ascii="Times New Roman" w:hAnsi="Times New Roman" w:cs="Times New Roman"/>
                <w:sz w:val="24"/>
                <w:szCs w:val="24"/>
              </w:rPr>
              <w:t>ă</w:t>
            </w:r>
            <w:r w:rsidR="00FE2084" w:rsidRPr="00013F9D">
              <w:rPr>
                <w:rFonts w:ascii="Times New Roman" w:hAnsi="Times New Roman" w:cs="Times New Roman"/>
                <w:sz w:val="24"/>
                <w:szCs w:val="24"/>
              </w:rPr>
              <w:t>,</w:t>
            </w:r>
          </w:p>
          <w:p w14:paraId="04215EE2" w14:textId="77777777" w:rsidR="00FE2084" w:rsidRPr="00013F9D" w:rsidRDefault="00FE2084" w:rsidP="00F71524">
            <w:pPr>
              <w:tabs>
                <w:tab w:val="left" w:pos="360"/>
              </w:tabs>
              <w:spacing w:line="300" w:lineRule="exact"/>
              <w:rPr>
                <w:rFonts w:ascii="Times New Roman" w:hAnsi="Times New Roman" w:cs="Times New Roman"/>
                <w:sz w:val="24"/>
                <w:szCs w:val="24"/>
              </w:rPr>
            </w:pPr>
            <w:r w:rsidRPr="00013F9D">
              <w:rPr>
                <w:rFonts w:ascii="Times New Roman" w:hAnsi="Times New Roman" w:cs="Times New Roman"/>
                <w:sz w:val="24"/>
                <w:szCs w:val="24"/>
              </w:rPr>
              <w:t>.................................................</w:t>
            </w:r>
          </w:p>
          <w:p w14:paraId="0F41C644" w14:textId="16C4223E" w:rsidR="00FE2084" w:rsidRPr="00013F9D" w:rsidRDefault="00FE2084" w:rsidP="00F71524">
            <w:pPr>
              <w:tabs>
                <w:tab w:val="left" w:pos="360"/>
              </w:tabs>
              <w:spacing w:line="300" w:lineRule="exact"/>
              <w:rPr>
                <w:rFonts w:ascii="Times New Roman" w:hAnsi="Times New Roman" w:cs="Times New Roman"/>
                <w:sz w:val="24"/>
                <w:szCs w:val="24"/>
              </w:rPr>
            </w:pPr>
            <w:r w:rsidRPr="00013F9D">
              <w:rPr>
                <w:rFonts w:ascii="Times New Roman" w:hAnsi="Times New Roman" w:cs="Times New Roman"/>
                <w:sz w:val="24"/>
                <w:szCs w:val="24"/>
              </w:rPr>
              <w:t>(semnătura)</w:t>
            </w:r>
          </w:p>
        </w:tc>
        <w:tc>
          <w:tcPr>
            <w:tcW w:w="2193" w:type="pct"/>
            <w:shd w:val="clear" w:color="000000" w:fill="FFFFFF"/>
            <w:tcMar>
              <w:left w:w="108" w:type="dxa"/>
              <w:right w:w="108" w:type="dxa"/>
            </w:tcMar>
            <w:vAlign w:val="center"/>
          </w:tcPr>
          <w:p w14:paraId="695FE116" w14:textId="77777777" w:rsidR="00FE2084" w:rsidRPr="00013F9D" w:rsidRDefault="00FE2084" w:rsidP="00F71524">
            <w:pPr>
              <w:tabs>
                <w:tab w:val="left" w:pos="360"/>
              </w:tabs>
              <w:spacing w:line="300" w:lineRule="exact"/>
              <w:jc w:val="both"/>
              <w:rPr>
                <w:rFonts w:ascii="Times New Roman" w:hAnsi="Times New Roman" w:cs="Times New Roman"/>
                <w:sz w:val="24"/>
                <w:szCs w:val="24"/>
              </w:rPr>
            </w:pPr>
          </w:p>
        </w:tc>
      </w:tr>
      <w:tr w:rsidR="00E8383C" w:rsidRPr="00013F9D" w14:paraId="72573810" w14:textId="77777777" w:rsidTr="00E8383C">
        <w:trPr>
          <w:trHeight w:val="1"/>
          <w:jc w:val="center"/>
        </w:trPr>
        <w:tc>
          <w:tcPr>
            <w:tcW w:w="2807" w:type="pct"/>
            <w:shd w:val="clear" w:color="000000" w:fill="FFFFFF"/>
            <w:tcMar>
              <w:left w:w="108" w:type="dxa"/>
              <w:right w:w="108" w:type="dxa"/>
            </w:tcMar>
            <w:vAlign w:val="center"/>
          </w:tcPr>
          <w:p w14:paraId="04F3DF98" w14:textId="77777777" w:rsidR="00E8383C" w:rsidRDefault="00E8383C" w:rsidP="00E8383C">
            <w:pPr>
              <w:tabs>
                <w:tab w:val="left" w:pos="360"/>
              </w:tabs>
              <w:spacing w:line="300" w:lineRule="exact"/>
              <w:rPr>
                <w:rFonts w:ascii="Times New Roman" w:hAnsi="Times New Roman" w:cs="Times New Roman"/>
                <w:sz w:val="24"/>
                <w:szCs w:val="24"/>
              </w:rPr>
            </w:pPr>
          </w:p>
          <w:p w14:paraId="659E0F0A" w14:textId="6EAD2F13" w:rsidR="00E8383C" w:rsidRPr="00013F9D" w:rsidRDefault="00E8383C" w:rsidP="00E8383C">
            <w:pPr>
              <w:tabs>
                <w:tab w:val="left" w:pos="360"/>
              </w:tabs>
              <w:spacing w:line="300" w:lineRule="exact"/>
              <w:rPr>
                <w:rFonts w:ascii="Times New Roman" w:hAnsi="Times New Roman" w:cs="Times New Roman"/>
                <w:sz w:val="24"/>
                <w:szCs w:val="24"/>
              </w:rPr>
            </w:pPr>
            <w:r>
              <w:rPr>
                <w:rFonts w:ascii="Times New Roman" w:hAnsi="Times New Roman" w:cs="Times New Roman"/>
                <w:sz w:val="24"/>
                <w:szCs w:val="24"/>
              </w:rPr>
              <w:t>Direcția</w:t>
            </w:r>
            <w:r w:rsidRPr="00013F9D">
              <w:rPr>
                <w:rFonts w:ascii="Times New Roman" w:hAnsi="Times New Roman" w:cs="Times New Roman"/>
                <w:sz w:val="24"/>
                <w:szCs w:val="24"/>
              </w:rPr>
              <w:t xml:space="preserve"> juridic</w:t>
            </w:r>
            <w:r>
              <w:rPr>
                <w:rFonts w:ascii="Times New Roman" w:hAnsi="Times New Roman" w:cs="Times New Roman"/>
                <w:sz w:val="24"/>
                <w:szCs w:val="24"/>
              </w:rPr>
              <w:t>ă</w:t>
            </w:r>
            <w:r w:rsidRPr="00013F9D">
              <w:rPr>
                <w:rFonts w:ascii="Times New Roman" w:hAnsi="Times New Roman" w:cs="Times New Roman"/>
                <w:sz w:val="24"/>
                <w:szCs w:val="24"/>
              </w:rPr>
              <w:t>,</w:t>
            </w:r>
          </w:p>
          <w:p w14:paraId="7BB3D144" w14:textId="77777777" w:rsidR="00E8383C" w:rsidRPr="00013F9D" w:rsidRDefault="00E8383C" w:rsidP="00E8383C">
            <w:pPr>
              <w:tabs>
                <w:tab w:val="left" w:pos="360"/>
              </w:tabs>
              <w:spacing w:line="300" w:lineRule="exact"/>
              <w:rPr>
                <w:rFonts w:ascii="Times New Roman" w:hAnsi="Times New Roman" w:cs="Times New Roman"/>
                <w:sz w:val="24"/>
                <w:szCs w:val="24"/>
              </w:rPr>
            </w:pPr>
            <w:r w:rsidRPr="00013F9D">
              <w:rPr>
                <w:rFonts w:ascii="Times New Roman" w:hAnsi="Times New Roman" w:cs="Times New Roman"/>
                <w:sz w:val="24"/>
                <w:szCs w:val="24"/>
              </w:rPr>
              <w:t>.................................................</w:t>
            </w:r>
          </w:p>
          <w:p w14:paraId="33632958" w14:textId="3C70075A" w:rsidR="00E8383C" w:rsidRPr="00013F9D" w:rsidRDefault="00E8383C" w:rsidP="00E8383C">
            <w:pPr>
              <w:tabs>
                <w:tab w:val="left" w:pos="360"/>
              </w:tabs>
              <w:spacing w:line="300" w:lineRule="exact"/>
              <w:rPr>
                <w:rFonts w:ascii="Times New Roman" w:hAnsi="Times New Roman" w:cs="Times New Roman"/>
                <w:sz w:val="24"/>
                <w:szCs w:val="24"/>
              </w:rPr>
            </w:pPr>
            <w:r w:rsidRPr="00013F9D">
              <w:rPr>
                <w:rFonts w:ascii="Times New Roman" w:hAnsi="Times New Roman" w:cs="Times New Roman"/>
                <w:sz w:val="24"/>
                <w:szCs w:val="24"/>
              </w:rPr>
              <w:t>(semnătura)</w:t>
            </w:r>
          </w:p>
        </w:tc>
        <w:tc>
          <w:tcPr>
            <w:tcW w:w="2193" w:type="pct"/>
            <w:shd w:val="clear" w:color="000000" w:fill="FFFFFF"/>
            <w:tcMar>
              <w:left w:w="108" w:type="dxa"/>
              <w:right w:w="108" w:type="dxa"/>
            </w:tcMar>
            <w:vAlign w:val="center"/>
          </w:tcPr>
          <w:p w14:paraId="7E35D5C7" w14:textId="77777777" w:rsidR="00E8383C" w:rsidRPr="00013F9D" w:rsidRDefault="00E8383C" w:rsidP="00F71524">
            <w:pPr>
              <w:tabs>
                <w:tab w:val="left" w:pos="360"/>
              </w:tabs>
              <w:spacing w:line="300" w:lineRule="exact"/>
              <w:jc w:val="both"/>
              <w:rPr>
                <w:rFonts w:ascii="Times New Roman" w:hAnsi="Times New Roman" w:cs="Times New Roman"/>
                <w:sz w:val="24"/>
                <w:szCs w:val="24"/>
              </w:rPr>
            </w:pPr>
          </w:p>
        </w:tc>
      </w:tr>
    </w:tbl>
    <w:p w14:paraId="0755A817" w14:textId="5B8AEFF8" w:rsidR="008D79BD" w:rsidRPr="00F71524" w:rsidRDefault="008D79BD" w:rsidP="00F71524">
      <w:pPr>
        <w:tabs>
          <w:tab w:val="left" w:pos="2242"/>
        </w:tabs>
        <w:rPr>
          <w:rFonts w:ascii="Times New Roman" w:hAnsi="Times New Roman" w:cs="Times New Roman"/>
          <w:b/>
          <w:color w:val="FF0000"/>
          <w:sz w:val="24"/>
          <w:szCs w:val="24"/>
        </w:rPr>
      </w:pPr>
    </w:p>
    <w:sectPr w:rsidR="008D79BD" w:rsidRPr="00F71524" w:rsidSect="00E8383C">
      <w:footerReference w:type="default" r:id="rId9"/>
      <w:pgSz w:w="11906" w:h="16838" w:code="9"/>
      <w:pgMar w:top="851" w:right="851" w:bottom="851" w:left="1418" w:header="851" w:footer="85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ECDB6B" w14:textId="77777777" w:rsidR="00F6684E" w:rsidRDefault="00F6684E">
      <w:r>
        <w:separator/>
      </w:r>
    </w:p>
  </w:endnote>
  <w:endnote w:type="continuationSeparator" w:id="0">
    <w:p w14:paraId="6760ECC0" w14:textId="77777777" w:rsidR="00F6684E" w:rsidRDefault="00F66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514FF" w14:textId="77777777" w:rsidR="00E16C60" w:rsidRDefault="00E16C60">
    <w:pPr>
      <w:pStyle w:val="Footer"/>
    </w:pPr>
  </w:p>
  <w:p w14:paraId="037FFB59" w14:textId="77777777" w:rsidR="00E438A8" w:rsidRDefault="00E438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A2598E" w14:textId="77777777" w:rsidR="00F6684E" w:rsidRDefault="00F6684E">
      <w:r>
        <w:separator/>
      </w:r>
    </w:p>
  </w:footnote>
  <w:footnote w:type="continuationSeparator" w:id="0">
    <w:p w14:paraId="52202A92" w14:textId="77777777" w:rsidR="00F6684E" w:rsidRDefault="00F668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D3923"/>
    <w:multiLevelType w:val="hybridMultilevel"/>
    <w:tmpl w:val="2DE628F2"/>
    <w:lvl w:ilvl="0" w:tplc="59963F16">
      <w:start w:val="1"/>
      <w:numFmt w:val="lowerLetter"/>
      <w:lvlText w:val="%1)"/>
      <w:lvlJc w:val="left"/>
      <w:pPr>
        <w:tabs>
          <w:tab w:val="num" w:pos="990"/>
        </w:tabs>
        <w:ind w:left="990" w:hanging="360"/>
      </w:pPr>
      <w:rPr>
        <w:b/>
        <w:strike w:val="0"/>
        <w:dstrike w:val="0"/>
        <w:color w:val="auto"/>
        <w:u w:val="none"/>
        <w:effect w:val="none"/>
      </w:rPr>
    </w:lvl>
    <w:lvl w:ilvl="1" w:tplc="04090019">
      <w:start w:val="1"/>
      <w:numFmt w:val="lowerLetter"/>
      <w:lvlText w:val="%2."/>
      <w:lvlJc w:val="left"/>
      <w:pPr>
        <w:tabs>
          <w:tab w:val="num" w:pos="1635"/>
        </w:tabs>
        <w:ind w:left="1635" w:hanging="360"/>
      </w:pPr>
    </w:lvl>
    <w:lvl w:ilvl="2" w:tplc="0409001B">
      <w:start w:val="1"/>
      <w:numFmt w:val="lowerRoman"/>
      <w:lvlText w:val="%3."/>
      <w:lvlJc w:val="right"/>
      <w:pPr>
        <w:tabs>
          <w:tab w:val="num" w:pos="2355"/>
        </w:tabs>
        <w:ind w:left="2355" w:hanging="180"/>
      </w:pPr>
    </w:lvl>
    <w:lvl w:ilvl="3" w:tplc="0409000F">
      <w:start w:val="1"/>
      <w:numFmt w:val="decimal"/>
      <w:lvlText w:val="%4."/>
      <w:lvlJc w:val="left"/>
      <w:pPr>
        <w:tabs>
          <w:tab w:val="num" w:pos="3075"/>
        </w:tabs>
        <w:ind w:left="3075" w:hanging="360"/>
      </w:pPr>
    </w:lvl>
    <w:lvl w:ilvl="4" w:tplc="04090019">
      <w:start w:val="1"/>
      <w:numFmt w:val="lowerLetter"/>
      <w:lvlText w:val="%5."/>
      <w:lvlJc w:val="left"/>
      <w:pPr>
        <w:tabs>
          <w:tab w:val="num" w:pos="3795"/>
        </w:tabs>
        <w:ind w:left="3795" w:hanging="360"/>
      </w:pPr>
    </w:lvl>
    <w:lvl w:ilvl="5" w:tplc="0409001B">
      <w:start w:val="1"/>
      <w:numFmt w:val="lowerRoman"/>
      <w:lvlText w:val="%6."/>
      <w:lvlJc w:val="right"/>
      <w:pPr>
        <w:tabs>
          <w:tab w:val="num" w:pos="4515"/>
        </w:tabs>
        <w:ind w:left="4515" w:hanging="180"/>
      </w:pPr>
    </w:lvl>
    <w:lvl w:ilvl="6" w:tplc="0409000F">
      <w:start w:val="1"/>
      <w:numFmt w:val="decimal"/>
      <w:lvlText w:val="%7."/>
      <w:lvlJc w:val="left"/>
      <w:pPr>
        <w:tabs>
          <w:tab w:val="num" w:pos="5235"/>
        </w:tabs>
        <w:ind w:left="5235" w:hanging="360"/>
      </w:pPr>
    </w:lvl>
    <w:lvl w:ilvl="7" w:tplc="04090019">
      <w:start w:val="1"/>
      <w:numFmt w:val="lowerLetter"/>
      <w:lvlText w:val="%8."/>
      <w:lvlJc w:val="left"/>
      <w:pPr>
        <w:tabs>
          <w:tab w:val="num" w:pos="5955"/>
        </w:tabs>
        <w:ind w:left="5955" w:hanging="360"/>
      </w:pPr>
    </w:lvl>
    <w:lvl w:ilvl="8" w:tplc="0409001B">
      <w:start w:val="1"/>
      <w:numFmt w:val="lowerRoman"/>
      <w:lvlText w:val="%9."/>
      <w:lvlJc w:val="right"/>
      <w:pPr>
        <w:tabs>
          <w:tab w:val="num" w:pos="6675"/>
        </w:tabs>
        <w:ind w:left="6675" w:hanging="180"/>
      </w:pPr>
    </w:lvl>
  </w:abstractNum>
  <w:abstractNum w:abstractNumId="1">
    <w:nsid w:val="0BBF3E56"/>
    <w:multiLevelType w:val="hybridMultilevel"/>
    <w:tmpl w:val="6130024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nsid w:val="23727F66"/>
    <w:multiLevelType w:val="hybridMultilevel"/>
    <w:tmpl w:val="58F05246"/>
    <w:lvl w:ilvl="0" w:tplc="29725A9A">
      <w:start w:val="1"/>
      <w:numFmt w:val="lowerLetter"/>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3">
    <w:nsid w:val="23936E16"/>
    <w:multiLevelType w:val="hybridMultilevel"/>
    <w:tmpl w:val="332440A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24BA369E"/>
    <w:multiLevelType w:val="hybridMultilevel"/>
    <w:tmpl w:val="97B0CEBE"/>
    <w:lvl w:ilvl="0" w:tplc="97901C28">
      <w:start w:val="1"/>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nsid w:val="25FD0E2F"/>
    <w:multiLevelType w:val="hybridMultilevel"/>
    <w:tmpl w:val="80D8463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82971C9"/>
    <w:multiLevelType w:val="hybridMultilevel"/>
    <w:tmpl w:val="01C678A0"/>
    <w:lvl w:ilvl="0" w:tplc="CFA8F5D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2AF77B27"/>
    <w:multiLevelType w:val="hybridMultilevel"/>
    <w:tmpl w:val="57664274"/>
    <w:lvl w:ilvl="0" w:tplc="A2D8B9A2">
      <w:numFmt w:val="bullet"/>
      <w:lvlText w:val="-"/>
      <w:lvlJc w:val="left"/>
      <w:pPr>
        <w:ind w:left="1800" w:hanging="360"/>
      </w:pPr>
      <w:rPr>
        <w:rFonts w:ascii="Times New Roman" w:eastAsia="Times New Roman" w:hAnsi="Times New Roman" w:cs="Times New Roman" w:hint="default"/>
        <w:b/>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
    <w:nsid w:val="2B4F37F1"/>
    <w:multiLevelType w:val="hybridMultilevel"/>
    <w:tmpl w:val="FC40D6D2"/>
    <w:lvl w:ilvl="0" w:tplc="24BA7092">
      <w:start w:val="1"/>
      <w:numFmt w:val="lowerLetter"/>
      <w:lvlText w:val="%1)"/>
      <w:lvlJc w:val="left"/>
      <w:pPr>
        <w:ind w:left="540" w:hanging="360"/>
      </w:pPr>
      <w:rPr>
        <w:rFonts w:ascii="Times New Roman" w:hAnsi="Times New Roman" w:cs="Times New Roman" w:hint="default"/>
        <w:sz w:val="24"/>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9">
    <w:nsid w:val="2D042F9D"/>
    <w:multiLevelType w:val="hybridMultilevel"/>
    <w:tmpl w:val="9DF08218"/>
    <w:lvl w:ilvl="0" w:tplc="FFFFFFFF">
      <w:start w:val="1"/>
      <w:numFmt w:val="upperRoman"/>
      <w:lvlText w:val="%1."/>
      <w:lvlJc w:val="left"/>
      <w:pPr>
        <w:ind w:left="780" w:hanging="720"/>
      </w:pPr>
      <w:rPr>
        <w:rFonts w:hint="default"/>
      </w:rPr>
    </w:lvl>
    <w:lvl w:ilvl="1" w:tplc="1A0A3710">
      <w:start w:val="1"/>
      <w:numFmt w:val="decimal"/>
      <w:lvlText w:val="(%2)"/>
      <w:lvlJc w:val="left"/>
      <w:pPr>
        <w:ind w:left="360" w:hanging="360"/>
      </w:pPr>
      <w:rPr>
        <w:rFonts w:hint="default"/>
        <w:color w:val="auto"/>
      </w:r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0">
    <w:nsid w:val="2E3D1A7B"/>
    <w:multiLevelType w:val="hybridMultilevel"/>
    <w:tmpl w:val="E77C3BEA"/>
    <w:lvl w:ilvl="0" w:tplc="7764C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B57E0A"/>
    <w:multiLevelType w:val="hybridMultilevel"/>
    <w:tmpl w:val="00561A12"/>
    <w:lvl w:ilvl="0" w:tplc="0E5C27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18276B"/>
    <w:multiLevelType w:val="hybridMultilevel"/>
    <w:tmpl w:val="B93A6C44"/>
    <w:lvl w:ilvl="0" w:tplc="7D049342">
      <w:start w:val="1"/>
      <w:numFmt w:val="lowerLetter"/>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nsid w:val="3BD1069E"/>
    <w:multiLevelType w:val="hybridMultilevel"/>
    <w:tmpl w:val="169835C6"/>
    <w:lvl w:ilvl="0" w:tplc="DDAA5D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7D378C"/>
    <w:multiLevelType w:val="hybridMultilevel"/>
    <w:tmpl w:val="A2B46B02"/>
    <w:lvl w:ilvl="0" w:tplc="BE741D40">
      <w:start w:val="1"/>
      <w:numFmt w:val="lowerLetter"/>
      <w:lvlText w:val="%1)"/>
      <w:lvlJc w:val="left"/>
      <w:pPr>
        <w:ind w:left="720" w:hanging="360"/>
      </w:pPr>
      <w:rPr>
        <w:rFonts w:hint="default"/>
        <w:strike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3F666E52"/>
    <w:multiLevelType w:val="hybridMultilevel"/>
    <w:tmpl w:val="D51ADB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9126EFF"/>
    <w:multiLevelType w:val="hybridMultilevel"/>
    <w:tmpl w:val="027CA87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4B141057"/>
    <w:multiLevelType w:val="multilevel"/>
    <w:tmpl w:val="F80EF28A"/>
    <w:lvl w:ilvl="0">
      <w:start w:val="3"/>
      <w:numFmt w:val="decimal"/>
      <w:lvlText w:val="%1."/>
      <w:lvlJc w:val="left"/>
      <w:pPr>
        <w:ind w:left="1080" w:hanging="360"/>
      </w:pPr>
      <w:rPr>
        <w:rFonts w:hint="default"/>
        <w:b/>
      </w:rPr>
    </w:lvl>
    <w:lvl w:ilvl="1">
      <w:start w:val="3"/>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8">
    <w:nsid w:val="4B801F9E"/>
    <w:multiLevelType w:val="hybridMultilevel"/>
    <w:tmpl w:val="737CE5D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53604A04"/>
    <w:multiLevelType w:val="hybridMultilevel"/>
    <w:tmpl w:val="7204A1E0"/>
    <w:lvl w:ilvl="0" w:tplc="24BA7092">
      <w:start w:val="1"/>
      <w:numFmt w:val="lowerLetter"/>
      <w:lvlText w:val="%1)"/>
      <w:lvlJc w:val="left"/>
      <w:pPr>
        <w:ind w:left="600" w:hanging="360"/>
      </w:pPr>
      <w:rPr>
        <w:rFonts w:ascii="Times New Roman" w:hAnsi="Times New Roman" w:cs="Times New Roman" w:hint="default"/>
        <w:sz w:val="24"/>
      </w:r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20">
    <w:nsid w:val="54145900"/>
    <w:multiLevelType w:val="hybridMultilevel"/>
    <w:tmpl w:val="241EF10E"/>
    <w:lvl w:ilvl="0" w:tplc="6D944514">
      <w:start w:val="1"/>
      <w:numFmt w:val="upperRoman"/>
      <w:lvlText w:val="%1."/>
      <w:lvlJc w:val="left"/>
      <w:pPr>
        <w:ind w:left="780" w:hanging="720"/>
      </w:pPr>
      <w:rPr>
        <w:rFonts w:hint="default"/>
      </w:rPr>
    </w:lvl>
    <w:lvl w:ilvl="1" w:tplc="35C2A9CA">
      <w:start w:val="1"/>
      <w:numFmt w:val="decimal"/>
      <w:lvlText w:val="(%2)"/>
      <w:lvlJc w:val="left"/>
      <w:pPr>
        <w:ind w:left="360" w:hanging="360"/>
      </w:pPr>
      <w:rPr>
        <w:rFonts w:hint="default"/>
        <w:color w:val="auto"/>
      </w:r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21">
    <w:nsid w:val="5467470D"/>
    <w:multiLevelType w:val="hybridMultilevel"/>
    <w:tmpl w:val="E1F86CDA"/>
    <w:lvl w:ilvl="0" w:tplc="CD4C9B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942B6E"/>
    <w:multiLevelType w:val="hybridMultilevel"/>
    <w:tmpl w:val="D06E8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1B35B09"/>
    <w:multiLevelType w:val="hybridMultilevel"/>
    <w:tmpl w:val="86AE5002"/>
    <w:lvl w:ilvl="0" w:tplc="04180017">
      <w:start w:val="1"/>
      <w:numFmt w:val="lowerLetter"/>
      <w:lvlText w:val="%1)"/>
      <w:lvlJc w:val="left"/>
      <w:pPr>
        <w:ind w:left="720" w:hanging="360"/>
      </w:pPr>
      <w:rPr>
        <w:rFonts w:hint="default"/>
      </w:rPr>
    </w:lvl>
    <w:lvl w:ilvl="1" w:tplc="D27681F0">
      <w:start w:val="1"/>
      <w:numFmt w:val="decimal"/>
      <w:lvlText w:val="(%2)"/>
      <w:lvlJc w:val="left"/>
      <w:pPr>
        <w:ind w:left="1440" w:hanging="360"/>
      </w:pPr>
      <w:rPr>
        <w:rFonts w:hint="default"/>
        <w:b w:val="0"/>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62274339"/>
    <w:multiLevelType w:val="hybridMultilevel"/>
    <w:tmpl w:val="4418DADC"/>
    <w:lvl w:ilvl="0" w:tplc="659CA7F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4ED31D3"/>
    <w:multiLevelType w:val="hybridMultilevel"/>
    <w:tmpl w:val="D772C384"/>
    <w:lvl w:ilvl="0" w:tplc="CFA8F5D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7222517B"/>
    <w:multiLevelType w:val="hybridMultilevel"/>
    <w:tmpl w:val="B6AC661C"/>
    <w:lvl w:ilvl="0" w:tplc="CFA8F5D6">
      <w:numFmt w:val="bullet"/>
      <w:lvlText w:val="-"/>
      <w:lvlJc w:val="left"/>
      <w:pPr>
        <w:ind w:left="720" w:hanging="360"/>
      </w:pPr>
      <w:rPr>
        <w:rFonts w:ascii="Times New Roman" w:eastAsia="Times New Roman" w:hAnsi="Times New Roman" w:cs="Times New Roman" w:hint="default"/>
      </w:rPr>
    </w:lvl>
    <w:lvl w:ilvl="1" w:tplc="BE043CE4">
      <w:numFmt w:val="bullet"/>
      <w:lvlText w:val=""/>
      <w:lvlJc w:val="left"/>
      <w:pPr>
        <w:ind w:left="1440" w:hanging="360"/>
      </w:pPr>
      <w:rPr>
        <w:rFonts w:ascii="Symbol" w:eastAsia="Times New Roman" w:hAnsi="Symbol"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74553511"/>
    <w:multiLevelType w:val="hybridMultilevel"/>
    <w:tmpl w:val="F62ED92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75E9353D"/>
    <w:multiLevelType w:val="hybridMultilevel"/>
    <w:tmpl w:val="7186AE66"/>
    <w:lvl w:ilvl="0" w:tplc="60D67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532471"/>
    <w:multiLevelType w:val="hybridMultilevel"/>
    <w:tmpl w:val="52783FF8"/>
    <w:lvl w:ilvl="0" w:tplc="CFA8F5D6">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nsid w:val="77AF3F67"/>
    <w:multiLevelType w:val="hybridMultilevel"/>
    <w:tmpl w:val="0DCA5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085F9B"/>
    <w:multiLevelType w:val="hybridMultilevel"/>
    <w:tmpl w:val="2E66553C"/>
    <w:lvl w:ilvl="0" w:tplc="29725A9A">
      <w:start w:val="1"/>
      <w:numFmt w:val="lowerLetter"/>
      <w:lvlText w:val="%1)"/>
      <w:lvlJc w:val="left"/>
      <w:pPr>
        <w:ind w:left="60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7A7D7261"/>
    <w:multiLevelType w:val="hybridMultilevel"/>
    <w:tmpl w:val="69A0B4C0"/>
    <w:lvl w:ilvl="0" w:tplc="CFA8F5D6">
      <w:numFmt w:val="bullet"/>
      <w:lvlText w:val="-"/>
      <w:lvlJc w:val="left"/>
      <w:pPr>
        <w:ind w:left="720" w:hanging="360"/>
      </w:pPr>
      <w:rPr>
        <w:rFonts w:ascii="Times New Roman" w:eastAsia="Times New Roman" w:hAnsi="Times New Roman" w:cs="Times New Roman" w:hint="default"/>
      </w:rPr>
    </w:lvl>
    <w:lvl w:ilvl="1" w:tplc="D8FA8084">
      <w:numFmt w:val="bullet"/>
      <w:lvlText w:val="-"/>
      <w:lvlJc w:val="left"/>
      <w:pPr>
        <w:ind w:left="1440" w:hanging="360"/>
      </w:pPr>
      <w:rPr>
        <w:rFonts w:ascii="Trebuchet MS" w:eastAsiaTheme="minorHAnsi" w:hAnsi="Trebuchet MS" w:cs="Open San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7C6B7143"/>
    <w:multiLevelType w:val="hybridMultilevel"/>
    <w:tmpl w:val="E14A5D7E"/>
    <w:lvl w:ilvl="0" w:tplc="31364BF8">
      <w:start w:val="1"/>
      <w:numFmt w:val="lowerLetter"/>
      <w:lvlText w:val="%1)"/>
      <w:lvlJc w:val="left"/>
      <w:pPr>
        <w:ind w:left="720" w:hanging="360"/>
      </w:pPr>
    </w:lvl>
    <w:lvl w:ilvl="1" w:tplc="CCD80016">
      <w:start w:val="1"/>
      <w:numFmt w:val="lowerLetter"/>
      <w:lvlText w:val="%2)"/>
      <w:lvlJc w:val="left"/>
      <w:pPr>
        <w:ind w:left="720" w:hanging="360"/>
      </w:pPr>
    </w:lvl>
    <w:lvl w:ilvl="2" w:tplc="887ED922">
      <w:start w:val="1"/>
      <w:numFmt w:val="lowerLetter"/>
      <w:lvlText w:val="%3)"/>
      <w:lvlJc w:val="left"/>
      <w:pPr>
        <w:ind w:left="720" w:hanging="360"/>
      </w:pPr>
    </w:lvl>
    <w:lvl w:ilvl="3" w:tplc="714CF6C2">
      <w:start w:val="1"/>
      <w:numFmt w:val="lowerLetter"/>
      <w:lvlText w:val="%4)"/>
      <w:lvlJc w:val="left"/>
      <w:pPr>
        <w:ind w:left="720" w:hanging="360"/>
      </w:pPr>
    </w:lvl>
    <w:lvl w:ilvl="4" w:tplc="F2E87222">
      <w:start w:val="1"/>
      <w:numFmt w:val="lowerLetter"/>
      <w:lvlText w:val="%5)"/>
      <w:lvlJc w:val="left"/>
      <w:pPr>
        <w:ind w:left="720" w:hanging="360"/>
      </w:pPr>
    </w:lvl>
    <w:lvl w:ilvl="5" w:tplc="E4982A66">
      <w:start w:val="1"/>
      <w:numFmt w:val="lowerLetter"/>
      <w:lvlText w:val="%6)"/>
      <w:lvlJc w:val="left"/>
      <w:pPr>
        <w:ind w:left="720" w:hanging="360"/>
      </w:pPr>
    </w:lvl>
    <w:lvl w:ilvl="6" w:tplc="D3366A5E">
      <w:start w:val="1"/>
      <w:numFmt w:val="lowerLetter"/>
      <w:lvlText w:val="%7)"/>
      <w:lvlJc w:val="left"/>
      <w:pPr>
        <w:ind w:left="720" w:hanging="360"/>
      </w:pPr>
    </w:lvl>
    <w:lvl w:ilvl="7" w:tplc="29A0355C">
      <w:start w:val="1"/>
      <w:numFmt w:val="lowerLetter"/>
      <w:lvlText w:val="%8)"/>
      <w:lvlJc w:val="left"/>
      <w:pPr>
        <w:ind w:left="720" w:hanging="360"/>
      </w:pPr>
    </w:lvl>
    <w:lvl w:ilvl="8" w:tplc="5F1C4D8C">
      <w:start w:val="1"/>
      <w:numFmt w:val="lowerLetter"/>
      <w:lvlText w:val="%9)"/>
      <w:lvlJc w:val="left"/>
      <w:pPr>
        <w:ind w:left="72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5"/>
  </w:num>
  <w:num w:numId="4">
    <w:abstractNumId w:val="18"/>
  </w:num>
  <w:num w:numId="5">
    <w:abstractNumId w:val="7"/>
  </w:num>
  <w:num w:numId="6">
    <w:abstractNumId w:val="12"/>
  </w:num>
  <w:num w:numId="7">
    <w:abstractNumId w:val="5"/>
  </w:num>
  <w:num w:numId="8">
    <w:abstractNumId w:val="2"/>
  </w:num>
  <w:num w:numId="9">
    <w:abstractNumId w:val="31"/>
  </w:num>
  <w:num w:numId="10">
    <w:abstractNumId w:val="14"/>
  </w:num>
  <w:num w:numId="11">
    <w:abstractNumId w:val="4"/>
  </w:num>
  <w:num w:numId="12">
    <w:abstractNumId w:val="17"/>
  </w:num>
  <w:num w:numId="13">
    <w:abstractNumId w:val="8"/>
  </w:num>
  <w:num w:numId="14">
    <w:abstractNumId w:val="0"/>
  </w:num>
  <w:num w:numId="15">
    <w:abstractNumId w:val="27"/>
  </w:num>
  <w:num w:numId="16">
    <w:abstractNumId w:val="26"/>
  </w:num>
  <w:num w:numId="17">
    <w:abstractNumId w:val="19"/>
  </w:num>
  <w:num w:numId="18">
    <w:abstractNumId w:val="20"/>
  </w:num>
  <w:num w:numId="19">
    <w:abstractNumId w:val="6"/>
  </w:num>
  <w:num w:numId="20">
    <w:abstractNumId w:val="23"/>
  </w:num>
  <w:num w:numId="21">
    <w:abstractNumId w:val="16"/>
  </w:num>
  <w:num w:numId="22">
    <w:abstractNumId w:val="1"/>
  </w:num>
  <w:num w:numId="23">
    <w:abstractNumId w:val="32"/>
  </w:num>
  <w:num w:numId="24">
    <w:abstractNumId w:val="13"/>
  </w:num>
  <w:num w:numId="25">
    <w:abstractNumId w:val="11"/>
  </w:num>
  <w:num w:numId="26">
    <w:abstractNumId w:val="28"/>
  </w:num>
  <w:num w:numId="27">
    <w:abstractNumId w:val="30"/>
  </w:num>
  <w:num w:numId="28">
    <w:abstractNumId w:val="10"/>
  </w:num>
  <w:num w:numId="29">
    <w:abstractNumId w:val="21"/>
  </w:num>
  <w:num w:numId="30">
    <w:abstractNumId w:val="9"/>
  </w:num>
  <w:num w:numId="31">
    <w:abstractNumId w:val="33"/>
  </w:num>
  <w:num w:numId="32">
    <w:abstractNumId w:val="22"/>
  </w:num>
  <w:num w:numId="33">
    <w:abstractNumId w:val="29"/>
  </w:num>
  <w:num w:numId="34">
    <w:abstractNumId w:val="15"/>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084"/>
    <w:rsid w:val="0002427C"/>
    <w:rsid w:val="000414E7"/>
    <w:rsid w:val="000441D9"/>
    <w:rsid w:val="0005447F"/>
    <w:rsid w:val="000864A8"/>
    <w:rsid w:val="00091FBD"/>
    <w:rsid w:val="000A7163"/>
    <w:rsid w:val="000B0BEA"/>
    <w:rsid w:val="000B1B8A"/>
    <w:rsid w:val="000D67BD"/>
    <w:rsid w:val="000E26E5"/>
    <w:rsid w:val="00104316"/>
    <w:rsid w:val="00110F05"/>
    <w:rsid w:val="00115BA0"/>
    <w:rsid w:val="00133A41"/>
    <w:rsid w:val="001508A2"/>
    <w:rsid w:val="00151AA0"/>
    <w:rsid w:val="001662C8"/>
    <w:rsid w:val="0018024E"/>
    <w:rsid w:val="00196C27"/>
    <w:rsid w:val="001C5538"/>
    <w:rsid w:val="001D4A51"/>
    <w:rsid w:val="002113B9"/>
    <w:rsid w:val="00215054"/>
    <w:rsid w:val="00222552"/>
    <w:rsid w:val="00235BBC"/>
    <w:rsid w:val="00237255"/>
    <w:rsid w:val="00242B3A"/>
    <w:rsid w:val="00247434"/>
    <w:rsid w:val="00261523"/>
    <w:rsid w:val="00267E40"/>
    <w:rsid w:val="002C30BD"/>
    <w:rsid w:val="002C316C"/>
    <w:rsid w:val="002E30F1"/>
    <w:rsid w:val="002E3F3F"/>
    <w:rsid w:val="002F49F9"/>
    <w:rsid w:val="00305230"/>
    <w:rsid w:val="003127D4"/>
    <w:rsid w:val="00331C61"/>
    <w:rsid w:val="00333314"/>
    <w:rsid w:val="00334596"/>
    <w:rsid w:val="003572B8"/>
    <w:rsid w:val="003911AA"/>
    <w:rsid w:val="003A70B4"/>
    <w:rsid w:val="003B1C29"/>
    <w:rsid w:val="003B75D9"/>
    <w:rsid w:val="003D0C00"/>
    <w:rsid w:val="003D63BA"/>
    <w:rsid w:val="003F6435"/>
    <w:rsid w:val="003F79A6"/>
    <w:rsid w:val="00411D3E"/>
    <w:rsid w:val="0045580A"/>
    <w:rsid w:val="00465F41"/>
    <w:rsid w:val="00472E67"/>
    <w:rsid w:val="00493029"/>
    <w:rsid w:val="00496FFB"/>
    <w:rsid w:val="004A76A9"/>
    <w:rsid w:val="004B4FE1"/>
    <w:rsid w:val="004B5145"/>
    <w:rsid w:val="004D66AF"/>
    <w:rsid w:val="004F64AE"/>
    <w:rsid w:val="005072A5"/>
    <w:rsid w:val="00550B0E"/>
    <w:rsid w:val="005C34B7"/>
    <w:rsid w:val="005D694E"/>
    <w:rsid w:val="005F269E"/>
    <w:rsid w:val="005F74A1"/>
    <w:rsid w:val="006060DC"/>
    <w:rsid w:val="006133AB"/>
    <w:rsid w:val="00623F69"/>
    <w:rsid w:val="00645937"/>
    <w:rsid w:val="0066632C"/>
    <w:rsid w:val="006B6F60"/>
    <w:rsid w:val="006C41AF"/>
    <w:rsid w:val="006E2157"/>
    <w:rsid w:val="00715D23"/>
    <w:rsid w:val="00724E94"/>
    <w:rsid w:val="00725E08"/>
    <w:rsid w:val="00754B89"/>
    <w:rsid w:val="007624BA"/>
    <w:rsid w:val="00786671"/>
    <w:rsid w:val="007924F5"/>
    <w:rsid w:val="007A2186"/>
    <w:rsid w:val="007A466D"/>
    <w:rsid w:val="007D6A43"/>
    <w:rsid w:val="007E6AF7"/>
    <w:rsid w:val="007E7A92"/>
    <w:rsid w:val="00800BA4"/>
    <w:rsid w:val="00825F05"/>
    <w:rsid w:val="00835D53"/>
    <w:rsid w:val="00844C4E"/>
    <w:rsid w:val="008452FA"/>
    <w:rsid w:val="0086277C"/>
    <w:rsid w:val="008713A5"/>
    <w:rsid w:val="008875E6"/>
    <w:rsid w:val="008935B0"/>
    <w:rsid w:val="008C5E0A"/>
    <w:rsid w:val="008C6461"/>
    <w:rsid w:val="008D3471"/>
    <w:rsid w:val="008D79BD"/>
    <w:rsid w:val="008E195A"/>
    <w:rsid w:val="0090532C"/>
    <w:rsid w:val="00910216"/>
    <w:rsid w:val="0093131E"/>
    <w:rsid w:val="00943DD0"/>
    <w:rsid w:val="00971959"/>
    <w:rsid w:val="00977681"/>
    <w:rsid w:val="009861BD"/>
    <w:rsid w:val="009A5EA4"/>
    <w:rsid w:val="009C254B"/>
    <w:rsid w:val="009D4F8C"/>
    <w:rsid w:val="009E1AFB"/>
    <w:rsid w:val="009E5B6E"/>
    <w:rsid w:val="009F1743"/>
    <w:rsid w:val="009F57EC"/>
    <w:rsid w:val="00A04CE1"/>
    <w:rsid w:val="00A15D86"/>
    <w:rsid w:val="00A32600"/>
    <w:rsid w:val="00A354BC"/>
    <w:rsid w:val="00A52B1F"/>
    <w:rsid w:val="00A70E4F"/>
    <w:rsid w:val="00A84671"/>
    <w:rsid w:val="00A8499D"/>
    <w:rsid w:val="00A86DC1"/>
    <w:rsid w:val="00A92C0A"/>
    <w:rsid w:val="00AA29E0"/>
    <w:rsid w:val="00AB0395"/>
    <w:rsid w:val="00AC4B0F"/>
    <w:rsid w:val="00AC54CF"/>
    <w:rsid w:val="00AD4984"/>
    <w:rsid w:val="00AE769E"/>
    <w:rsid w:val="00AF17E0"/>
    <w:rsid w:val="00AF1A64"/>
    <w:rsid w:val="00B03DC8"/>
    <w:rsid w:val="00B061CB"/>
    <w:rsid w:val="00B267EB"/>
    <w:rsid w:val="00B337B7"/>
    <w:rsid w:val="00B4031E"/>
    <w:rsid w:val="00B51D5A"/>
    <w:rsid w:val="00B62902"/>
    <w:rsid w:val="00B668F5"/>
    <w:rsid w:val="00B66E9D"/>
    <w:rsid w:val="00B76E4C"/>
    <w:rsid w:val="00B84FDA"/>
    <w:rsid w:val="00B90449"/>
    <w:rsid w:val="00B923B9"/>
    <w:rsid w:val="00C12A86"/>
    <w:rsid w:val="00C27F5E"/>
    <w:rsid w:val="00C81171"/>
    <w:rsid w:val="00C86E7B"/>
    <w:rsid w:val="00C94008"/>
    <w:rsid w:val="00C94C27"/>
    <w:rsid w:val="00CB4089"/>
    <w:rsid w:val="00CC2D1D"/>
    <w:rsid w:val="00CC4A5E"/>
    <w:rsid w:val="00D02B73"/>
    <w:rsid w:val="00D140AD"/>
    <w:rsid w:val="00D27FAC"/>
    <w:rsid w:val="00D708F1"/>
    <w:rsid w:val="00D74F28"/>
    <w:rsid w:val="00D87E53"/>
    <w:rsid w:val="00D90EFE"/>
    <w:rsid w:val="00D92D33"/>
    <w:rsid w:val="00D95720"/>
    <w:rsid w:val="00D960F9"/>
    <w:rsid w:val="00DA5FC0"/>
    <w:rsid w:val="00DA6E45"/>
    <w:rsid w:val="00DC219A"/>
    <w:rsid w:val="00DF4CF2"/>
    <w:rsid w:val="00DF582C"/>
    <w:rsid w:val="00E06B26"/>
    <w:rsid w:val="00E16C60"/>
    <w:rsid w:val="00E4134A"/>
    <w:rsid w:val="00E436B4"/>
    <w:rsid w:val="00E438A8"/>
    <w:rsid w:val="00E45F0C"/>
    <w:rsid w:val="00E51439"/>
    <w:rsid w:val="00E54E92"/>
    <w:rsid w:val="00E8383C"/>
    <w:rsid w:val="00E8568B"/>
    <w:rsid w:val="00E90DA1"/>
    <w:rsid w:val="00E9175E"/>
    <w:rsid w:val="00EB7742"/>
    <w:rsid w:val="00EC0F20"/>
    <w:rsid w:val="00ED269F"/>
    <w:rsid w:val="00ED58E0"/>
    <w:rsid w:val="00EE1EAA"/>
    <w:rsid w:val="00EE608E"/>
    <w:rsid w:val="00F0260D"/>
    <w:rsid w:val="00F4250B"/>
    <w:rsid w:val="00F6684E"/>
    <w:rsid w:val="00F708A2"/>
    <w:rsid w:val="00F71524"/>
    <w:rsid w:val="00F7625E"/>
    <w:rsid w:val="00F95EB5"/>
    <w:rsid w:val="00FA6B63"/>
    <w:rsid w:val="00FB2422"/>
    <w:rsid w:val="00FC1E40"/>
    <w:rsid w:val="00FE06BD"/>
    <w:rsid w:val="00FE2084"/>
    <w:rsid w:val="00FF3B48"/>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B4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heme="minorHAnsi" w:hAnsi="Trebuchet MS"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084"/>
    <w:pPr>
      <w:spacing w:after="0" w:line="240" w:lineRule="auto"/>
    </w:pPr>
    <w:rPr>
      <w:rFonts w:ascii="Calibri" w:eastAsia="Times New Roman" w:hAnsi="Calibri" w:cs="Calibri"/>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FE2084"/>
    <w:pPr>
      <w:ind w:left="1260"/>
      <w:jc w:val="both"/>
    </w:pPr>
    <w:rPr>
      <w:rFonts w:ascii="Times New Roman" w:hAnsi="Times New Roman" w:cs="Times New Roman"/>
      <w:sz w:val="32"/>
      <w:szCs w:val="24"/>
      <w:lang w:eastAsia="x-none"/>
    </w:rPr>
  </w:style>
  <w:style w:type="character" w:customStyle="1" w:styleId="BodyTextIndentChar">
    <w:name w:val="Body Text Indent Char"/>
    <w:basedOn w:val="DefaultParagraphFont"/>
    <w:link w:val="BodyTextIndent"/>
    <w:rsid w:val="00FE2084"/>
    <w:rPr>
      <w:rFonts w:ascii="Times New Roman" w:eastAsia="Times New Roman" w:hAnsi="Times New Roman" w:cs="Times New Roman"/>
      <w:sz w:val="32"/>
      <w:szCs w:val="24"/>
      <w:lang w:eastAsia="x-none"/>
    </w:rPr>
  </w:style>
  <w:style w:type="paragraph" w:styleId="List">
    <w:name w:val="List"/>
    <w:basedOn w:val="BodyText"/>
    <w:rsid w:val="00FE2084"/>
    <w:pPr>
      <w:suppressAutoHyphens/>
      <w:autoSpaceDE w:val="0"/>
      <w:spacing w:after="0"/>
      <w:jc w:val="both"/>
    </w:pPr>
    <w:rPr>
      <w:rFonts w:cs="Tahoma"/>
      <w:szCs w:val="20"/>
      <w:lang w:eastAsia="ar-SA"/>
    </w:rPr>
  </w:style>
  <w:style w:type="paragraph" w:styleId="BodyText">
    <w:name w:val="Body Text"/>
    <w:basedOn w:val="Normal"/>
    <w:link w:val="BodyTextChar"/>
    <w:uiPriority w:val="99"/>
    <w:rsid w:val="00FE2084"/>
    <w:pPr>
      <w:spacing w:after="120"/>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FE2084"/>
    <w:rPr>
      <w:rFonts w:ascii="Times New Roman" w:eastAsia="Times New Roman" w:hAnsi="Times New Roman" w:cs="Times New Roman"/>
      <w:sz w:val="24"/>
      <w:szCs w:val="24"/>
      <w:lang w:eastAsia="ro-RO"/>
    </w:rPr>
  </w:style>
  <w:style w:type="paragraph" w:styleId="BodyText2">
    <w:name w:val="Body Text 2"/>
    <w:basedOn w:val="Normal"/>
    <w:link w:val="BodyText2Char"/>
    <w:uiPriority w:val="99"/>
    <w:rsid w:val="00FE2084"/>
    <w:pPr>
      <w:spacing w:after="120" w:line="480" w:lineRule="auto"/>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FE2084"/>
    <w:rPr>
      <w:rFonts w:ascii="Times New Roman" w:eastAsia="Times New Roman" w:hAnsi="Times New Roman" w:cs="Times New Roman"/>
      <w:sz w:val="24"/>
      <w:szCs w:val="24"/>
      <w:lang w:eastAsia="ro-RO"/>
    </w:rPr>
  </w:style>
  <w:style w:type="character" w:styleId="FootnoteReference">
    <w:name w:val="footnote reference"/>
    <w:aliases w:val="Footnote symbol"/>
    <w:semiHidden/>
    <w:rsid w:val="00FE2084"/>
    <w:rPr>
      <w:rFonts w:cs="Times New Roman"/>
      <w:vertAlign w:val="superscript"/>
    </w:rPr>
  </w:style>
  <w:style w:type="paragraph" w:styleId="FootnoteText">
    <w:name w:val="footnote text"/>
    <w:aliases w:val="Footnote Text Char Char,Fußnote,single space,footnote text,FOOTNOTES,fn,Podrozdział,Footnote,fn Char Char Char,fn Char Char,fn Char,Fußnote Char Char Char,Fußnote Char,Fußnote Char Char Char Char,Reference"/>
    <w:basedOn w:val="Normal"/>
    <w:link w:val="FootnoteTextChar1"/>
    <w:rsid w:val="00FE2084"/>
    <w:pPr>
      <w:ind w:left="360"/>
    </w:pPr>
    <w:rPr>
      <w:rFonts w:ascii="Times New Roman" w:hAnsi="Times New Roman" w:cs="Times New Roman"/>
      <w:sz w:val="20"/>
      <w:szCs w:val="20"/>
    </w:rPr>
  </w:style>
  <w:style w:type="character" w:customStyle="1" w:styleId="FootnoteTextChar">
    <w:name w:val="Footnote Text Char"/>
    <w:basedOn w:val="DefaultParagraphFont"/>
    <w:uiPriority w:val="99"/>
    <w:semiHidden/>
    <w:rsid w:val="00FE2084"/>
    <w:rPr>
      <w:rFonts w:ascii="Calibri" w:eastAsia="Times New Roman" w:hAnsi="Calibri" w:cs="Calibri"/>
      <w:sz w:val="20"/>
      <w:szCs w:val="20"/>
      <w:lang w:eastAsia="ro-RO"/>
    </w:rPr>
  </w:style>
  <w:style w:type="character" w:customStyle="1" w:styleId="FootnoteTextChar1">
    <w:name w:val="Footnote Text Char1"/>
    <w:aliases w:val="Footnote Text Char Char Char,Fußnote Char1,single space Char,footnote text Char,FOOTNOTES Char,fn Char1,Podrozdział Char,Footnote Char,fn Char Char Char Char,fn Char Char Char1,fn Char Char1,Fußnote Char Char Char Char1"/>
    <w:link w:val="FootnoteText"/>
    <w:rsid w:val="00FE2084"/>
    <w:rPr>
      <w:rFonts w:ascii="Times New Roman" w:eastAsia="Times New Roman" w:hAnsi="Times New Roman" w:cs="Times New Roman"/>
      <w:sz w:val="20"/>
      <w:szCs w:val="20"/>
      <w:lang w:eastAsia="ro-RO"/>
    </w:rPr>
  </w:style>
  <w:style w:type="character" w:customStyle="1" w:styleId="def">
    <w:name w:val="def"/>
    <w:basedOn w:val="DefaultParagraphFont"/>
    <w:rsid w:val="00FE2084"/>
  </w:style>
  <w:style w:type="character" w:styleId="Strong">
    <w:name w:val="Strong"/>
    <w:qFormat/>
    <w:rsid w:val="00FE2084"/>
    <w:rPr>
      <w:b/>
      <w:bCs/>
    </w:rPr>
  </w:style>
  <w:style w:type="paragraph" w:styleId="BalloonText">
    <w:name w:val="Balloon Text"/>
    <w:basedOn w:val="Normal"/>
    <w:link w:val="BalloonTextChar"/>
    <w:uiPriority w:val="99"/>
    <w:semiHidden/>
    <w:unhideWhenUsed/>
    <w:rsid w:val="00FE20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084"/>
    <w:rPr>
      <w:rFonts w:ascii="Segoe UI" w:eastAsia="Times New Roman" w:hAnsi="Segoe UI" w:cs="Segoe UI"/>
      <w:sz w:val="18"/>
      <w:szCs w:val="18"/>
      <w:lang w:eastAsia="ro-RO"/>
    </w:rPr>
  </w:style>
  <w:style w:type="paragraph" w:styleId="Header">
    <w:name w:val="header"/>
    <w:basedOn w:val="Normal"/>
    <w:link w:val="HeaderChar"/>
    <w:uiPriority w:val="99"/>
    <w:unhideWhenUsed/>
    <w:rsid w:val="00FE2084"/>
    <w:pPr>
      <w:tabs>
        <w:tab w:val="center" w:pos="4680"/>
        <w:tab w:val="right" w:pos="9360"/>
      </w:tabs>
    </w:pPr>
  </w:style>
  <w:style w:type="character" w:customStyle="1" w:styleId="HeaderChar">
    <w:name w:val="Header Char"/>
    <w:basedOn w:val="DefaultParagraphFont"/>
    <w:link w:val="Header"/>
    <w:uiPriority w:val="99"/>
    <w:rsid w:val="00FE2084"/>
    <w:rPr>
      <w:rFonts w:ascii="Calibri" w:eastAsia="Times New Roman" w:hAnsi="Calibri" w:cs="Calibri"/>
      <w:lang w:eastAsia="ro-RO"/>
    </w:rPr>
  </w:style>
  <w:style w:type="paragraph" w:styleId="Footer">
    <w:name w:val="footer"/>
    <w:basedOn w:val="Normal"/>
    <w:link w:val="FooterChar"/>
    <w:uiPriority w:val="99"/>
    <w:unhideWhenUsed/>
    <w:rsid w:val="00FE2084"/>
    <w:pPr>
      <w:tabs>
        <w:tab w:val="center" w:pos="4680"/>
        <w:tab w:val="right" w:pos="9360"/>
      </w:tabs>
    </w:pPr>
  </w:style>
  <w:style w:type="character" w:customStyle="1" w:styleId="FooterChar">
    <w:name w:val="Footer Char"/>
    <w:basedOn w:val="DefaultParagraphFont"/>
    <w:link w:val="Footer"/>
    <w:uiPriority w:val="99"/>
    <w:rsid w:val="00FE2084"/>
    <w:rPr>
      <w:rFonts w:ascii="Calibri" w:eastAsia="Times New Roman" w:hAnsi="Calibri" w:cs="Calibri"/>
      <w:lang w:eastAsia="ro-RO"/>
    </w:rPr>
  </w:style>
  <w:style w:type="character" w:customStyle="1" w:styleId="tpt1">
    <w:name w:val="tpt1"/>
    <w:basedOn w:val="DefaultParagraphFont"/>
    <w:uiPriority w:val="99"/>
    <w:rsid w:val="00FE2084"/>
  </w:style>
  <w:style w:type="character" w:styleId="CommentReference">
    <w:name w:val="annotation reference"/>
    <w:basedOn w:val="DefaultParagraphFont"/>
    <w:uiPriority w:val="99"/>
    <w:semiHidden/>
    <w:unhideWhenUsed/>
    <w:rsid w:val="00A8499D"/>
    <w:rPr>
      <w:sz w:val="16"/>
      <w:szCs w:val="16"/>
    </w:rPr>
  </w:style>
  <w:style w:type="paragraph" w:styleId="CommentText">
    <w:name w:val="annotation text"/>
    <w:basedOn w:val="Normal"/>
    <w:link w:val="CommentTextChar"/>
    <w:uiPriority w:val="99"/>
    <w:unhideWhenUsed/>
    <w:rsid w:val="00A8499D"/>
    <w:rPr>
      <w:sz w:val="20"/>
      <w:szCs w:val="20"/>
    </w:rPr>
  </w:style>
  <w:style w:type="character" w:customStyle="1" w:styleId="CommentTextChar">
    <w:name w:val="Comment Text Char"/>
    <w:basedOn w:val="DefaultParagraphFont"/>
    <w:link w:val="CommentText"/>
    <w:uiPriority w:val="99"/>
    <w:rsid w:val="00A8499D"/>
    <w:rPr>
      <w:rFonts w:ascii="Calibri" w:eastAsia="Times New Roman" w:hAnsi="Calibri" w:cs="Calibri"/>
      <w:sz w:val="20"/>
      <w:szCs w:val="20"/>
      <w:lang w:eastAsia="ro-RO"/>
    </w:rPr>
  </w:style>
  <w:style w:type="paragraph" w:styleId="CommentSubject">
    <w:name w:val="annotation subject"/>
    <w:basedOn w:val="CommentText"/>
    <w:next w:val="CommentText"/>
    <w:link w:val="CommentSubjectChar"/>
    <w:uiPriority w:val="99"/>
    <w:semiHidden/>
    <w:unhideWhenUsed/>
    <w:rsid w:val="00A8499D"/>
    <w:rPr>
      <w:b/>
      <w:bCs/>
    </w:rPr>
  </w:style>
  <w:style w:type="character" w:customStyle="1" w:styleId="CommentSubjectChar">
    <w:name w:val="Comment Subject Char"/>
    <w:basedOn w:val="CommentTextChar"/>
    <w:link w:val="CommentSubject"/>
    <w:uiPriority w:val="99"/>
    <w:semiHidden/>
    <w:rsid w:val="00A8499D"/>
    <w:rPr>
      <w:rFonts w:ascii="Calibri" w:eastAsia="Times New Roman" w:hAnsi="Calibri" w:cs="Calibri"/>
      <w:b/>
      <w:bCs/>
      <w:sz w:val="20"/>
      <w:szCs w:val="20"/>
      <w:lang w:eastAsia="ro-RO"/>
    </w:rPr>
  </w:style>
  <w:style w:type="paragraph" w:styleId="ListParagraph">
    <w:name w:val="List Paragraph"/>
    <w:basedOn w:val="Normal"/>
    <w:uiPriority w:val="34"/>
    <w:qFormat/>
    <w:rsid w:val="00A8499D"/>
    <w:pPr>
      <w:ind w:left="720"/>
      <w:contextualSpacing/>
    </w:pPr>
  </w:style>
  <w:style w:type="character" w:customStyle="1" w:styleId="FootnoteCharacters">
    <w:name w:val="Footnote Characters"/>
    <w:rsid w:val="009F1743"/>
    <w:rPr>
      <w:vertAlign w:val="superscript"/>
    </w:rPr>
  </w:style>
  <w:style w:type="paragraph" w:customStyle="1" w:styleId="Default">
    <w:name w:val="Default"/>
    <w:rsid w:val="009F174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Revision">
    <w:name w:val="Revision"/>
    <w:hidden/>
    <w:uiPriority w:val="99"/>
    <w:semiHidden/>
    <w:rsid w:val="008E195A"/>
    <w:pPr>
      <w:spacing w:after="0" w:line="240" w:lineRule="auto"/>
    </w:pPr>
    <w:rPr>
      <w:rFonts w:ascii="Calibri" w:eastAsia="Times New Roman" w:hAnsi="Calibri" w:cs="Calibri"/>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heme="minorHAnsi" w:hAnsi="Trebuchet MS"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084"/>
    <w:pPr>
      <w:spacing w:after="0" w:line="240" w:lineRule="auto"/>
    </w:pPr>
    <w:rPr>
      <w:rFonts w:ascii="Calibri" w:eastAsia="Times New Roman" w:hAnsi="Calibri" w:cs="Calibri"/>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FE2084"/>
    <w:pPr>
      <w:ind w:left="1260"/>
      <w:jc w:val="both"/>
    </w:pPr>
    <w:rPr>
      <w:rFonts w:ascii="Times New Roman" w:hAnsi="Times New Roman" w:cs="Times New Roman"/>
      <w:sz w:val="32"/>
      <w:szCs w:val="24"/>
      <w:lang w:eastAsia="x-none"/>
    </w:rPr>
  </w:style>
  <w:style w:type="character" w:customStyle="1" w:styleId="BodyTextIndentChar">
    <w:name w:val="Body Text Indent Char"/>
    <w:basedOn w:val="DefaultParagraphFont"/>
    <w:link w:val="BodyTextIndent"/>
    <w:rsid w:val="00FE2084"/>
    <w:rPr>
      <w:rFonts w:ascii="Times New Roman" w:eastAsia="Times New Roman" w:hAnsi="Times New Roman" w:cs="Times New Roman"/>
      <w:sz w:val="32"/>
      <w:szCs w:val="24"/>
      <w:lang w:eastAsia="x-none"/>
    </w:rPr>
  </w:style>
  <w:style w:type="paragraph" w:styleId="List">
    <w:name w:val="List"/>
    <w:basedOn w:val="BodyText"/>
    <w:rsid w:val="00FE2084"/>
    <w:pPr>
      <w:suppressAutoHyphens/>
      <w:autoSpaceDE w:val="0"/>
      <w:spacing w:after="0"/>
      <w:jc w:val="both"/>
    </w:pPr>
    <w:rPr>
      <w:rFonts w:cs="Tahoma"/>
      <w:szCs w:val="20"/>
      <w:lang w:eastAsia="ar-SA"/>
    </w:rPr>
  </w:style>
  <w:style w:type="paragraph" w:styleId="BodyText">
    <w:name w:val="Body Text"/>
    <w:basedOn w:val="Normal"/>
    <w:link w:val="BodyTextChar"/>
    <w:uiPriority w:val="99"/>
    <w:rsid w:val="00FE2084"/>
    <w:pPr>
      <w:spacing w:after="120"/>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FE2084"/>
    <w:rPr>
      <w:rFonts w:ascii="Times New Roman" w:eastAsia="Times New Roman" w:hAnsi="Times New Roman" w:cs="Times New Roman"/>
      <w:sz w:val="24"/>
      <w:szCs w:val="24"/>
      <w:lang w:eastAsia="ro-RO"/>
    </w:rPr>
  </w:style>
  <w:style w:type="paragraph" w:styleId="BodyText2">
    <w:name w:val="Body Text 2"/>
    <w:basedOn w:val="Normal"/>
    <w:link w:val="BodyText2Char"/>
    <w:uiPriority w:val="99"/>
    <w:rsid w:val="00FE2084"/>
    <w:pPr>
      <w:spacing w:after="120" w:line="480" w:lineRule="auto"/>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FE2084"/>
    <w:rPr>
      <w:rFonts w:ascii="Times New Roman" w:eastAsia="Times New Roman" w:hAnsi="Times New Roman" w:cs="Times New Roman"/>
      <w:sz w:val="24"/>
      <w:szCs w:val="24"/>
      <w:lang w:eastAsia="ro-RO"/>
    </w:rPr>
  </w:style>
  <w:style w:type="character" w:styleId="FootnoteReference">
    <w:name w:val="footnote reference"/>
    <w:aliases w:val="Footnote symbol"/>
    <w:semiHidden/>
    <w:rsid w:val="00FE2084"/>
    <w:rPr>
      <w:rFonts w:cs="Times New Roman"/>
      <w:vertAlign w:val="superscript"/>
    </w:rPr>
  </w:style>
  <w:style w:type="paragraph" w:styleId="FootnoteText">
    <w:name w:val="footnote text"/>
    <w:aliases w:val="Footnote Text Char Char,Fußnote,single space,footnote text,FOOTNOTES,fn,Podrozdział,Footnote,fn Char Char Char,fn Char Char,fn Char,Fußnote Char Char Char,Fußnote Char,Fußnote Char Char Char Char,Reference"/>
    <w:basedOn w:val="Normal"/>
    <w:link w:val="FootnoteTextChar1"/>
    <w:rsid w:val="00FE2084"/>
    <w:pPr>
      <w:ind w:left="360"/>
    </w:pPr>
    <w:rPr>
      <w:rFonts w:ascii="Times New Roman" w:hAnsi="Times New Roman" w:cs="Times New Roman"/>
      <w:sz w:val="20"/>
      <w:szCs w:val="20"/>
    </w:rPr>
  </w:style>
  <w:style w:type="character" w:customStyle="1" w:styleId="FootnoteTextChar">
    <w:name w:val="Footnote Text Char"/>
    <w:basedOn w:val="DefaultParagraphFont"/>
    <w:uiPriority w:val="99"/>
    <w:semiHidden/>
    <w:rsid w:val="00FE2084"/>
    <w:rPr>
      <w:rFonts w:ascii="Calibri" w:eastAsia="Times New Roman" w:hAnsi="Calibri" w:cs="Calibri"/>
      <w:sz w:val="20"/>
      <w:szCs w:val="20"/>
      <w:lang w:eastAsia="ro-RO"/>
    </w:rPr>
  </w:style>
  <w:style w:type="character" w:customStyle="1" w:styleId="FootnoteTextChar1">
    <w:name w:val="Footnote Text Char1"/>
    <w:aliases w:val="Footnote Text Char Char Char,Fußnote Char1,single space Char,footnote text Char,FOOTNOTES Char,fn Char1,Podrozdział Char,Footnote Char,fn Char Char Char Char,fn Char Char Char1,fn Char Char1,Fußnote Char Char Char Char1"/>
    <w:link w:val="FootnoteText"/>
    <w:rsid w:val="00FE2084"/>
    <w:rPr>
      <w:rFonts w:ascii="Times New Roman" w:eastAsia="Times New Roman" w:hAnsi="Times New Roman" w:cs="Times New Roman"/>
      <w:sz w:val="20"/>
      <w:szCs w:val="20"/>
      <w:lang w:eastAsia="ro-RO"/>
    </w:rPr>
  </w:style>
  <w:style w:type="character" w:customStyle="1" w:styleId="def">
    <w:name w:val="def"/>
    <w:basedOn w:val="DefaultParagraphFont"/>
    <w:rsid w:val="00FE2084"/>
  </w:style>
  <w:style w:type="character" w:styleId="Strong">
    <w:name w:val="Strong"/>
    <w:qFormat/>
    <w:rsid w:val="00FE2084"/>
    <w:rPr>
      <w:b/>
      <w:bCs/>
    </w:rPr>
  </w:style>
  <w:style w:type="paragraph" w:styleId="BalloonText">
    <w:name w:val="Balloon Text"/>
    <w:basedOn w:val="Normal"/>
    <w:link w:val="BalloonTextChar"/>
    <w:uiPriority w:val="99"/>
    <w:semiHidden/>
    <w:unhideWhenUsed/>
    <w:rsid w:val="00FE20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084"/>
    <w:rPr>
      <w:rFonts w:ascii="Segoe UI" w:eastAsia="Times New Roman" w:hAnsi="Segoe UI" w:cs="Segoe UI"/>
      <w:sz w:val="18"/>
      <w:szCs w:val="18"/>
      <w:lang w:eastAsia="ro-RO"/>
    </w:rPr>
  </w:style>
  <w:style w:type="paragraph" w:styleId="Header">
    <w:name w:val="header"/>
    <w:basedOn w:val="Normal"/>
    <w:link w:val="HeaderChar"/>
    <w:uiPriority w:val="99"/>
    <w:unhideWhenUsed/>
    <w:rsid w:val="00FE2084"/>
    <w:pPr>
      <w:tabs>
        <w:tab w:val="center" w:pos="4680"/>
        <w:tab w:val="right" w:pos="9360"/>
      </w:tabs>
    </w:pPr>
  </w:style>
  <w:style w:type="character" w:customStyle="1" w:styleId="HeaderChar">
    <w:name w:val="Header Char"/>
    <w:basedOn w:val="DefaultParagraphFont"/>
    <w:link w:val="Header"/>
    <w:uiPriority w:val="99"/>
    <w:rsid w:val="00FE2084"/>
    <w:rPr>
      <w:rFonts w:ascii="Calibri" w:eastAsia="Times New Roman" w:hAnsi="Calibri" w:cs="Calibri"/>
      <w:lang w:eastAsia="ro-RO"/>
    </w:rPr>
  </w:style>
  <w:style w:type="paragraph" w:styleId="Footer">
    <w:name w:val="footer"/>
    <w:basedOn w:val="Normal"/>
    <w:link w:val="FooterChar"/>
    <w:uiPriority w:val="99"/>
    <w:unhideWhenUsed/>
    <w:rsid w:val="00FE2084"/>
    <w:pPr>
      <w:tabs>
        <w:tab w:val="center" w:pos="4680"/>
        <w:tab w:val="right" w:pos="9360"/>
      </w:tabs>
    </w:pPr>
  </w:style>
  <w:style w:type="character" w:customStyle="1" w:styleId="FooterChar">
    <w:name w:val="Footer Char"/>
    <w:basedOn w:val="DefaultParagraphFont"/>
    <w:link w:val="Footer"/>
    <w:uiPriority w:val="99"/>
    <w:rsid w:val="00FE2084"/>
    <w:rPr>
      <w:rFonts w:ascii="Calibri" w:eastAsia="Times New Roman" w:hAnsi="Calibri" w:cs="Calibri"/>
      <w:lang w:eastAsia="ro-RO"/>
    </w:rPr>
  </w:style>
  <w:style w:type="character" w:customStyle="1" w:styleId="tpt1">
    <w:name w:val="tpt1"/>
    <w:basedOn w:val="DefaultParagraphFont"/>
    <w:uiPriority w:val="99"/>
    <w:rsid w:val="00FE2084"/>
  </w:style>
  <w:style w:type="character" w:styleId="CommentReference">
    <w:name w:val="annotation reference"/>
    <w:basedOn w:val="DefaultParagraphFont"/>
    <w:uiPriority w:val="99"/>
    <w:semiHidden/>
    <w:unhideWhenUsed/>
    <w:rsid w:val="00A8499D"/>
    <w:rPr>
      <w:sz w:val="16"/>
      <w:szCs w:val="16"/>
    </w:rPr>
  </w:style>
  <w:style w:type="paragraph" w:styleId="CommentText">
    <w:name w:val="annotation text"/>
    <w:basedOn w:val="Normal"/>
    <w:link w:val="CommentTextChar"/>
    <w:uiPriority w:val="99"/>
    <w:unhideWhenUsed/>
    <w:rsid w:val="00A8499D"/>
    <w:rPr>
      <w:sz w:val="20"/>
      <w:szCs w:val="20"/>
    </w:rPr>
  </w:style>
  <w:style w:type="character" w:customStyle="1" w:styleId="CommentTextChar">
    <w:name w:val="Comment Text Char"/>
    <w:basedOn w:val="DefaultParagraphFont"/>
    <w:link w:val="CommentText"/>
    <w:uiPriority w:val="99"/>
    <w:rsid w:val="00A8499D"/>
    <w:rPr>
      <w:rFonts w:ascii="Calibri" w:eastAsia="Times New Roman" w:hAnsi="Calibri" w:cs="Calibri"/>
      <w:sz w:val="20"/>
      <w:szCs w:val="20"/>
      <w:lang w:eastAsia="ro-RO"/>
    </w:rPr>
  </w:style>
  <w:style w:type="paragraph" w:styleId="CommentSubject">
    <w:name w:val="annotation subject"/>
    <w:basedOn w:val="CommentText"/>
    <w:next w:val="CommentText"/>
    <w:link w:val="CommentSubjectChar"/>
    <w:uiPriority w:val="99"/>
    <w:semiHidden/>
    <w:unhideWhenUsed/>
    <w:rsid w:val="00A8499D"/>
    <w:rPr>
      <w:b/>
      <w:bCs/>
    </w:rPr>
  </w:style>
  <w:style w:type="character" w:customStyle="1" w:styleId="CommentSubjectChar">
    <w:name w:val="Comment Subject Char"/>
    <w:basedOn w:val="CommentTextChar"/>
    <w:link w:val="CommentSubject"/>
    <w:uiPriority w:val="99"/>
    <w:semiHidden/>
    <w:rsid w:val="00A8499D"/>
    <w:rPr>
      <w:rFonts w:ascii="Calibri" w:eastAsia="Times New Roman" w:hAnsi="Calibri" w:cs="Calibri"/>
      <w:b/>
      <w:bCs/>
      <w:sz w:val="20"/>
      <w:szCs w:val="20"/>
      <w:lang w:eastAsia="ro-RO"/>
    </w:rPr>
  </w:style>
  <w:style w:type="paragraph" w:styleId="ListParagraph">
    <w:name w:val="List Paragraph"/>
    <w:basedOn w:val="Normal"/>
    <w:uiPriority w:val="34"/>
    <w:qFormat/>
    <w:rsid w:val="00A8499D"/>
    <w:pPr>
      <w:ind w:left="720"/>
      <w:contextualSpacing/>
    </w:pPr>
  </w:style>
  <w:style w:type="character" w:customStyle="1" w:styleId="FootnoteCharacters">
    <w:name w:val="Footnote Characters"/>
    <w:rsid w:val="009F1743"/>
    <w:rPr>
      <w:vertAlign w:val="superscript"/>
    </w:rPr>
  </w:style>
  <w:style w:type="paragraph" w:customStyle="1" w:styleId="Default">
    <w:name w:val="Default"/>
    <w:rsid w:val="009F174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Revision">
    <w:name w:val="Revision"/>
    <w:hidden/>
    <w:uiPriority w:val="99"/>
    <w:semiHidden/>
    <w:rsid w:val="008E195A"/>
    <w:pPr>
      <w:spacing w:after="0" w:line="240" w:lineRule="auto"/>
    </w:pPr>
    <w:rPr>
      <w:rFonts w:ascii="Calibri" w:eastAsia="Times New Roman" w:hAnsi="Calibri" w:cs="Calibri"/>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002977">
      <w:bodyDiv w:val="1"/>
      <w:marLeft w:val="0"/>
      <w:marRight w:val="0"/>
      <w:marTop w:val="0"/>
      <w:marBottom w:val="0"/>
      <w:divBdr>
        <w:top w:val="none" w:sz="0" w:space="0" w:color="auto"/>
        <w:left w:val="none" w:sz="0" w:space="0" w:color="auto"/>
        <w:bottom w:val="none" w:sz="0" w:space="0" w:color="auto"/>
        <w:right w:val="none" w:sz="0" w:space="0" w:color="auto"/>
      </w:divBdr>
    </w:div>
    <w:div w:id="1339042317">
      <w:bodyDiv w:val="1"/>
      <w:marLeft w:val="0"/>
      <w:marRight w:val="0"/>
      <w:marTop w:val="0"/>
      <w:marBottom w:val="0"/>
      <w:divBdr>
        <w:top w:val="none" w:sz="0" w:space="0" w:color="auto"/>
        <w:left w:val="none" w:sz="0" w:space="0" w:color="auto"/>
        <w:bottom w:val="none" w:sz="0" w:space="0" w:color="auto"/>
        <w:right w:val="none" w:sz="0" w:space="0" w:color="auto"/>
      </w:divBdr>
    </w:div>
    <w:div w:id="142136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B73D7-194B-4E66-8583-E0596D683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3792</Words>
  <Characters>21616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Marie-Jeanne Dumitrescu</dc:creator>
  <cp:lastModifiedBy>Corina Gregorian</cp:lastModifiedBy>
  <cp:revision>2</cp:revision>
  <dcterms:created xsi:type="dcterms:W3CDTF">2026-03-20T14:40:00Z</dcterms:created>
  <dcterms:modified xsi:type="dcterms:W3CDTF">2026-03-20T14:40:00Z</dcterms:modified>
</cp:coreProperties>
</file>